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5DD" w:rsidRPr="009C15DD" w:rsidRDefault="00A6755F">
      <w:pPr>
        <w:spacing w:after="200" w:line="276" w:lineRule="auto"/>
        <w:rPr>
          <w:rFonts w:asciiTheme="majorBidi" w:hAnsiTheme="majorBidi" w:cs="Traditional Arabic"/>
          <w:b/>
          <w:bCs/>
          <w:sz w:val="32"/>
          <w:szCs w:val="32"/>
          <w:lang w:val="en-US" w:bidi="ar-EG"/>
        </w:rPr>
      </w:pPr>
      <w:r w:rsidRPr="00A6755F">
        <w:rPr>
          <w:rFonts w:asciiTheme="majorBidi" w:hAnsiTheme="majorBidi" w:cs="Traditional Arabic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-868045</wp:posOffset>
            </wp:positionH>
            <wp:positionV relativeFrom="paragraph">
              <wp:posOffset>-889635</wp:posOffset>
            </wp:positionV>
            <wp:extent cx="7527290" cy="10631170"/>
            <wp:effectExtent l="0" t="0" r="0" b="0"/>
            <wp:wrapTight wrapText="bothSides">
              <wp:wrapPolygon edited="0">
                <wp:start x="0" y="0"/>
                <wp:lineTo x="0" y="21559"/>
                <wp:lineTo x="21538" y="21559"/>
                <wp:lineTo x="21538" y="0"/>
                <wp:lineTo x="0" y="0"/>
              </wp:wrapPolygon>
            </wp:wrapTight>
            <wp:docPr id="2" name="صورة 2" descr="C:\Users\walid\Desktop\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lid\Desktop\y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63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169A" w:rsidRDefault="009C15DD" w:rsidP="00CF78AF">
      <w:pPr>
        <w:bidi/>
        <w:jc w:val="both"/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</w:pPr>
      <w:r>
        <w:rPr>
          <w:rFonts w:cs="Traditional Arabic"/>
          <w:noProof/>
          <w:sz w:val="36"/>
          <w:szCs w:val="36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-975995</wp:posOffset>
            </wp:positionV>
            <wp:extent cx="7561580" cy="10781030"/>
            <wp:effectExtent l="0" t="0" r="0" b="0"/>
            <wp:wrapTight wrapText="bothSides">
              <wp:wrapPolygon edited="0">
                <wp:start x="0" y="0"/>
                <wp:lineTo x="0" y="21564"/>
                <wp:lineTo x="21549" y="21564"/>
                <wp:lineTo x="21549" y="0"/>
                <wp:lineTo x="0" y="0"/>
              </wp:wrapPolygon>
            </wp:wrapTight>
            <wp:docPr id="8" name="صورة 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esktop\شغل عاجل\العلامة المائية\0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78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7B81" w:rsidRDefault="00347B81" w:rsidP="00CF78AF">
      <w:pPr>
        <w:bidi/>
        <w:jc w:val="both"/>
        <w:rPr>
          <w:rFonts w:asciiTheme="majorBidi" w:hAnsiTheme="majorBidi" w:cs="Traditional Arabic"/>
          <w:b/>
          <w:bCs/>
          <w:sz w:val="32"/>
          <w:szCs w:val="32"/>
          <w:rtl/>
          <w:lang w:bidi="ar-EG"/>
        </w:rPr>
      </w:pPr>
    </w:p>
    <w:p w:rsidR="00150B41" w:rsidRPr="00FB169A" w:rsidRDefault="00150B41" w:rsidP="00150B41">
      <w:pPr>
        <w:bidi/>
        <w:jc w:val="both"/>
        <w:rPr>
          <w:rFonts w:asciiTheme="majorBidi" w:hAnsiTheme="majorBidi" w:cs="Traditional Arabic"/>
          <w:b/>
          <w:bCs/>
          <w:sz w:val="32"/>
          <w:szCs w:val="32"/>
          <w:rtl/>
          <w:lang w:bidi="ar-EG"/>
        </w:rPr>
      </w:pPr>
    </w:p>
    <w:p w:rsidR="00150B41" w:rsidRDefault="00150B41" w:rsidP="00150B41">
      <w:pPr>
        <w:spacing w:after="200" w:line="276" w:lineRule="auto"/>
        <w:jc w:val="center"/>
        <w:rPr>
          <w:rFonts w:ascii="Traditional Arabic" w:eastAsia="Calibri" w:hAnsi="Traditional Arabic" w:cs="Traditional Arabic"/>
          <w:bCs/>
          <w:color w:val="800000"/>
          <w:sz w:val="52"/>
          <w:szCs w:val="52"/>
          <w:rtl/>
          <w:lang w:val="en-US" w:bidi="ar-EG"/>
        </w:rPr>
      </w:pPr>
    </w:p>
    <w:p w:rsidR="00150B41" w:rsidRDefault="00150B41" w:rsidP="00150B41">
      <w:pPr>
        <w:spacing w:after="200" w:line="276" w:lineRule="auto"/>
        <w:jc w:val="center"/>
        <w:rPr>
          <w:rFonts w:ascii="Traditional Arabic" w:eastAsia="Calibri" w:hAnsi="Traditional Arabic" w:cs="Traditional Arabic"/>
          <w:bCs/>
          <w:color w:val="800000"/>
          <w:sz w:val="52"/>
          <w:szCs w:val="52"/>
          <w:rtl/>
          <w:lang w:val="en-US"/>
        </w:rPr>
      </w:pPr>
      <w:r w:rsidRPr="00150B41">
        <w:rPr>
          <w:rFonts w:ascii="Traditional Arabic" w:eastAsia="Calibri" w:hAnsi="Traditional Arabic" w:cs="Traditional Arabic"/>
          <w:bCs/>
          <w:color w:val="800000"/>
          <w:sz w:val="52"/>
          <w:szCs w:val="52"/>
          <w:rtl/>
          <w:lang w:val="en-US"/>
        </w:rPr>
        <w:t>مجدد المغرب العربي الطاهر ابن عاشور</w:t>
      </w:r>
    </w:p>
    <w:p w:rsidR="00150B41" w:rsidRPr="00150B41" w:rsidRDefault="00150B41" w:rsidP="00150B41">
      <w:pPr>
        <w:spacing w:after="200" w:line="276" w:lineRule="auto"/>
        <w:jc w:val="center"/>
        <w:rPr>
          <w:rFonts w:asciiTheme="majorBidi" w:hAnsiTheme="majorBidi" w:cs="Traditional Arabic"/>
          <w:b/>
          <w:bCs/>
          <w:color w:val="800000"/>
          <w:sz w:val="52"/>
          <w:szCs w:val="52"/>
          <w:rtl/>
          <w:lang w:bidi="ar-MA"/>
        </w:rPr>
      </w:pPr>
      <w:r w:rsidRPr="00150B41">
        <w:rPr>
          <w:rFonts w:ascii="Traditional Arabic" w:eastAsia="Calibri" w:hAnsi="Traditional Arabic" w:cs="Traditional Arabic"/>
          <w:bCs/>
          <w:color w:val="800000"/>
          <w:sz w:val="52"/>
          <w:szCs w:val="52"/>
          <w:rtl/>
          <w:lang w:val="en-US"/>
        </w:rPr>
        <w:t>و</w:t>
      </w:r>
      <w:r w:rsidR="00C560B4">
        <w:rPr>
          <w:rFonts w:ascii="Traditional Arabic" w:eastAsia="Calibri" w:hAnsi="Traditional Arabic" w:cs="Traditional Arabic" w:hint="cs"/>
          <w:bCs/>
          <w:color w:val="800000"/>
          <w:sz w:val="52"/>
          <w:szCs w:val="52"/>
          <w:rtl/>
          <w:lang w:val="en-US"/>
        </w:rPr>
        <w:t xml:space="preserve"> </w:t>
      </w:r>
      <w:r w:rsidRPr="00150B41">
        <w:rPr>
          <w:rFonts w:ascii="Traditional Arabic" w:eastAsia="Calibri" w:hAnsi="Traditional Arabic" w:cs="Traditional Arabic"/>
          <w:bCs/>
          <w:color w:val="800000"/>
          <w:sz w:val="52"/>
          <w:szCs w:val="52"/>
          <w:rtl/>
          <w:lang w:val="en-US"/>
        </w:rPr>
        <w:t>منهجه في تفسير التحرير و</w:t>
      </w:r>
      <w:r w:rsidR="00C560B4">
        <w:rPr>
          <w:rFonts w:ascii="Traditional Arabic" w:eastAsia="Calibri" w:hAnsi="Traditional Arabic" w:cs="Traditional Arabic" w:hint="cs"/>
          <w:bCs/>
          <w:color w:val="800000"/>
          <w:sz w:val="52"/>
          <w:szCs w:val="52"/>
          <w:rtl/>
          <w:lang w:val="en-US"/>
        </w:rPr>
        <w:t xml:space="preserve"> </w:t>
      </w:r>
      <w:r w:rsidRPr="00150B41">
        <w:rPr>
          <w:rFonts w:ascii="Traditional Arabic" w:eastAsia="Calibri" w:hAnsi="Traditional Arabic" w:cs="Traditional Arabic"/>
          <w:bCs/>
          <w:color w:val="800000"/>
          <w:sz w:val="52"/>
          <w:szCs w:val="52"/>
          <w:rtl/>
          <w:lang w:val="en-US"/>
        </w:rPr>
        <w:t>التنوير</w:t>
      </w:r>
    </w:p>
    <w:p w:rsidR="00150B41" w:rsidRPr="00150B41" w:rsidRDefault="00150B41" w:rsidP="00150B41">
      <w:pPr>
        <w:spacing w:after="200" w:line="276" w:lineRule="auto"/>
        <w:jc w:val="center"/>
        <w:rPr>
          <w:rFonts w:asciiTheme="majorBidi" w:hAnsiTheme="majorBidi" w:cs="Traditional Arabic"/>
          <w:b/>
          <w:bCs/>
          <w:color w:val="800000"/>
          <w:sz w:val="52"/>
          <w:szCs w:val="52"/>
          <w:rtl/>
          <w:lang w:bidi="ar-MA"/>
        </w:rPr>
      </w:pPr>
    </w:p>
    <w:p w:rsidR="00150B41" w:rsidRDefault="00150B41" w:rsidP="00150B41">
      <w:pPr>
        <w:spacing w:after="200" w:line="276" w:lineRule="auto"/>
        <w:jc w:val="center"/>
        <w:rPr>
          <w:rFonts w:asciiTheme="majorBidi" w:hAnsiTheme="majorBidi" w:cs="Traditional Arabic"/>
          <w:b/>
          <w:bCs/>
          <w:color w:val="800000"/>
          <w:sz w:val="52"/>
          <w:szCs w:val="52"/>
          <w:lang w:val="en-US" w:bidi="ar-MA"/>
        </w:rPr>
      </w:pPr>
    </w:p>
    <w:p w:rsidR="00150B41" w:rsidRDefault="00150B41" w:rsidP="00150B41">
      <w:pPr>
        <w:spacing w:after="200" w:line="276" w:lineRule="auto"/>
        <w:jc w:val="center"/>
        <w:rPr>
          <w:rFonts w:asciiTheme="majorBidi" w:hAnsiTheme="majorBidi" w:cs="Traditional Arabic"/>
          <w:b/>
          <w:bCs/>
          <w:color w:val="800000"/>
          <w:sz w:val="52"/>
          <w:szCs w:val="52"/>
          <w:lang w:val="en-US" w:bidi="ar-MA"/>
        </w:rPr>
      </w:pPr>
    </w:p>
    <w:p w:rsidR="00150B41" w:rsidRDefault="00150B41" w:rsidP="00150B41">
      <w:pPr>
        <w:spacing w:after="200" w:line="276" w:lineRule="auto"/>
        <w:jc w:val="center"/>
        <w:rPr>
          <w:rFonts w:asciiTheme="majorBidi" w:hAnsiTheme="majorBidi" w:cs="Traditional Arabic"/>
          <w:b/>
          <w:bCs/>
          <w:color w:val="800000"/>
          <w:sz w:val="52"/>
          <w:szCs w:val="52"/>
          <w:lang w:val="en-US" w:bidi="ar-MA"/>
        </w:rPr>
      </w:pPr>
    </w:p>
    <w:p w:rsidR="00150B41" w:rsidRPr="00150B41" w:rsidRDefault="00150B41" w:rsidP="00150B41">
      <w:pPr>
        <w:spacing w:after="200" w:line="276" w:lineRule="auto"/>
        <w:jc w:val="center"/>
        <w:rPr>
          <w:rFonts w:asciiTheme="majorBidi" w:hAnsiTheme="majorBidi" w:cs="Traditional Arabic"/>
          <w:b/>
          <w:bCs/>
          <w:color w:val="800000"/>
          <w:sz w:val="52"/>
          <w:szCs w:val="52"/>
          <w:rtl/>
          <w:lang w:val="en-US" w:bidi="ar-MA"/>
        </w:rPr>
      </w:pPr>
    </w:p>
    <w:p w:rsidR="00150B41" w:rsidRPr="00150B41" w:rsidRDefault="00150B41" w:rsidP="00150B41">
      <w:pPr>
        <w:bidi/>
        <w:spacing w:before="120" w:after="120" w:line="276" w:lineRule="auto"/>
        <w:jc w:val="center"/>
        <w:rPr>
          <w:rFonts w:ascii="Traditional Arabic" w:hAnsi="Traditional Arabic" w:cs="Traditional Arabic"/>
          <w:bCs/>
          <w:color w:val="0000FF"/>
          <w:sz w:val="52"/>
          <w:szCs w:val="52"/>
          <w:lang w:val="en-US"/>
        </w:rPr>
      </w:pPr>
      <w:r w:rsidRPr="00150B41">
        <w:rPr>
          <w:rFonts w:ascii="Traditional Arabic" w:hAnsi="Traditional Arabic" w:cs="Traditional Arabic"/>
          <w:bCs/>
          <w:color w:val="0000FF"/>
          <w:sz w:val="52"/>
          <w:szCs w:val="52"/>
          <w:rtl/>
          <w:lang w:val="en-US"/>
        </w:rPr>
        <w:t>د. عبد</w:t>
      </w:r>
      <w:r w:rsidR="00E7174F">
        <w:rPr>
          <w:rFonts w:ascii="Traditional Arabic" w:hAnsi="Traditional Arabic" w:cs="Traditional Arabic" w:hint="cs"/>
          <w:bCs/>
          <w:color w:val="0000FF"/>
          <w:sz w:val="52"/>
          <w:szCs w:val="52"/>
          <w:rtl/>
          <w:lang w:val="en-US"/>
        </w:rPr>
        <w:t xml:space="preserve"> </w:t>
      </w:r>
      <w:r w:rsidRPr="00150B41">
        <w:rPr>
          <w:rFonts w:ascii="Traditional Arabic" w:hAnsi="Traditional Arabic" w:cs="Traditional Arabic"/>
          <w:bCs/>
          <w:color w:val="0000FF"/>
          <w:sz w:val="52"/>
          <w:szCs w:val="52"/>
          <w:rtl/>
          <w:lang w:val="en-US"/>
        </w:rPr>
        <w:t>الله علمي</w:t>
      </w:r>
    </w:p>
    <w:p w:rsidR="00150B41" w:rsidRPr="00150B41" w:rsidRDefault="00150B41" w:rsidP="00150B41">
      <w:pPr>
        <w:spacing w:after="200" w:line="276" w:lineRule="auto"/>
        <w:jc w:val="center"/>
        <w:rPr>
          <w:rFonts w:asciiTheme="majorBidi" w:hAnsiTheme="majorBidi" w:cs="Traditional Arabic"/>
          <w:b/>
          <w:bCs/>
          <w:color w:val="800000"/>
          <w:sz w:val="52"/>
          <w:szCs w:val="52"/>
          <w:rtl/>
          <w:lang w:bidi="ar-MA"/>
        </w:rPr>
      </w:pPr>
      <w:r w:rsidRPr="00150B41">
        <w:rPr>
          <w:rFonts w:asciiTheme="majorBidi" w:hAnsiTheme="majorBidi" w:cs="Traditional Arabic"/>
          <w:b/>
          <w:bCs/>
          <w:color w:val="800000"/>
          <w:sz w:val="52"/>
          <w:szCs w:val="52"/>
          <w:rtl/>
          <w:lang w:bidi="ar-MA"/>
        </w:rPr>
        <w:br w:type="page"/>
      </w:r>
    </w:p>
    <w:p w:rsidR="0098095B" w:rsidRPr="00FB169A" w:rsidRDefault="0098095B" w:rsidP="006D49A0">
      <w:pPr>
        <w:bidi/>
        <w:jc w:val="center"/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</w:pPr>
      <w:r w:rsidRPr="00FB169A"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lastRenderedPageBreak/>
        <w:t xml:space="preserve">مجدد المغرب العربي </w:t>
      </w:r>
      <w:r w:rsidR="00BE5CCD" w:rsidRPr="00FB169A"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>الطاهر ابن عاشور</w:t>
      </w:r>
    </w:p>
    <w:p w:rsidR="00BE5CCD" w:rsidRPr="00FB169A" w:rsidRDefault="00FF3AE7" w:rsidP="006419E7">
      <w:pPr>
        <w:bidi/>
        <w:jc w:val="center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FB169A"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>و</w:t>
      </w:r>
      <w:r w:rsidR="00C560B4"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>منهجه في تفسير التحرير و</w:t>
      </w:r>
      <w:r w:rsidR="00C560B4"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BE5CCD" w:rsidRPr="00FB169A"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>التنوير</w:t>
      </w:r>
    </w:p>
    <w:p w:rsidR="009736C7" w:rsidRPr="00FB169A" w:rsidRDefault="008F283A" w:rsidP="00FB169A">
      <w:pPr>
        <w:bidi/>
        <w:jc w:val="center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FB169A">
        <w:rPr>
          <w:rFonts w:asciiTheme="majorBidi" w:hAnsiTheme="majorBidi" w:cs="Traditional Arabic"/>
          <w:b/>
          <w:bCs/>
          <w:noProof/>
          <w:sz w:val="32"/>
          <w:szCs w:val="32"/>
        </w:rPr>
        <w:drawing>
          <wp:inline distT="0" distB="0" distL="0" distR="0">
            <wp:extent cx="2528179" cy="1460989"/>
            <wp:effectExtent l="114300" t="76200" r="100721" b="82061"/>
            <wp:docPr id="4" name="Image 2" descr="C:\Users\Hp\Desktop\الإصدارات الأكاديمية\إصدارات الدار الحديثة\مجدد المغرب الطاه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الإصدارات الأكاديمية\إصدارات الدار الحديثة\مجدد المغرب الطاهر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25311" t="32259" r="29384" b="28079"/>
                    <a:stretch/>
                  </pic:blipFill>
                  <pic:spPr bwMode="auto">
                    <a:xfrm>
                      <a:off x="0" y="0"/>
                      <a:ext cx="2534760" cy="14647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6E52" w:rsidRDefault="003D6E52" w:rsidP="003D6E52">
      <w:pPr>
        <w:bidi/>
        <w:rPr>
          <w:rFonts w:asciiTheme="majorBidi" w:hAnsiTheme="majorBidi" w:cs="Traditional Arabic" w:hint="cs"/>
          <w:sz w:val="32"/>
          <w:szCs w:val="32"/>
          <w:rtl/>
          <w:lang w:bidi="ar-MA"/>
        </w:rPr>
      </w:pPr>
    </w:p>
    <w:p w:rsidR="00A33770" w:rsidRPr="00A41FA1" w:rsidRDefault="003D6E52" w:rsidP="003D6E52">
      <w:pPr>
        <w:bidi/>
        <w:rPr>
          <w:rFonts w:asciiTheme="majorBidi" w:hAnsiTheme="majorBidi" w:cs="Traditional Arabic"/>
          <w:color w:val="C00000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                                       </w:t>
      </w:r>
      <w:r w:rsidR="0051181F" w:rsidRPr="003D6E52">
        <w:rPr>
          <w:rFonts w:asciiTheme="majorBidi" w:hAnsiTheme="majorBidi" w:cs="Traditional Arabic" w:hint="cs"/>
          <w:b/>
          <w:bCs/>
          <w:color w:val="C00000"/>
          <w:sz w:val="32"/>
          <w:szCs w:val="32"/>
          <w:bdr w:val="single" w:sz="4" w:space="0" w:color="auto"/>
          <w:shd w:val="clear" w:color="auto" w:fill="BFBFBF" w:themeFill="background1" w:themeFillShade="BF"/>
          <w:rtl/>
          <w:lang w:bidi="ar-MA"/>
        </w:rPr>
        <w:t>تقديم</w:t>
      </w:r>
      <w:r>
        <w:rPr>
          <w:rFonts w:asciiTheme="majorBidi" w:hAnsiTheme="majorBidi" w:cs="Traditional Arabic" w:hint="cs"/>
          <w:b/>
          <w:bCs/>
          <w:color w:val="C00000"/>
          <w:sz w:val="32"/>
          <w:szCs w:val="32"/>
          <w:bdr w:val="single" w:sz="4" w:space="0" w:color="auto"/>
          <w:shd w:val="clear" w:color="auto" w:fill="BFBFBF" w:themeFill="background1" w:themeFillShade="BF"/>
          <w:rtl/>
          <w:lang w:bidi="ar-MA"/>
        </w:rPr>
        <w:t xml:space="preserve">   </w:t>
      </w:r>
    </w:p>
    <w:p w:rsidR="00A33770" w:rsidRPr="00FB169A" w:rsidRDefault="00A33770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A33770" w:rsidRPr="00FB169A" w:rsidRDefault="00C560B4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الحمد لله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الصلاة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السلام على رسول الله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آله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صحبه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بعد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</w:p>
    <w:p w:rsidR="00A33770" w:rsidRPr="00FB169A" w:rsidRDefault="00C560B4" w:rsidP="00C560B4">
      <w:pPr>
        <w:bidi/>
        <w:jc w:val="both"/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نسعى من خلال </w:t>
      </w:r>
      <w:r w:rsidR="00744451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هذا المقال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تقديم شخصية لها أثر كبير في </w:t>
      </w:r>
      <w:r w:rsidR="00A33770" w:rsidRPr="00FB169A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>المغرب العربي</w:t>
      </w:r>
      <w:r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744451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هو العلامة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المحقق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اللغوي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المقاصدي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البلاغي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>"الطاهر ابن عاشور"</w:t>
      </w:r>
      <w:r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B626C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ذلك بتلخيص أهم محطات حياته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B626C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بيان إنتاجه العلمي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الفكري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الأدبي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C560B4" w:rsidP="00EB626C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بعد ذلك أقف على أهم عمل في حياة العلامة " الطاهر ابن عاشور "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هو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 xml:space="preserve">" </w:t>
      </w:r>
      <w:r w:rsidR="00A33770"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تفسيره التحرير</w:t>
      </w:r>
      <w:r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و</w:t>
      </w:r>
      <w:r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التنوير"</w:t>
      </w:r>
      <w:r w:rsidR="00A33770" w:rsidRPr="00FB169A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 xml:space="preserve">،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هذه الموسوعة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اللغوية</w:t>
      </w:r>
      <w:r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؛</w:t>
      </w:r>
      <w:r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و</w:t>
      </w:r>
      <w:r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الفقهية</w:t>
      </w:r>
      <w:r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؛</w:t>
      </w:r>
      <w:r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و</w:t>
      </w:r>
      <w:r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العقدية</w:t>
      </w:r>
      <w:r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...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التي ضمت علوما متفرقة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التي استغرق "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الطاهر ابن عاشور"</w:t>
      </w:r>
      <w:r w:rsidR="006A3856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- رحمه الله -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تأليفها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C560B4">
        <w:rPr>
          <w:rFonts w:asciiTheme="majorBidi" w:hAnsiTheme="majorBidi" w:cs="Traditional Arabic"/>
          <w:b/>
          <w:bCs/>
          <w:sz w:val="32"/>
          <w:szCs w:val="32"/>
          <w:u w:val="thick"/>
          <w:rtl/>
          <w:lang w:bidi="ar-MA"/>
        </w:rPr>
        <w:t>أربعين عاما</w:t>
      </w:r>
      <w:r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>.</w:t>
      </w:r>
    </w:p>
    <w:p w:rsidR="00A33770" w:rsidRPr="00FB169A" w:rsidRDefault="00C560B4" w:rsidP="00C560B4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سأمضي في </w:t>
      </w:r>
      <w:r w:rsidR="006A3856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هذا المقال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>المركز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وفق الخطة الآتية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</w:p>
    <w:p w:rsidR="00FB0ACD" w:rsidRPr="00FB169A" w:rsidRDefault="00FB0ACD" w:rsidP="00EB626C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المحور الأول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أعرف ب</w:t>
      </w:r>
      <w:r w:rsidR="00056342">
        <w:rPr>
          <w:rFonts w:asciiTheme="majorBidi" w:hAnsiTheme="majorBidi" w:cs="Traditional Arabic" w:hint="cs"/>
          <w:sz w:val="32"/>
          <w:szCs w:val="32"/>
          <w:rtl/>
          <w:lang w:bidi="ar-MA"/>
        </w:rPr>
        <w:t>ـ</w:t>
      </w:r>
      <w:r w:rsidR="00056342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"الطاهر ابن عاشور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"</w:t>
      </w:r>
    </w:p>
    <w:p w:rsidR="00FB0ACD" w:rsidRPr="00FB169A" w:rsidRDefault="00FB0ACD" w:rsidP="006419E7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المحور الثاني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أعرف بتفسيره</w:t>
      </w:r>
      <w:r w:rsidR="00FD1267">
        <w:rPr>
          <w:rFonts w:asciiTheme="majorBidi" w:hAnsiTheme="majorBidi" w:cs="Traditional Arabic"/>
          <w:sz w:val="32"/>
          <w:szCs w:val="32"/>
          <w:lang w:bidi="ar-MA"/>
        </w:rPr>
        <w:t xml:space="preserve"> </w:t>
      </w:r>
      <w:r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التحرير و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التنوير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؛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أبين منهجه العلمي</w:t>
      </w:r>
    </w:p>
    <w:p w:rsidR="00C560B4" w:rsidRDefault="00C560B4" w:rsidP="006419E7">
      <w:pPr>
        <w:bidi/>
        <w:jc w:val="both"/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</w:pPr>
    </w:p>
    <w:p w:rsidR="00A33770" w:rsidRPr="006419E7" w:rsidRDefault="00FB0ACD" w:rsidP="00C560B4">
      <w:p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</w:pPr>
      <w:r w:rsidRPr="00854612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ال</w:t>
      </w:r>
      <w:r w:rsidRPr="00854612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>محور</w:t>
      </w:r>
      <w:r w:rsidRPr="00854612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 xml:space="preserve"> الأول</w:t>
      </w:r>
      <w:r w:rsidR="00D408A1" w:rsidRPr="00854612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: </w:t>
      </w:r>
      <w:r w:rsidR="003465EE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التعريف ب "الطاهر ابن عاشور</w:t>
      </w:r>
      <w:r w:rsidRPr="00854612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"</w:t>
      </w:r>
      <w:r w:rsidR="003465EE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>:</w:t>
      </w:r>
    </w:p>
    <w:p w:rsidR="00A33770" w:rsidRPr="00F24D8F" w:rsidRDefault="00A33770" w:rsidP="006419E7">
      <w:pPr>
        <w:numPr>
          <w:ilvl w:val="0"/>
          <w:numId w:val="20"/>
        </w:num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</w:pPr>
      <w:r w:rsidRPr="00F24D8F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 xml:space="preserve">نسبه </w:t>
      </w:r>
      <w:r w:rsidR="00E63806" w:rsidRPr="00F24D8F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>و</w:t>
      </w:r>
      <w:r w:rsidRPr="00F24D8F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>أسرته</w:t>
      </w:r>
      <w:r w:rsidR="00D408A1" w:rsidRPr="00F24D8F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>:</w:t>
      </w:r>
    </w:p>
    <w:p w:rsidR="00A33770" w:rsidRPr="00FB169A" w:rsidRDefault="00C560B4" w:rsidP="00EB626C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هو محمد الطاهر بن محمد بن محمد الطاهر بن محمد بن محمد الشاذلي بن عبد القادر بن محمد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بن عاشور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أمه هي بنت الشيخ الوزير محمد العزيز بوعتور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ينحدر من أسرة علمية عريقة شريفة تنتمي إلى آل البيت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هاجرت من الأندلس بعد الاحتلال الإسباني لها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استقرت بمدينة (سلا) المغربية فترة ثم انتقلت بعدها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إلى تونس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2"/>
      </w:r>
    </w:p>
    <w:p w:rsidR="00A33770" w:rsidRPr="00FB169A" w:rsidRDefault="00EB626C" w:rsidP="00EB626C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lastRenderedPageBreak/>
        <w:t xml:space="preserve">"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ولد في جمادى الأولى سنة 1297هــ/شتنبر سنة1879م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بقصر جده لأمه بالمرسى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3"/>
      </w:r>
      <w:r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4"/>
      </w:r>
      <w:r w:rsidR="00744451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744451" w:rsidRPr="00FB169A" w:rsidRDefault="00744451" w:rsidP="00744451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A33770" w:rsidRPr="00F24D8F" w:rsidRDefault="00A33770" w:rsidP="00A33770">
      <w:pPr>
        <w:numPr>
          <w:ilvl w:val="0"/>
          <w:numId w:val="20"/>
        </w:num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</w:pPr>
      <w:r w:rsidRPr="00F24D8F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>عصره</w:t>
      </w:r>
      <w:r w:rsidR="00D408A1" w:rsidRPr="00F24D8F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>:</w:t>
      </w:r>
    </w:p>
    <w:p w:rsidR="00A33770" w:rsidRPr="00F24D8F" w:rsidRDefault="00A33770" w:rsidP="00F24D8F">
      <w:pPr>
        <w:numPr>
          <w:ilvl w:val="0"/>
          <w:numId w:val="15"/>
        </w:num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lang w:bidi="ar-MA"/>
        </w:rPr>
      </w:pPr>
      <w:r w:rsidRPr="00F24D8F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الحالة السياسية</w:t>
      </w:r>
      <w:r w:rsidR="00D408A1" w:rsidRPr="00F24D8F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:</w:t>
      </w:r>
    </w:p>
    <w:p w:rsidR="00A33770" w:rsidRPr="00FB169A" w:rsidRDefault="00A33770" w:rsidP="00160044">
      <w:pPr>
        <w:bidi/>
        <w:ind w:left="210"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كانت تونس تحت سيطرة الاحتلال الفرنسي بعد توقيع معاهدة (باردو) سنة 1881م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؛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التي منحت فرنسا حق الإشراف على الشؤون العسكرية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الخارجية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المالية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حق تعيين وزير فرنسي مقيم بتونس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C560B4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كانت الدولة الفرنسية تسيطر على جميع الوزارات القديمة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عدا وزارة الوزير الأكبر جد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ابن عاشور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وزارة القلم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C560B4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قد عاش ابن عاشور بعض فترات الاستعمار الفرنسي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الذي امتد إلى حدود سنة 1957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C560B4" w:rsidP="00744451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بعد ذلك جاءت مرحلة عهد بورقيبة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التي استمرت حتى وفاة الطاهر بن عاشور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سنة 1983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A33770" w:rsidP="006F13B7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يقول الفضل</w:t>
      </w:r>
      <w:r w:rsidR="00160044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ابن عاشور مؤرخا لهذه المرحلة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معرض حدي</w:t>
      </w:r>
      <w:r w:rsidR="00160044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ثه عن إنشاء الجمعية الخلدونية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1E0369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..</w:t>
      </w:r>
      <w:r w:rsidR="00B40ABB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B40ABB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استقر الاستعمار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B40ABB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،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B40ABB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توطد أمره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استولى المستعمرون ع</w:t>
      </w:r>
      <w:r w:rsidR="00B40ABB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لى أجهزة الحكم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B40ABB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الإدارة كافة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B40ABB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فلم يبق لأبناء البلد أميرهم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حقيرهم من الأمر شيء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اشتد ساعد الجالية الفرنسية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تضخم عددها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نفر أمرها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علت كل</w:t>
      </w:r>
      <w:r w:rsidR="006F13B7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متها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فاع</w:t>
      </w:r>
      <w:r w:rsidR="006F13B7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تبرت البلاد التونسية وطنا لها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وضعت أبناءها الأصليين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B40ABB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مصالحهم بمدرجة الإهمال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صارت النظم كل</w:t>
      </w:r>
      <w:r w:rsidR="006F13B7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ها مبنية على التقاليد الغربية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مستخفة بالديانة الإسلامية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الع</w:t>
      </w:r>
      <w:r w:rsidR="006F13B7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وائد التونسية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أصبح جميع المتصرفين الإداريين من الفرنسيين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لا يشاركهم إلا من لم يسهل صرفه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6F13B7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من المواطنين القدماء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6F13B7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فبقي على كرسيه جسدا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صار ابن الب</w:t>
      </w:r>
      <w:r w:rsidR="006F13B7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لاد مهيـنا ساقط الاعتبار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6F13B7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6F13B7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أصبحت لغته مهجورة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الحكم حكم غيره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البلاد لأمة غير أمته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..</w:t>
      </w:r>
      <w:r w:rsidR="006F13B7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"</w:t>
      </w:r>
      <w:r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5"/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C560B4" w:rsidP="006F13B7">
      <w:pPr>
        <w:bidi/>
        <w:jc w:val="both"/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من هذ</w:t>
      </w:r>
      <w:r w:rsidR="00D7069D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 نستشف الحالة السياسية العامة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التي طغت على عصر الطاهر بن عاشور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>التي عانى فيها الشعب التونسي كما يقول الفضل ويلات التغريب داخل الوطن</w:t>
      </w:r>
      <w:r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>.</w:t>
      </w:r>
    </w:p>
    <w:p w:rsidR="00A33770" w:rsidRPr="00FB169A" w:rsidRDefault="00A33770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A33770" w:rsidRPr="00F24D8F" w:rsidRDefault="00A33770" w:rsidP="00F24D8F">
      <w:pPr>
        <w:numPr>
          <w:ilvl w:val="0"/>
          <w:numId w:val="15"/>
        </w:num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</w:pPr>
      <w:r w:rsidRPr="00F24D8F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 xml:space="preserve"> الحالة الاقتصادية</w:t>
      </w:r>
      <w:r w:rsidR="00C560B4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="00D408A1" w:rsidRPr="00F24D8F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:</w:t>
      </w:r>
    </w:p>
    <w:p w:rsidR="00A33770" w:rsidRPr="00FB169A" w:rsidRDefault="00C560B4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عاش ابن عاشور حالة أزمات اقتصادية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بعد و</w:t>
      </w:r>
      <w:r w:rsidR="006F13B7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قوع تونس تحت الحماية الفرنسية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استنزاف ثروات البلاد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أملاكها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جعل تونس سوقا للبضائع الفرنسية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صادراتها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C560B4" w:rsidP="00D7069D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قد عرفت هذه المرحلة احت</w:t>
      </w:r>
      <w:r w:rsidR="006F13B7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ضان البعض من الجالية الفرنسية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تجنيسهم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منحهم معظم الامتيازات المادية على حساب أبناء الوطن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دعت التونسيين إلى التجنس مقابل المراتب العالية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D7069D" w:rsidRPr="00FB169A" w:rsidRDefault="00E63806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/>
          <w:sz w:val="32"/>
          <w:szCs w:val="32"/>
          <w:rtl/>
          <w:lang w:bidi="ar-MA"/>
        </w:rPr>
        <w:lastRenderedPageBreak/>
        <w:t>و</w:t>
      </w:r>
      <w:r w:rsidR="00C560B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بعد الاستقلال حرصت تونس على بناء نفسها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73D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تطوير اقتصادها</w:t>
      </w:r>
      <w:r w:rsidR="006E73D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لكن الصراع الدائم أضر كثيرا بالتنمية الاقتصادية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6"/>
      </w:r>
      <w:r w:rsidR="006E73D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A33770" w:rsidP="00D7069D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A33770" w:rsidRPr="00080CA0" w:rsidRDefault="00A33770" w:rsidP="00080CA0">
      <w:p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</w:pPr>
      <w:r w:rsidRPr="00080CA0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ج- الحالة الاجتماعية</w:t>
      </w:r>
      <w:r w:rsidR="006E73D3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="00D408A1" w:rsidRPr="00080CA0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:</w:t>
      </w:r>
    </w:p>
    <w:p w:rsidR="00A33770" w:rsidRPr="00FB169A" w:rsidRDefault="006E73D3" w:rsidP="00EA31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بعد الاحتلال الفرنسي تعق</w:t>
      </w:r>
      <w:r w:rsidR="00EA31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دت الأوضاع الاجتماعية للتونسيين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A31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فشا الفقر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الجهل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ظهر تفاوت كبير بين طبقة الأثرياء الذين ازدادوا ثراء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طبقة الفقراء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خاصة ممن كان يحرص على هويته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جنسيته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قد حصل من جراء الانفتاح على الأوربيين فساد في الأخلاق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انتشرت دور الملاهي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غيرها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كما شهدت تونس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مرحلة الطاهر ابن عاشور نموا ديموغرافيا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كبيرا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7"/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. </w:t>
      </w:r>
    </w:p>
    <w:p w:rsidR="00A33770" w:rsidRPr="00FB169A" w:rsidRDefault="00A33770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A33770" w:rsidRPr="00FB169A" w:rsidRDefault="00A33770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A33770" w:rsidRPr="00080CA0" w:rsidRDefault="00A33770" w:rsidP="00A33770">
      <w:pPr>
        <w:numPr>
          <w:ilvl w:val="0"/>
          <w:numId w:val="20"/>
        </w:num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</w:pPr>
      <w:r w:rsidRPr="00080CA0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 xml:space="preserve">مسيرته العلمية </w:t>
      </w:r>
      <w:r w:rsidR="00E63806" w:rsidRPr="00080CA0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>و</w:t>
      </w:r>
      <w:r w:rsidR="006E73D3">
        <w:rPr>
          <w:rFonts w:asciiTheme="majorBidi" w:hAnsiTheme="majorBidi" w:cs="Traditional Arabic" w:hint="cs"/>
          <w:b/>
          <w:bCs/>
          <w:color w:val="3366FF"/>
          <w:sz w:val="32"/>
          <w:szCs w:val="32"/>
          <w:u w:val="single"/>
          <w:rtl/>
          <w:lang w:bidi="ar-MA"/>
        </w:rPr>
        <w:t xml:space="preserve"> </w:t>
      </w:r>
      <w:r w:rsidRPr="00080CA0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>العملية</w:t>
      </w:r>
      <w:r w:rsidR="006E73D3">
        <w:rPr>
          <w:rFonts w:asciiTheme="majorBidi" w:hAnsiTheme="majorBidi" w:cs="Traditional Arabic" w:hint="cs"/>
          <w:b/>
          <w:bCs/>
          <w:color w:val="3366FF"/>
          <w:sz w:val="32"/>
          <w:szCs w:val="32"/>
          <w:u w:val="single"/>
          <w:rtl/>
          <w:lang w:bidi="ar-MA"/>
        </w:rPr>
        <w:t xml:space="preserve"> </w:t>
      </w:r>
      <w:r w:rsidR="00D408A1" w:rsidRPr="00080CA0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>:</w:t>
      </w:r>
    </w:p>
    <w:p w:rsidR="00A33770" w:rsidRPr="00080CA0" w:rsidRDefault="00A33770" w:rsidP="00A33770">
      <w:pPr>
        <w:numPr>
          <w:ilvl w:val="0"/>
          <w:numId w:val="16"/>
        </w:num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lang w:bidi="ar-MA"/>
        </w:rPr>
      </w:pPr>
      <w:r w:rsidRPr="00080CA0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مساره العلمي</w:t>
      </w:r>
      <w:r w:rsidR="00D408A1" w:rsidRPr="00080CA0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:</w:t>
      </w:r>
    </w:p>
    <w:p w:rsidR="00A33770" w:rsidRPr="00FB169A" w:rsidRDefault="006E73D3" w:rsidP="00261919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بدأ الطاهر ابن عاشور بحفظ القرآن الكري</w:t>
      </w:r>
      <w:r w:rsidR="00EA31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 في سن السادسة من عمره في بيته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A31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على عادة الأسر العريقة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التي تخصص بالمنزل ناحية خارجية تدعى ( بيت الحكمة )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6E73D3" w:rsidP="00261919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لما بلغ الرابعة عشر من عمره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التحق بجامع الزيتونة الأعظم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ليدرس سبع سنوات مجموعة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من الفنون منها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4C7FF5">
        <w:rPr>
          <w:rFonts w:asciiTheme="majorBidi" w:hAnsiTheme="majorBidi" w:cs="Traditional Arabic"/>
          <w:b/>
          <w:bCs/>
          <w:color w:val="800000"/>
          <w:sz w:val="32"/>
          <w:szCs w:val="32"/>
          <w:rtl/>
          <w:lang w:bidi="ar-MA"/>
        </w:rPr>
        <w:t xml:space="preserve">النحو </w:t>
      </w:r>
      <w:r w:rsidR="00E63806" w:rsidRPr="004C7FF5">
        <w:rPr>
          <w:rFonts w:asciiTheme="majorBidi" w:hAnsiTheme="majorBidi" w:cs="Traditional Arabic"/>
          <w:b/>
          <w:bCs/>
          <w:color w:val="800000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b/>
          <w:bCs/>
          <w:color w:val="800000"/>
          <w:sz w:val="32"/>
          <w:szCs w:val="32"/>
          <w:rtl/>
          <w:lang w:bidi="ar-MA"/>
        </w:rPr>
        <w:t xml:space="preserve"> </w:t>
      </w:r>
      <w:r w:rsidR="00A33770" w:rsidRPr="004C7FF5">
        <w:rPr>
          <w:rFonts w:asciiTheme="majorBidi" w:hAnsiTheme="majorBidi" w:cs="Traditional Arabic"/>
          <w:b/>
          <w:bCs/>
          <w:color w:val="800000"/>
          <w:sz w:val="32"/>
          <w:szCs w:val="32"/>
          <w:rtl/>
          <w:lang w:bidi="ar-MA"/>
        </w:rPr>
        <w:t>الصرف</w:t>
      </w:r>
      <w:r>
        <w:rPr>
          <w:rFonts w:asciiTheme="majorBidi" w:hAnsiTheme="majorBidi" w:cs="Traditional Arabic" w:hint="cs"/>
          <w:b/>
          <w:bCs/>
          <w:color w:val="800000"/>
          <w:sz w:val="32"/>
          <w:szCs w:val="32"/>
          <w:rtl/>
          <w:lang w:bidi="ar-MA"/>
        </w:rPr>
        <w:t xml:space="preserve"> </w:t>
      </w:r>
      <w:r w:rsidR="00D408A1" w:rsidRPr="004C7FF5">
        <w:rPr>
          <w:rFonts w:asciiTheme="majorBidi" w:hAnsiTheme="majorBidi" w:cs="Traditional Arabic" w:hint="cs"/>
          <w:color w:val="800000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حيث درس ألفية ابن مالك بشرحها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منها شرح الشيخ خالد بنعبد الله الأزهري المسمى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"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التصريح بمضمون التوضيح"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شرح عبد الرحمان المكودي الفاسي ت807هـ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شرح الأشموني ت822هـ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كما درس المقدمة الأجرومية بشرحها للشيخ خالد الأزهري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،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قطر الندى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بل الصدى لابن هشام ت762هـ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لامية الأفعال لابن مالك ت 672هــ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درس مغني اللبيب لابن هشام مع شرح محمد بن بكر الدماميني ت828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هــ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A33770" w:rsidRPr="00FB169A" w:rsidRDefault="00A33770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4C7FF5">
        <w:rPr>
          <w:rFonts w:asciiTheme="majorBidi" w:hAnsiTheme="majorBidi" w:cs="Traditional Arabic"/>
          <w:color w:val="800000"/>
          <w:sz w:val="32"/>
          <w:szCs w:val="32"/>
          <w:rtl/>
          <w:lang w:bidi="ar-MA"/>
        </w:rPr>
        <w:t xml:space="preserve">ثم درس </w:t>
      </w:r>
      <w:r w:rsidRPr="004C7FF5">
        <w:rPr>
          <w:rFonts w:asciiTheme="majorBidi" w:hAnsiTheme="majorBidi" w:cs="Traditional Arabic"/>
          <w:b/>
          <w:bCs/>
          <w:color w:val="800000"/>
          <w:sz w:val="32"/>
          <w:szCs w:val="32"/>
          <w:rtl/>
          <w:lang w:bidi="ar-MA"/>
        </w:rPr>
        <w:t>البلاغة</w:t>
      </w:r>
      <w:r w:rsidR="006E73D3">
        <w:rPr>
          <w:rFonts w:asciiTheme="majorBidi" w:hAnsiTheme="majorBidi" w:cs="Traditional Arabic" w:hint="cs"/>
          <w:b/>
          <w:bCs/>
          <w:color w:val="800000"/>
          <w:sz w:val="32"/>
          <w:szCs w:val="32"/>
          <w:rtl/>
          <w:lang w:bidi="ar-MA"/>
        </w:rPr>
        <w:t xml:space="preserve"> </w:t>
      </w:r>
      <w:r w:rsidR="00D408A1" w:rsidRPr="004C7FF5">
        <w:rPr>
          <w:rFonts w:asciiTheme="majorBidi" w:hAnsiTheme="majorBidi" w:cs="Traditional Arabic" w:hint="cs"/>
          <w:b/>
          <w:bCs/>
          <w:color w:val="800000"/>
          <w:sz w:val="32"/>
          <w:szCs w:val="32"/>
          <w:rtl/>
          <w:lang w:bidi="ar-MA"/>
        </w:rPr>
        <w:t>: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حيث قرأ الرسالة السمرقندية لمحمد الدمنهوري ت1288هــ</w:t>
      </w:r>
      <w:r w:rsidR="006E73D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6E73D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73D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شرح التفتازاني ت 792هــ على تلخيص المفتاح في المعاني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73D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البيان للقزويني ت739</w:t>
      </w:r>
      <w:r w:rsidR="006E73D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E63806" w:rsidP="00914BA6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4C7FF5">
        <w:rPr>
          <w:rFonts w:asciiTheme="majorBidi" w:hAnsiTheme="majorBidi" w:cs="Traditional Arabic"/>
          <w:color w:val="800000"/>
          <w:sz w:val="32"/>
          <w:szCs w:val="32"/>
          <w:rtl/>
          <w:lang w:bidi="ar-MA"/>
        </w:rPr>
        <w:t>و</w:t>
      </w:r>
      <w:r w:rsidR="006E73D3">
        <w:rPr>
          <w:rFonts w:asciiTheme="majorBidi" w:hAnsiTheme="majorBidi" w:cs="Traditional Arabic" w:hint="cs"/>
          <w:color w:val="800000"/>
          <w:sz w:val="32"/>
          <w:szCs w:val="32"/>
          <w:rtl/>
          <w:lang w:bidi="ar-MA"/>
        </w:rPr>
        <w:t xml:space="preserve"> </w:t>
      </w:r>
      <w:r w:rsidR="00A33770" w:rsidRPr="004C7FF5">
        <w:rPr>
          <w:rFonts w:asciiTheme="majorBidi" w:hAnsiTheme="majorBidi" w:cs="Traditional Arabic"/>
          <w:color w:val="800000"/>
          <w:sz w:val="32"/>
          <w:szCs w:val="32"/>
          <w:rtl/>
          <w:lang w:bidi="ar-MA"/>
        </w:rPr>
        <w:t xml:space="preserve">في </w:t>
      </w:r>
      <w:r w:rsidR="00A33770" w:rsidRPr="004C7FF5">
        <w:rPr>
          <w:rFonts w:asciiTheme="majorBidi" w:hAnsiTheme="majorBidi" w:cs="Traditional Arabic"/>
          <w:b/>
          <w:bCs/>
          <w:color w:val="800000"/>
          <w:sz w:val="32"/>
          <w:szCs w:val="32"/>
          <w:rtl/>
          <w:lang w:bidi="ar-MA"/>
        </w:rPr>
        <w:t>المنطق</w:t>
      </w:r>
      <w:r w:rsidR="006E73D3">
        <w:rPr>
          <w:rFonts w:asciiTheme="majorBidi" w:hAnsiTheme="majorBidi" w:cs="Traditional Arabic" w:hint="cs"/>
          <w:b/>
          <w:bCs/>
          <w:color w:val="800000"/>
          <w:sz w:val="32"/>
          <w:szCs w:val="32"/>
          <w:rtl/>
          <w:lang w:bidi="ar-MA"/>
        </w:rPr>
        <w:t xml:space="preserve"> </w:t>
      </w:r>
      <w:r w:rsidR="00D408A1" w:rsidRPr="004C7FF5">
        <w:rPr>
          <w:rFonts w:asciiTheme="majorBidi" w:hAnsiTheme="majorBidi" w:cs="Traditional Arabic" w:hint="cs"/>
          <w:color w:val="800000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درس السلم</w:t>
      </w:r>
      <w:r w:rsidR="006E73D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E73D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73D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هو منظومة للشيخ عبد الرحمان الصغير ت983هـ</w:t>
      </w:r>
      <w:r w:rsidR="006E73D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6E73D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914BA6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كما قرأ التهذيب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73D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هو رسالة في المنطق للتفتازاني</w:t>
      </w:r>
      <w:r w:rsidR="006E73D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A33770" w:rsidRPr="00FB169A" w:rsidRDefault="006E73D3" w:rsidP="00914BA6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color w:val="800000"/>
          <w:sz w:val="32"/>
          <w:szCs w:val="32"/>
          <w:rtl/>
          <w:lang w:bidi="ar-MA"/>
        </w:rPr>
        <w:lastRenderedPageBreak/>
        <w:t xml:space="preserve">   </w:t>
      </w:r>
      <w:r w:rsidR="00E63806" w:rsidRPr="004C7FF5">
        <w:rPr>
          <w:rFonts w:asciiTheme="majorBidi" w:hAnsiTheme="majorBidi" w:cs="Traditional Arabic"/>
          <w:color w:val="800000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color w:val="800000"/>
          <w:sz w:val="32"/>
          <w:szCs w:val="32"/>
          <w:rtl/>
          <w:lang w:bidi="ar-MA"/>
        </w:rPr>
        <w:t xml:space="preserve"> </w:t>
      </w:r>
      <w:r w:rsidR="00A33770" w:rsidRPr="004C7FF5">
        <w:rPr>
          <w:rFonts w:asciiTheme="majorBidi" w:hAnsiTheme="majorBidi" w:cs="Traditional Arabic"/>
          <w:color w:val="800000"/>
          <w:sz w:val="32"/>
          <w:szCs w:val="32"/>
          <w:rtl/>
          <w:lang w:bidi="ar-MA"/>
        </w:rPr>
        <w:t xml:space="preserve">في </w:t>
      </w:r>
      <w:r w:rsidR="00A33770" w:rsidRPr="004C7FF5">
        <w:rPr>
          <w:rFonts w:asciiTheme="majorBidi" w:hAnsiTheme="majorBidi" w:cs="Traditional Arabic"/>
          <w:b/>
          <w:bCs/>
          <w:color w:val="800000"/>
          <w:sz w:val="32"/>
          <w:szCs w:val="32"/>
          <w:rtl/>
          <w:lang w:bidi="ar-MA"/>
        </w:rPr>
        <w:t xml:space="preserve">علم العقائد </w:t>
      </w:r>
      <w:r w:rsidR="00E63806" w:rsidRPr="004C7FF5">
        <w:rPr>
          <w:rFonts w:asciiTheme="majorBidi" w:hAnsiTheme="majorBidi" w:cs="Traditional Arabic"/>
          <w:b/>
          <w:bCs/>
          <w:color w:val="800000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b/>
          <w:bCs/>
          <w:color w:val="800000"/>
          <w:sz w:val="32"/>
          <w:szCs w:val="32"/>
          <w:rtl/>
          <w:lang w:bidi="ar-MA"/>
        </w:rPr>
        <w:t xml:space="preserve"> </w:t>
      </w:r>
      <w:r w:rsidR="00A33770" w:rsidRPr="004C7FF5">
        <w:rPr>
          <w:rFonts w:asciiTheme="majorBidi" w:hAnsiTheme="majorBidi" w:cs="Traditional Arabic"/>
          <w:b/>
          <w:bCs/>
          <w:color w:val="800000"/>
          <w:sz w:val="32"/>
          <w:szCs w:val="32"/>
          <w:rtl/>
          <w:lang w:bidi="ar-MA"/>
        </w:rPr>
        <w:t>الكلام</w:t>
      </w:r>
      <w:r>
        <w:rPr>
          <w:rFonts w:asciiTheme="majorBidi" w:hAnsiTheme="majorBidi" w:cs="Traditional Arabic" w:hint="cs"/>
          <w:b/>
          <w:bCs/>
          <w:color w:val="800000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قرأ العقائد النسفية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هو متن في العقيدة للشيخ النسفي ت537هـ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قد شرحه التفتازاني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درس المواقف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هو كتاب في علم الكلام لعضد الدين الإيجي ت690هـ بشرح السيد الشريف الجرجاني ت816هــ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6E73D3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color w:val="800000"/>
          <w:sz w:val="32"/>
          <w:szCs w:val="32"/>
          <w:rtl/>
          <w:lang w:bidi="ar-MA"/>
        </w:rPr>
        <w:t xml:space="preserve">   </w:t>
      </w:r>
      <w:r w:rsidR="00A33770" w:rsidRPr="004C7FF5">
        <w:rPr>
          <w:rFonts w:asciiTheme="majorBidi" w:hAnsiTheme="majorBidi" w:cs="Traditional Arabic"/>
          <w:color w:val="800000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color w:val="800000"/>
          <w:sz w:val="32"/>
          <w:szCs w:val="32"/>
          <w:rtl/>
          <w:lang w:bidi="ar-MA"/>
        </w:rPr>
        <w:t xml:space="preserve"> </w:t>
      </w:r>
      <w:r w:rsidR="00A33770" w:rsidRPr="004C7FF5">
        <w:rPr>
          <w:rFonts w:asciiTheme="majorBidi" w:hAnsiTheme="majorBidi" w:cs="Traditional Arabic"/>
          <w:color w:val="800000"/>
          <w:sz w:val="32"/>
          <w:szCs w:val="32"/>
          <w:rtl/>
          <w:lang w:bidi="ar-MA"/>
        </w:rPr>
        <w:t xml:space="preserve">في </w:t>
      </w:r>
      <w:r w:rsidR="00A33770" w:rsidRPr="004C7FF5">
        <w:rPr>
          <w:rFonts w:asciiTheme="majorBidi" w:hAnsiTheme="majorBidi" w:cs="Traditional Arabic"/>
          <w:b/>
          <w:bCs/>
          <w:color w:val="800000"/>
          <w:sz w:val="32"/>
          <w:szCs w:val="32"/>
          <w:rtl/>
          <w:lang w:bidi="ar-MA"/>
        </w:rPr>
        <w:t>الفقه</w:t>
      </w:r>
      <w:r>
        <w:rPr>
          <w:rFonts w:asciiTheme="majorBidi" w:hAnsiTheme="majorBidi" w:cs="Traditional Arabic" w:hint="cs"/>
          <w:b/>
          <w:bCs/>
          <w:color w:val="800000"/>
          <w:sz w:val="32"/>
          <w:szCs w:val="32"/>
          <w:rtl/>
          <w:lang w:bidi="ar-MA"/>
        </w:rPr>
        <w:t xml:space="preserve"> </w:t>
      </w:r>
      <w:r w:rsidR="00D408A1" w:rsidRPr="004C7FF5">
        <w:rPr>
          <w:rFonts w:asciiTheme="majorBidi" w:hAnsiTheme="majorBidi" w:cs="Traditional Arabic"/>
          <w:b/>
          <w:bCs/>
          <w:color w:val="800000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درس كتاب أقرب المسالك إلى مذهب الإمام مالك للدردير ت1201ه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ـ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شرح الشيخ محمد ابن أحمد الفاسي ت1072هــ على كتاب المرشد المعين على الضروري من علوم الدين لابن عاشر الأندلسي الفاسي ت1040هــ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الفقه المالكي درس تحفة الحكام لقاضي الجماعة بن عاصم المالكي ت829هـ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E63806" w:rsidP="00914BA6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4C7FF5">
        <w:rPr>
          <w:rFonts w:asciiTheme="majorBidi" w:hAnsiTheme="majorBidi" w:cs="Traditional Arabic"/>
          <w:color w:val="800000"/>
          <w:sz w:val="32"/>
          <w:szCs w:val="32"/>
          <w:rtl/>
          <w:lang w:bidi="ar-MA"/>
        </w:rPr>
        <w:t>و</w:t>
      </w:r>
      <w:r w:rsidR="006E73D3">
        <w:rPr>
          <w:rFonts w:asciiTheme="majorBidi" w:hAnsiTheme="majorBidi" w:cs="Traditional Arabic" w:hint="cs"/>
          <w:color w:val="800000"/>
          <w:sz w:val="32"/>
          <w:szCs w:val="32"/>
          <w:rtl/>
          <w:lang w:bidi="ar-MA"/>
        </w:rPr>
        <w:t xml:space="preserve"> </w:t>
      </w:r>
      <w:r w:rsidR="00A33770" w:rsidRPr="004C7FF5">
        <w:rPr>
          <w:rFonts w:asciiTheme="majorBidi" w:hAnsiTheme="majorBidi" w:cs="Traditional Arabic"/>
          <w:color w:val="800000"/>
          <w:sz w:val="32"/>
          <w:szCs w:val="32"/>
          <w:rtl/>
          <w:lang w:bidi="ar-MA"/>
        </w:rPr>
        <w:t xml:space="preserve">في </w:t>
      </w:r>
      <w:r w:rsidR="00A33770" w:rsidRPr="004C7FF5">
        <w:rPr>
          <w:rFonts w:asciiTheme="majorBidi" w:hAnsiTheme="majorBidi" w:cs="Traditional Arabic"/>
          <w:b/>
          <w:bCs/>
          <w:color w:val="800000"/>
          <w:sz w:val="32"/>
          <w:szCs w:val="32"/>
          <w:rtl/>
          <w:lang w:bidi="ar-MA"/>
        </w:rPr>
        <w:t>أصول الفقه</w:t>
      </w:r>
      <w:r w:rsidR="006E73D3">
        <w:rPr>
          <w:rFonts w:asciiTheme="majorBidi" w:hAnsiTheme="majorBidi" w:cs="Traditional Arabic" w:hint="cs"/>
          <w:b/>
          <w:bCs/>
          <w:color w:val="800000"/>
          <w:sz w:val="32"/>
          <w:szCs w:val="32"/>
          <w:rtl/>
          <w:lang w:bidi="ar-MA"/>
        </w:rPr>
        <w:t xml:space="preserve"> </w:t>
      </w:r>
      <w:r w:rsidR="00D408A1" w:rsidRPr="004C7FF5">
        <w:rPr>
          <w:rFonts w:asciiTheme="majorBidi" w:hAnsiTheme="majorBidi" w:cs="Traditional Arabic"/>
          <w:color w:val="800000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درس شرح ابن الحطاب المالكي على الورقات لإمام الحرمين عبد المالك الجويني ت478هـ</w:t>
      </w:r>
      <w:r w:rsidR="006E73D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6E73D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73D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قرأ تنقيح الفصول في الأصول لشهاب الدين أحمد بن إدريس القرافي المالكي ت684هـ</w:t>
      </w:r>
      <w:r w:rsidR="006E73D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6E73D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73D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شرح جلال الدين المحلي ت864هـ على جمع الجوامع في أصول الفقه المالكي لتاج الدين السبكي ت881هـ</w:t>
      </w:r>
      <w:r w:rsidR="006E73D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6E73D3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كان الشيخ الطاهر بن عاشور مواظبا على جميع الحلقات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الدروس العلمية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كان له دفتر للدروس مؤرخا ب18 شعبان 1310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رقمه 3036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عدد صفحاته 44 بعد المائة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8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. </w:t>
      </w:r>
    </w:p>
    <w:p w:rsidR="00A33770" w:rsidRPr="00FB169A" w:rsidRDefault="006E73D3" w:rsidP="006E73D3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6E73D3">
        <w:rPr>
          <w:rFonts w:asciiTheme="majorBidi" w:hAnsiTheme="majorBidi" w:cs="Traditional Arabic" w:hint="cs"/>
          <w:b/>
          <w:bCs/>
          <w:color w:val="800000"/>
          <w:sz w:val="32"/>
          <w:szCs w:val="32"/>
          <w:rtl/>
          <w:lang w:bidi="ar-MA"/>
        </w:rPr>
        <w:t xml:space="preserve">   </w:t>
      </w:r>
      <w:r w:rsidR="00E63806" w:rsidRPr="004C7FF5">
        <w:rPr>
          <w:rFonts w:asciiTheme="majorBidi" w:hAnsiTheme="majorBidi" w:cs="Traditional Arabic"/>
          <w:b/>
          <w:bCs/>
          <w:color w:val="800000"/>
          <w:sz w:val="32"/>
          <w:szCs w:val="32"/>
          <w:u w:val="thick"/>
          <w:rtl/>
          <w:lang w:bidi="ar-MA"/>
        </w:rPr>
        <w:t>و</w:t>
      </w:r>
      <w:r>
        <w:rPr>
          <w:rFonts w:asciiTheme="majorBidi" w:hAnsiTheme="majorBidi" w:cs="Traditional Arabic" w:hint="cs"/>
          <w:b/>
          <w:bCs/>
          <w:color w:val="800000"/>
          <w:sz w:val="32"/>
          <w:szCs w:val="32"/>
          <w:u w:val="thick"/>
          <w:rtl/>
          <w:lang w:bidi="ar-MA"/>
        </w:rPr>
        <w:t xml:space="preserve"> </w:t>
      </w:r>
      <w:r w:rsidR="00A33770" w:rsidRPr="004C7FF5">
        <w:rPr>
          <w:rFonts w:asciiTheme="majorBidi" w:hAnsiTheme="majorBidi" w:cs="Traditional Arabic"/>
          <w:b/>
          <w:bCs/>
          <w:color w:val="800000"/>
          <w:sz w:val="32"/>
          <w:szCs w:val="32"/>
          <w:u w:val="thick"/>
          <w:rtl/>
          <w:lang w:bidi="ar-MA"/>
        </w:rPr>
        <w:t>قد ت</w:t>
      </w:r>
      <w:r w:rsidR="00372270" w:rsidRPr="004C7FF5">
        <w:rPr>
          <w:rFonts w:asciiTheme="majorBidi" w:hAnsiTheme="majorBidi" w:cs="Traditional Arabic"/>
          <w:b/>
          <w:bCs/>
          <w:color w:val="800000"/>
          <w:sz w:val="32"/>
          <w:szCs w:val="32"/>
          <w:u w:val="thick"/>
          <w:rtl/>
          <w:lang w:bidi="ar-MA"/>
        </w:rPr>
        <w:t>خرج الشيخ على يد ثلة من الشيوخ</w:t>
      </w:r>
      <w:r w:rsidR="00D64772">
        <w:rPr>
          <w:rFonts w:asciiTheme="majorBidi" w:hAnsiTheme="majorBidi" w:cs="Traditional Arabic"/>
          <w:b/>
          <w:bCs/>
          <w:color w:val="800000"/>
          <w:sz w:val="32"/>
          <w:szCs w:val="32"/>
          <w:u w:val="thick"/>
          <w:lang w:bidi="ar-MA"/>
        </w:rPr>
        <w:t xml:space="preserve"> </w:t>
      </w:r>
      <w:r w:rsidR="00E63806" w:rsidRPr="004C7FF5">
        <w:rPr>
          <w:rFonts w:asciiTheme="majorBidi" w:hAnsiTheme="majorBidi" w:cs="Traditional Arabic"/>
          <w:b/>
          <w:bCs/>
          <w:color w:val="800000"/>
          <w:sz w:val="32"/>
          <w:szCs w:val="32"/>
          <w:u w:val="thick"/>
          <w:rtl/>
          <w:lang w:bidi="ar-MA"/>
        </w:rPr>
        <w:t>و</w:t>
      </w:r>
      <w:r>
        <w:rPr>
          <w:rFonts w:asciiTheme="majorBidi" w:hAnsiTheme="majorBidi" w:cs="Traditional Arabic" w:hint="cs"/>
          <w:b/>
          <w:bCs/>
          <w:color w:val="800000"/>
          <w:sz w:val="32"/>
          <w:szCs w:val="32"/>
          <w:u w:val="thick"/>
          <w:rtl/>
          <w:lang w:bidi="ar-MA"/>
        </w:rPr>
        <w:t xml:space="preserve"> </w:t>
      </w:r>
      <w:r w:rsidR="00A33770" w:rsidRPr="004C7FF5">
        <w:rPr>
          <w:rFonts w:asciiTheme="majorBidi" w:hAnsiTheme="majorBidi" w:cs="Traditional Arabic"/>
          <w:b/>
          <w:bCs/>
          <w:color w:val="800000"/>
          <w:sz w:val="32"/>
          <w:szCs w:val="32"/>
          <w:u w:val="thick"/>
          <w:rtl/>
          <w:lang w:bidi="ar-MA"/>
        </w:rPr>
        <w:t>العلماء</w:t>
      </w:r>
      <w:r>
        <w:rPr>
          <w:rFonts w:asciiTheme="majorBidi" w:hAnsiTheme="majorBidi" w:cs="Traditional Arabic" w:hint="cs"/>
          <w:b/>
          <w:bCs/>
          <w:color w:val="800000"/>
          <w:sz w:val="32"/>
          <w:szCs w:val="32"/>
          <w:u w:val="thick"/>
          <w:rtl/>
          <w:lang w:bidi="ar-MA"/>
        </w:rPr>
        <w:t xml:space="preserve"> </w:t>
      </w:r>
      <w:r w:rsidR="00D408A1" w:rsidRPr="004C7FF5">
        <w:rPr>
          <w:rFonts w:asciiTheme="majorBidi" w:hAnsiTheme="majorBidi" w:cs="Traditional Arabic" w:hint="cs"/>
          <w:b/>
          <w:bCs/>
          <w:color w:val="800000"/>
          <w:sz w:val="32"/>
          <w:szCs w:val="32"/>
          <w:u w:val="thick"/>
          <w:rtl/>
          <w:lang w:bidi="ar-MA"/>
        </w:rPr>
        <w:t>:</w:t>
      </w:r>
      <w:r>
        <w:rPr>
          <w:rFonts w:asciiTheme="majorBidi" w:hAnsiTheme="majorBidi" w:cs="Traditional Arabic" w:hint="cs"/>
          <w:b/>
          <w:bCs/>
          <w:color w:val="800000"/>
          <w:sz w:val="32"/>
          <w:szCs w:val="32"/>
          <w:u w:val="thick"/>
          <w:rtl/>
          <w:lang w:bidi="ar-MA"/>
        </w:rPr>
        <w:t xml:space="preserve"> </w:t>
      </w:r>
      <w:r w:rsidR="00372270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حيث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درس على الشيخ عبد القادر التميمي تجويد القرآن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 علم القراءات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3722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بخاصة </w:t>
      </w:r>
      <w:r w:rsidR="00372270" w:rsidRPr="00FB169A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>رواية قالون</w:t>
      </w:r>
      <w:r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3722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كما درس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على الشيخ عمر بن عاشور لامية الأفعال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شروحها في </w:t>
      </w:r>
      <w:r w:rsidR="00A33770" w:rsidRPr="00FB169A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>الصرف</w:t>
      </w:r>
      <w:r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تعليق الدماميني على المغني لابن هشام في </w:t>
      </w:r>
      <w:r w:rsidR="00A33770" w:rsidRPr="00FB169A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>النحو</w:t>
      </w:r>
      <w:r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مختصر السعد في البلاغة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الدرديري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الفقه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الدرة في الفرائض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أخذ عن الشيخ محمد صالح الشريف كتاب الشيخ خالد الأزهري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القطر لابن هشام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المكودي على الخلاصة في النحو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السلم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في </w:t>
      </w:r>
      <w:r w:rsidR="00A33770" w:rsidRPr="00FB169A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>المنطق</w:t>
      </w:r>
      <w:r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درس عــلى الشيـخ محمـد النخـلي القطـر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المكودي على الخـلاصة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مقدمة الإعراب في النحو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مختصر السعد في </w:t>
      </w:r>
      <w:r w:rsidR="00A33770" w:rsidRPr="00FB169A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>البلاغة</w:t>
      </w:r>
      <w:r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التهذيب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المنطق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9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. </w:t>
      </w:r>
    </w:p>
    <w:p w:rsidR="00A33770" w:rsidRPr="00FB169A" w:rsidRDefault="006E73D3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بهذا ضم ابن عاشور إلى حفظ كتاب الله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حفظ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مدارسة مجموعة من المتون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العلوم المتعلقة بالوسائل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المقاصد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درسها دراسة جادة بجامع الزيتونة على يد شيوخ شهدوا له بالتفوق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النبوغ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بالقدرة الفائقة على التمثل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التعمق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10"/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. </w:t>
      </w:r>
    </w:p>
    <w:p w:rsidR="003D62DB" w:rsidRPr="00FB169A" w:rsidRDefault="003D62DB" w:rsidP="003D62DB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A33770" w:rsidRPr="004C7FF5" w:rsidRDefault="00A33770" w:rsidP="00A33770">
      <w:pPr>
        <w:numPr>
          <w:ilvl w:val="0"/>
          <w:numId w:val="16"/>
        </w:num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lang w:bidi="ar-MA"/>
        </w:rPr>
      </w:pPr>
      <w:r w:rsidRPr="004C7FF5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مساره العملي</w:t>
      </w:r>
      <w:r w:rsidR="006E73D3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="00D408A1" w:rsidRPr="004C7FF5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:</w:t>
      </w:r>
    </w:p>
    <w:p w:rsidR="00A33770" w:rsidRPr="00FB169A" w:rsidRDefault="006E73D3" w:rsidP="00745869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تقلد الطاهر ابن عاشور مناصب عديدة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ففي سنة 1320هـ/1903م تولى التعليم بصفة رسمية بالجامع الأعظم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عام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1321هـ/1904م انتدب للتدريس بالمدرسة الصادقية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ليدرس مجموعة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من العلوم منها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lastRenderedPageBreak/>
        <w:t>البلاغة من خلال شرح المطول للتفت</w:t>
      </w:r>
      <w:r w:rsidR="00745869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ا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زاني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دلائل الإعجاز لعبد القاهر الجرجاني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،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الفقه من خلال المحلى لابن حزم الظاهري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علم الاجتماع من خلال مقدمة ابن خلدون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كما درس ديوان الحماسة لأبي تمام في الأدب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درس المقدمة الأجرومية في النحو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درس أيضا التفسير من خلال تفسير البيضاوي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تفسيره التحرير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التنوير الذي ألفه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هو يدرس بالجامع الأعظم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درس موطأ الإمام مالك في علم الحديث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11"/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4C7FF5" w:rsidRDefault="006E73D3" w:rsidP="00103DE5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عام 1905م نجح في مناظرة التدريس من الطبقة الأولى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نفس السنة عين عضوا باللجنة التي تشكلت لتحرير فهرس الكتب الموقوفة على المكتبة الصادقية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عام 1908م عين نائبا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عن الدولة للنظارة العلمية بالجامع الأعظم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عام 1909م عين عضوا بمجلس إدارة المدرسة الصادقية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نفس السنة عين عضوا بمجلس المدارس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سنة 1910م عين عضوا بلجنة إصلاح التعليم الأولي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نفس السنة عين عضوا بلجنة ترتيب الكتب الموجودة بالجامع الأعظم مكلفا بتدوين الفهارس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سنة 1911م عين عضوا بمجلس الأوقاف الأعلى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نفس السنة عين حاكما بالمحكمة العقارية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سنة1913 م عين قاضيا مالكيا للجماعة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سنة 1923م عين مفتيا</w:t>
      </w:r>
      <w:r w:rsidR="00D64772">
        <w:rPr>
          <w:rFonts w:asciiTheme="majorBidi" w:hAnsiTheme="majorBidi" w:cs="Traditional Arabic"/>
          <w:sz w:val="32"/>
          <w:szCs w:val="32"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مالكيا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سنة 1928 أصبح كبير أهل الشورى المالكية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سنة 1933م تقلد إدارة جامعة الزيتونة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بقي سنة ليقدم استقالته منها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سنة 1956عين عميدا للجامعة الزيتونية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ثم أصبح سنة 195</w:t>
      </w:r>
      <w:r w:rsidR="00103DE5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7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عضوا مراسلا بمجمعي اللغة في القاهرة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دمشق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12"/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A33770" w:rsidP="004C7FF5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A33770" w:rsidRPr="004C7FF5" w:rsidRDefault="00A33770" w:rsidP="004C7FF5">
      <w:pPr>
        <w:numPr>
          <w:ilvl w:val="0"/>
          <w:numId w:val="20"/>
        </w:num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</w:pPr>
      <w:r w:rsidRPr="004C7FF5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 xml:space="preserve">تلامذته </w:t>
      </w:r>
      <w:r w:rsidR="00E63806" w:rsidRPr="004C7FF5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b/>
          <w:bCs/>
          <w:color w:val="3366FF"/>
          <w:sz w:val="32"/>
          <w:szCs w:val="32"/>
          <w:u w:val="single"/>
          <w:rtl/>
          <w:lang w:bidi="ar-MA"/>
        </w:rPr>
        <w:t xml:space="preserve"> </w:t>
      </w:r>
      <w:r w:rsidRPr="004C7FF5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>تراثه العلمي</w:t>
      </w:r>
      <w:r w:rsidR="00D408A1" w:rsidRPr="004C7FF5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>:</w:t>
      </w:r>
    </w:p>
    <w:p w:rsidR="00870395" w:rsidRPr="004C7FF5" w:rsidRDefault="00A33770" w:rsidP="004C7FF5">
      <w:p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</w:pPr>
      <w:r w:rsidRPr="004C7FF5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أ – تلامذته</w:t>
      </w:r>
      <w:r w:rsidR="00514032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="00D408A1" w:rsidRPr="004C7FF5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:</w:t>
      </w:r>
    </w:p>
    <w:p w:rsidR="00A33770" w:rsidRPr="00FB169A" w:rsidRDefault="00A33770" w:rsidP="00103DE5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تتلمذ على يد الطاهر بن عاشور جمع من الأعلام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من رواد الفكر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العلم في تونس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103DE5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خارجها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من البلدان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منهم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</w:p>
    <w:p w:rsidR="00A33770" w:rsidRPr="00FB169A" w:rsidRDefault="000C04C7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645F3D">
        <w:rPr>
          <w:rFonts w:asciiTheme="majorBidi" w:hAnsiTheme="majorBidi" w:cs="Traditional Arabic"/>
          <w:b/>
          <w:bCs/>
          <w:color w:val="800000"/>
          <w:sz w:val="32"/>
          <w:szCs w:val="32"/>
          <w:rtl/>
          <w:lang w:bidi="ar-MA"/>
        </w:rPr>
        <w:t>عبد الحميد بن باديس الجزائري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ولد سنة 1308هـ 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توفي سنة1359هـ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هو رئيس جمعية العلماء المسلمين بالجزائر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قد ع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>ُ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رف بالتصدي للحملات الاستعمارية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13"/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0C04C7" w:rsidP="00103DE5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645F3D">
        <w:rPr>
          <w:rFonts w:asciiTheme="majorBidi" w:hAnsiTheme="majorBidi" w:cs="Traditional Arabic"/>
          <w:b/>
          <w:bCs/>
          <w:color w:val="800000"/>
          <w:sz w:val="32"/>
          <w:szCs w:val="32"/>
          <w:rtl/>
          <w:lang w:bidi="ar-MA"/>
        </w:rPr>
        <w:t>محمد الصـادق الشطي</w:t>
      </w:r>
      <w:r w:rsidR="00514032">
        <w:rPr>
          <w:rFonts w:asciiTheme="majorBidi" w:hAnsiTheme="majorBidi" w:cs="Traditional Arabic" w:hint="cs"/>
          <w:b/>
          <w:bCs/>
          <w:color w:val="800000"/>
          <w:sz w:val="32"/>
          <w:szCs w:val="32"/>
          <w:rtl/>
          <w:lang w:bidi="ar-MA"/>
        </w:rPr>
        <w:t xml:space="preserve"> </w:t>
      </w:r>
      <w:r w:rsidR="00D408A1" w:rsidRPr="00645F3D">
        <w:rPr>
          <w:rFonts w:asciiTheme="majorBidi" w:hAnsiTheme="majorBidi" w:cs="Traditional Arabic" w:hint="cs"/>
          <w:b/>
          <w:bCs/>
          <w:color w:val="800000"/>
          <w:sz w:val="32"/>
          <w:szCs w:val="32"/>
          <w:rtl/>
          <w:lang w:bidi="ar-MA"/>
        </w:rPr>
        <w:t>،</w:t>
      </w:r>
      <w:r w:rsidR="00514032">
        <w:rPr>
          <w:rFonts w:asciiTheme="majorBidi" w:hAnsiTheme="majorBidi" w:cs="Traditional Arabic" w:hint="cs"/>
          <w:b/>
          <w:bCs/>
          <w:color w:val="800000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ولد سنة1312هـ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توفي سنة1364هـ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هو فقيه تونسي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درس بجامع الزيتونة علوم التربية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الفرائض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14"/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0C04C7" w:rsidP="000C04C7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645F3D">
        <w:rPr>
          <w:rFonts w:asciiTheme="majorBidi" w:hAnsiTheme="majorBidi" w:cs="Traditional Arabic"/>
          <w:b/>
          <w:bCs/>
          <w:color w:val="800000"/>
          <w:sz w:val="32"/>
          <w:szCs w:val="32"/>
          <w:rtl/>
          <w:lang w:bidi="ar-MA"/>
        </w:rPr>
        <w:t>زين العابدين بن الحسين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ولد سنة 1318هـ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توفي سنة 1388هـ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هو صاحب المعجم</w:t>
      </w:r>
      <w:r w:rsidR="00D64772">
        <w:rPr>
          <w:rFonts w:asciiTheme="majorBidi" w:hAnsiTheme="majorBidi" w:cs="Traditional Arabic"/>
          <w:sz w:val="32"/>
          <w:szCs w:val="32"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في النحو 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الصـرف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المعجم في القـرآن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الأربعون الميدانية في الحديث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15"/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0C04C7" w:rsidP="000C04C7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lastRenderedPageBreak/>
        <w:t>•</w:t>
      </w:r>
      <w:r w:rsidR="00A33770" w:rsidRPr="00645F3D">
        <w:rPr>
          <w:rFonts w:asciiTheme="majorBidi" w:hAnsiTheme="majorBidi" w:cs="Traditional Arabic"/>
          <w:b/>
          <w:bCs/>
          <w:color w:val="800000"/>
          <w:sz w:val="32"/>
          <w:szCs w:val="32"/>
          <w:rtl/>
          <w:lang w:bidi="ar-MA"/>
        </w:rPr>
        <w:t>محمد الفاضل ابن عاشور</w:t>
      </w:r>
      <w:r w:rsidR="00514032">
        <w:rPr>
          <w:rFonts w:asciiTheme="majorBidi" w:hAnsiTheme="majorBidi" w:cs="Traditional Arabic" w:hint="cs"/>
          <w:b/>
          <w:bCs/>
          <w:color w:val="800000"/>
          <w:sz w:val="32"/>
          <w:szCs w:val="32"/>
          <w:rtl/>
          <w:lang w:bidi="ar-MA"/>
        </w:rPr>
        <w:t xml:space="preserve"> </w:t>
      </w:r>
      <w:r w:rsidR="00D408A1" w:rsidRPr="00645F3D">
        <w:rPr>
          <w:rFonts w:asciiTheme="majorBidi" w:hAnsiTheme="majorBidi" w:cs="Traditional Arabic" w:hint="cs"/>
          <w:b/>
          <w:bCs/>
          <w:color w:val="800000"/>
          <w:sz w:val="32"/>
          <w:szCs w:val="32"/>
          <w:rtl/>
          <w:lang w:bidi="ar-MA"/>
        </w:rPr>
        <w:t>،</w:t>
      </w:r>
      <w:r w:rsidR="00514032">
        <w:rPr>
          <w:rFonts w:asciiTheme="majorBidi" w:hAnsiTheme="majorBidi" w:cs="Traditional Arabic" w:hint="cs"/>
          <w:b/>
          <w:bCs/>
          <w:color w:val="800000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ولد سنة1328هـ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توفي سنة1390هـ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هو ابن الطاهر ابن عاشور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له مؤلفات من أهمها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التفسير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رجاله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أعلام الفكر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، تراجم الأعلام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16"/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0C04C7" w:rsidP="000C04C7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645F3D">
        <w:rPr>
          <w:rFonts w:asciiTheme="majorBidi" w:hAnsiTheme="majorBidi" w:cs="Traditional Arabic"/>
          <w:b/>
          <w:bCs/>
          <w:color w:val="800000"/>
          <w:sz w:val="32"/>
          <w:szCs w:val="32"/>
          <w:rtl/>
          <w:lang w:bidi="ar-MA"/>
        </w:rPr>
        <w:t>أبو الحسن بن شعبان</w:t>
      </w:r>
      <w:r w:rsidR="00514032">
        <w:rPr>
          <w:rFonts w:asciiTheme="majorBidi" w:hAnsiTheme="majorBidi" w:cs="Traditional Arabic" w:hint="cs"/>
          <w:b/>
          <w:bCs/>
          <w:color w:val="800000"/>
          <w:sz w:val="32"/>
          <w:szCs w:val="32"/>
          <w:rtl/>
          <w:lang w:bidi="ar-MA"/>
        </w:rPr>
        <w:t xml:space="preserve"> </w:t>
      </w:r>
      <w:r w:rsidR="00D408A1" w:rsidRPr="00645F3D">
        <w:rPr>
          <w:rFonts w:asciiTheme="majorBidi" w:hAnsiTheme="majorBidi" w:cs="Traditional Arabic"/>
          <w:color w:val="800000"/>
          <w:sz w:val="32"/>
          <w:szCs w:val="32"/>
          <w:rtl/>
          <w:lang w:bidi="ar-MA"/>
        </w:rPr>
        <w:t>،</w:t>
      </w:r>
      <w:r w:rsidR="00514032">
        <w:rPr>
          <w:rFonts w:asciiTheme="majorBidi" w:hAnsiTheme="majorBidi" w:cs="Traditional Arabic" w:hint="cs"/>
          <w:color w:val="800000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ولد بتونس سنة1315هـ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توفي سنة 1383هـ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هو أديب و شاعر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17"/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0C04C7" w:rsidP="000C04C7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645F3D">
        <w:rPr>
          <w:rFonts w:asciiTheme="majorBidi" w:hAnsiTheme="majorBidi" w:cs="Traditional Arabic"/>
          <w:b/>
          <w:bCs/>
          <w:color w:val="800000"/>
          <w:sz w:val="32"/>
          <w:szCs w:val="32"/>
          <w:rtl/>
          <w:lang w:bidi="ar-MA"/>
        </w:rPr>
        <w:t>محمد بن خليفة المدني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ولد سنة1307هـ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توفي سنة 1378هـ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كتب في تفسير القرآن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سوره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،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كتب في التجويد كفاية المريد في فن التجويد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18"/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0C04C7" w:rsidP="000C04C7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645F3D">
        <w:rPr>
          <w:rFonts w:asciiTheme="majorBidi" w:hAnsiTheme="majorBidi" w:cs="Traditional Arabic"/>
          <w:b/>
          <w:bCs/>
          <w:color w:val="800000"/>
          <w:sz w:val="32"/>
          <w:szCs w:val="32"/>
          <w:rtl/>
          <w:lang w:bidi="ar-MA"/>
        </w:rPr>
        <w:t>محمد بن الخوجة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توفي سنة1325هـ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أخذ العلم عن والده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عن جماعة من العلماء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تولى مهمة التدريس 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الخطابة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كما تولى منصب مفتي الديار التونسية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منصب عمادة كلية الزيتونة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كما شغل منصب الأمين ال</w:t>
      </w:r>
      <w:r w:rsidR="00A34E12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عام لمجمع الفقه الإسلامي بجدة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له كتاب شيخ الإسلام الإمام الأكبر محمد الطاهر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ابن عاشور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قد كانت تربطه بالطاهر ابن عاشور صلة وثيقة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19"/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A33770" w:rsidP="00A33770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</w:p>
    <w:p w:rsidR="00A33770" w:rsidRPr="00687D44" w:rsidRDefault="00A33770" w:rsidP="00687D44">
      <w:pPr>
        <w:bidi/>
        <w:ind w:left="210"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lang w:bidi="ar-MA"/>
        </w:rPr>
      </w:pPr>
      <w:r w:rsidRPr="00687D44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ب-تراثه العلمي</w:t>
      </w:r>
      <w:r w:rsidR="00D408A1" w:rsidRPr="00687D44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 xml:space="preserve">: </w:t>
      </w:r>
    </w:p>
    <w:p w:rsidR="00A33770" w:rsidRPr="00FB169A" w:rsidRDefault="00A33770" w:rsidP="00A34E12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خلف الطاهر ابن عاشور تراثا ضخما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يصل إلى أربعين مؤلفا في غاية الدقة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في فنون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علوم شتى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أهمها تفسيره التحرير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التنوير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A33770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A34E12" w:rsidRPr="00687D44" w:rsidRDefault="00A33770" w:rsidP="00687D44">
      <w:p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</w:pPr>
      <w:r w:rsidRPr="00687D44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ب-1ألف في مجال العلوم اللغوية</w:t>
      </w:r>
      <w:r w:rsidR="00D408A1" w:rsidRPr="00687D44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>:</w:t>
      </w:r>
    </w:p>
    <w:p w:rsidR="00A33770" w:rsidRPr="00FB169A" w:rsidRDefault="000C04C7" w:rsidP="000C04C7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أصول الإنشاء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الخطابة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طبعته الدار التونسية للنشر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التوزيع سنة 1988م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هو كتاب في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فن الأدب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0C04C7" w:rsidP="000C04C7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الأمالي على دلائل الإعجاز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هو مخطوط موجود في المكتبة العاشورية بالمرسى بتونس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0C04C7" w:rsidP="00514032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تحقيق كتاب الاقتضاب في شرح أدب الكتاب لعبد الله البطليوسي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هو مخطوط موجود في المكتبة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العاشورية بالمرسى بتونس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0C04C7" w:rsidP="000C04C7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تحقيق كتاب قلائد العقيان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شرح ابن زاكور له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طبعته الدار التونسية للنشر سنة1989م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0C04C7" w:rsidP="000C04C7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تحقيق مقدمة في النحو مخطوط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0C04C7" w:rsidP="000C04C7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تحقيق شرح القرشي على ديوان المتنبي مخطوط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1D4D10" w:rsidRPr="00FB169A" w:rsidRDefault="000C04C7" w:rsidP="000C04C7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تراجم لبعض الأعلام مخطوط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0C04C7" w:rsidP="000C04C7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تصحيح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تعليق على كتاب الانتصار لجالينوس للحكيم ابن زهر مخطوط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0C04C7" w:rsidP="000C04C7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تعليق على المطول بحاشية السيالكوتي مخطوط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A33770" w:rsidRPr="00FB169A" w:rsidRDefault="000C04C7" w:rsidP="000C04C7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lastRenderedPageBreak/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ديوان بشار بن برد جمع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تحقيق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شرح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طبعته الدار التونسية للتوزيع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النشر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، سنة1976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0C04C7" w:rsidP="000C04C7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ديوان الحماسة لأبي تمام شرح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تحقيق مخطوط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0C04C7" w:rsidP="000C04C7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ديوان سحيم جمع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شرح مخطوط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A33770" w:rsidRPr="00FB169A" w:rsidRDefault="000C04C7" w:rsidP="000C04C7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ديوان النابغة الذبياني شرح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تحقيق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طبعته الدار التونسية للتوزيع سنة 1976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0C04C7" w:rsidP="000C04C7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سرقات المتنبي شرح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تحقيق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طبعته الدار التونسية للنشر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التوزيع سنة 1970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0C04C7" w:rsidP="000C04C7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غرائب الاستعمال مخطوط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0C04C7" w:rsidP="000C04C7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قصيدة الأعشى في مدح المحلق شرح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تحقيق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طبعته مطبعة العرب بتونس سنة 1929م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A33770" w:rsidRPr="00FB169A" w:rsidRDefault="000C04C7" w:rsidP="000C04C7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معلقة امرئ القيس شرح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تحقيق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مخطوط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A33770" w:rsidRPr="00FB169A" w:rsidRDefault="000C04C7" w:rsidP="000C04C7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المقدمة الأدبية للمرزوقي شرح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تحقيق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طبعته الدار العربية للكتاب بليبيا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سنة 1978م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0C04C7" w:rsidP="000C04C7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موجز البلاغة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طبعته الدار التونسية للطبع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النشر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0C04C7" w:rsidP="000C04C7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الواضح في مشكلات شعر المتنبي تحقيق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طبعته الدار التونسية للنشر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التوزيع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،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سنة 1968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A33770" w:rsidP="00A33770">
      <w:pPr>
        <w:bidi/>
        <w:ind w:left="795"/>
        <w:jc w:val="both"/>
        <w:rPr>
          <w:rFonts w:asciiTheme="majorBidi" w:hAnsiTheme="majorBidi" w:cs="Traditional Arabic"/>
          <w:sz w:val="32"/>
          <w:szCs w:val="32"/>
          <w:lang w:bidi="ar-MA"/>
        </w:rPr>
      </w:pPr>
    </w:p>
    <w:p w:rsidR="001D4D10" w:rsidRPr="00687D44" w:rsidRDefault="00A33770" w:rsidP="00687D44">
      <w:p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lang w:bidi="ar-MA"/>
        </w:rPr>
      </w:pPr>
      <w:r w:rsidRPr="00687D44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ب2- و</w:t>
      </w:r>
      <w:r w:rsidR="00514032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Pr="00687D44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في مجال العلوم الشرعية ألف</w:t>
      </w:r>
      <w:r w:rsidR="00514032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="00D408A1" w:rsidRPr="00687D44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>:</w:t>
      </w:r>
    </w:p>
    <w:p w:rsidR="00A33770" w:rsidRPr="00FB169A" w:rsidRDefault="00971AD6" w:rsidP="00971AD6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تفسير التحرير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التنوير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، طبعته دار سحنون للنشر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التوزيع بتونس سنة 1997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971AD6" w:rsidP="00971AD6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مقاصد الشريعة الإسلامية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طبعته الشركة التونسية للنشر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التوزيع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سنة 1975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971AD6" w:rsidP="00971AD6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آراء اجتهادية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مسائل علمية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هو مخطوط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A33770" w:rsidRPr="00FB169A" w:rsidRDefault="00971AD6" w:rsidP="00971AD6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أصول التقدم في الإسلام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طبعته الشركة التونسية للتوزيع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971AD6" w:rsidP="00971AD6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أصول النظام الاجتماعي في الإسلام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طبعته دار النفائس بعمان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971AD6" w:rsidP="00971AD6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أليس الصبح بقريب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في </w:t>
      </w:r>
      <w:r w:rsidR="00CE24B8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مناهج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التعليم العربي الإسلامي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دراسة تاريخية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آراء إصلاحية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طبعته الشركة التونسية للتوزيع سنة1967م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A33770" w:rsidRPr="00FB169A" w:rsidRDefault="00971AD6" w:rsidP="00971AD6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الأمالي على مختصر خليل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مخطوط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هو موجود في المكتبة العاشورية بالمرسى بتونس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971AD6" w:rsidP="00971AD6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تحقيقات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أنظار في القرآن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السنة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طبعته الشركة التونسية للتوزيع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النشر سنة 1985م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A33770" w:rsidRPr="00FB169A" w:rsidRDefault="00971AD6" w:rsidP="00971AD6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تعليقات على شرح حديث أم زرع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مخطوط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A33770" w:rsidRPr="00FB169A" w:rsidRDefault="00971AD6" w:rsidP="00971AD6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التوضيح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التصحيح في أصول الفقه للقرافي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طبعته مطبعة النهضة بتونس سنة 1331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971AD6" w:rsidP="00971AD6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فتاوى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رسائل فقهية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مخطوط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A33770" w:rsidRPr="00FB169A" w:rsidRDefault="00971AD6" w:rsidP="00971AD6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قصة المَولد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طبعته الدار التونسية للنشر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سنة 1972م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A33770" w:rsidRPr="00FB169A" w:rsidRDefault="00971AD6" w:rsidP="00971AD6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كشف المغطى في المعاني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الألفاظ الواقعة في الموطأ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طبعـته الشركة التونسية للتوزيع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،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سنة 1975م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971AD6" w:rsidP="00971AD6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النظر الفسيح عند مضايق الأنظار في الجامع الصحيح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طبعته الدار العربية للكتاب بتونس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ليبيا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سنة1979م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E14595" w:rsidP="00E14595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lastRenderedPageBreak/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نقد علمي لكتاب الإسلام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أصول الحكم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طبعته المطبعة السلفية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1403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مكتبتها بمصر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Default="00A33770" w:rsidP="00A33770">
      <w:pPr>
        <w:bidi/>
        <w:ind w:left="795"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687D44" w:rsidRPr="00FB169A" w:rsidRDefault="00687D44" w:rsidP="00687D44">
      <w:pPr>
        <w:bidi/>
        <w:ind w:left="795"/>
        <w:jc w:val="both"/>
        <w:rPr>
          <w:rFonts w:asciiTheme="majorBidi" w:hAnsiTheme="majorBidi" w:cs="Traditional Arabic"/>
          <w:sz w:val="32"/>
          <w:szCs w:val="32"/>
          <w:lang w:bidi="ar-MA"/>
        </w:rPr>
      </w:pPr>
    </w:p>
    <w:p w:rsidR="00A33770" w:rsidRPr="00687D44" w:rsidRDefault="00A33770" w:rsidP="00687D44">
      <w:pPr>
        <w:bidi/>
        <w:ind w:left="360"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</w:pPr>
      <w:r w:rsidRPr="00687D44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ب3- كما شارك في مجموعة من المجلات العلمية</w:t>
      </w:r>
      <w:r w:rsidR="00514032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="00D408A1" w:rsidRPr="00687D44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>:</w:t>
      </w:r>
    </w:p>
    <w:p w:rsidR="00A33770" w:rsidRPr="00FB169A" w:rsidRDefault="00E14595" w:rsidP="00E14595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السعادة العظمى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،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التي أسسها محمد الخضر حسين سنة 1321هـ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هي أول مجلة ظهرت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المغرب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استمر صدورها لمدة عامين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ثم أوقفتها سلطات الاستعمار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E14595" w:rsidP="00E14595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المجلة الزيتونية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هي مجلة أخلاقية أدبية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أصدرتها هيئة التدريس بجامع الزيتونة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سنة1936م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A33770" w:rsidRPr="00FB169A" w:rsidRDefault="00E14595" w:rsidP="00E14595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مجلة المجمع العلمي بدمشق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هي مجلة لغوية صدر العدد الأول منها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يناير سنة1921م بسوريا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هي مجلة شهرية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E14595" w:rsidP="00E14595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مجلة المنار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أسسها محمد رشيد رضا بالقاهرة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صدر عددها الأول سنة 1897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هي مجلة ثقافية فكرية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E14595" w:rsidP="00E14595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مجلة الهداية الإسلامية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صدر العدد الأول منها في أكتوبر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سنة1973م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مازالت تصدر حتى الآن 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عن المجلس الإسلامي الأعلى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E14595" w:rsidP="00E14595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مصبا</w:t>
      </w:r>
      <w:r w:rsidR="00861D29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ح الشرق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861D29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أسسها إبراهيم الموي</w:t>
      </w:r>
      <w:r w:rsidR="00861D29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لحي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20"/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صدرت سنة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1898م في القاهرة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اهتمت بالنقد الاجتماعي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الأدبي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توقفت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عن الصدور سنة 1903م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E14595" w:rsidP="00E14595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0C04C7">
        <w:rPr>
          <w:rFonts w:asciiTheme="majorBidi" w:hAnsiTheme="majorBidi" w:cs="Traditional Arabic" w:hint="cs"/>
          <w:color w:val="008000"/>
          <w:sz w:val="32"/>
          <w:szCs w:val="32"/>
          <w:rtl/>
          <w:lang w:bidi="ar-MA"/>
        </w:rPr>
        <w:t>•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نور الإسلام</w:t>
      </w:r>
      <w:r w:rsidR="008C468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مجلة شهرية تصدر عن الأزهر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8C4689" w:rsidRDefault="00A33770" w:rsidP="00A33770">
      <w:pPr>
        <w:bidi/>
        <w:ind w:left="360"/>
        <w:jc w:val="both"/>
        <w:rPr>
          <w:rFonts w:asciiTheme="majorBidi" w:hAnsiTheme="majorBidi" w:cs="Traditional Arabic"/>
          <w:sz w:val="32"/>
          <w:szCs w:val="32"/>
          <w:lang w:bidi="ar-MA"/>
        </w:rPr>
      </w:pPr>
    </w:p>
    <w:p w:rsidR="003277AF" w:rsidRPr="00687D44" w:rsidRDefault="008B1E4C" w:rsidP="00687D44">
      <w:pPr>
        <w:bidi/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</w:pPr>
      <w:r w:rsidRPr="00687D44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المحور الثاني</w:t>
      </w:r>
      <w:r w:rsidR="008C4689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="00D408A1" w:rsidRPr="00687D44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:</w:t>
      </w:r>
      <w:r w:rsidR="008C4689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="00775A80" w:rsidRPr="00687D44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 xml:space="preserve">التعريف بتفسير التحرير </w:t>
      </w:r>
      <w:r w:rsidR="00E63806" w:rsidRPr="00687D44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و</w:t>
      </w:r>
      <w:r w:rsidR="008C4689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="00775A80" w:rsidRPr="00687D44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 xml:space="preserve">التنوير </w:t>
      </w:r>
      <w:r w:rsidR="00E63806" w:rsidRPr="00687D44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و</w:t>
      </w:r>
      <w:r w:rsidR="008C4689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="00775A80" w:rsidRPr="00687D44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بيان منهجه</w:t>
      </w:r>
    </w:p>
    <w:p w:rsidR="00A33770" w:rsidRPr="00687D44" w:rsidRDefault="00A33770" w:rsidP="00687D44">
      <w:p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</w:pPr>
      <w:r w:rsidRPr="00687D44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>المبحث الأول</w:t>
      </w:r>
      <w:r w:rsidR="008C4689">
        <w:rPr>
          <w:rFonts w:asciiTheme="majorBidi" w:hAnsiTheme="majorBidi" w:cs="Traditional Arabic" w:hint="cs"/>
          <w:b/>
          <w:bCs/>
          <w:color w:val="3366FF"/>
          <w:sz w:val="32"/>
          <w:szCs w:val="32"/>
          <w:u w:val="single"/>
          <w:rtl/>
          <w:lang w:bidi="ar-MA"/>
        </w:rPr>
        <w:t xml:space="preserve"> </w:t>
      </w:r>
      <w:r w:rsidR="00D408A1" w:rsidRPr="00687D44">
        <w:rPr>
          <w:rFonts w:asciiTheme="majorBidi" w:hAnsiTheme="majorBidi" w:cs="Traditional Arabic" w:hint="cs"/>
          <w:b/>
          <w:bCs/>
          <w:color w:val="3366FF"/>
          <w:sz w:val="32"/>
          <w:szCs w:val="32"/>
          <w:u w:val="single"/>
          <w:rtl/>
          <w:lang w:bidi="ar-MA"/>
        </w:rPr>
        <w:t>:</w:t>
      </w:r>
      <w:r w:rsidRPr="00687D44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 xml:space="preserve"> التعريف بتفسير التحرير </w:t>
      </w:r>
      <w:r w:rsidR="00E63806" w:rsidRPr="00687D44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>و</w:t>
      </w:r>
      <w:r w:rsidRPr="00687D44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 xml:space="preserve">التنوير </w:t>
      </w:r>
    </w:p>
    <w:p w:rsidR="00A33770" w:rsidRPr="00FB169A" w:rsidRDefault="008C4689" w:rsidP="00EE2077">
      <w:pPr>
        <w:bidi/>
        <w:jc w:val="both"/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يعد تفسير التحرير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التنوير أو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(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تحرير المعنى السديد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تنوير العقل الجديد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 xml:space="preserve"> من تفسير الكتاب المجيد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687D44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>)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للطاهر ابن عاشور من أهم مصادر التفسير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الذي أسهم من خلاله الطاهر في إثراء المكتبة العربية بقراءة جديدة للنص القرآني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متأملا أسرار القرآن متجسدا أسرار الإعجاز البياني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قال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مقدمته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E2077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...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قد اهتممت في تفسيري هذا ببيان وجوه الإعجاز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نكت البلاغة العربية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أساليب الاستعمال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  <w:r w:rsidR="0041567C">
        <w:rPr>
          <w:rFonts w:asciiTheme="majorBidi" w:hAnsiTheme="majorBidi" w:cs="Traditional Arabic"/>
          <w:sz w:val="32"/>
          <w:szCs w:val="32"/>
          <w:rtl/>
          <w:lang w:bidi="ar-MA"/>
        </w:rPr>
        <w:t>..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E2077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21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8C4689" w:rsidP="0054581E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تناول فيه كل آي القرآن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بمنهج دقيق مفصل استلزمه مدة طويلة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، دامت أربعين سنة </w:t>
      </w:r>
      <w:r w:rsidR="0041567C">
        <w:rPr>
          <w:rFonts w:asciiTheme="majorBidi" w:hAnsiTheme="majorBidi" w:cs="Traditional Arabic"/>
          <w:sz w:val="32"/>
          <w:szCs w:val="32"/>
          <w:rtl/>
          <w:lang w:bidi="ar-MA"/>
        </w:rPr>
        <w:t>إلا ستة أشهر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41567C">
        <w:rPr>
          <w:rFonts w:asciiTheme="majorBidi" w:hAnsiTheme="majorBidi" w:cs="Traditional Arabic"/>
          <w:sz w:val="32"/>
          <w:szCs w:val="32"/>
          <w:rtl/>
          <w:lang w:bidi="ar-MA"/>
        </w:rPr>
        <w:t>، يقول ابن عاشور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41567C">
        <w:rPr>
          <w:rFonts w:asciiTheme="majorBidi" w:hAnsiTheme="majorBidi" w:cs="Traditional Arabic"/>
          <w:sz w:val="32"/>
          <w:szCs w:val="32"/>
          <w:rtl/>
          <w:lang w:bidi="ar-MA"/>
        </w:rPr>
        <w:t>: (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كان تمام هذا التفسير عصر يوم الجمعة الثاني من شهر رجب عام ثمانية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ثلاثمائة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ألف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فكانت مدة تأليفه تسعا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ثلاثين سنة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E2077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ستة أشهر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)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22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8C4689" w:rsidP="0054581E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lastRenderedPageBreak/>
        <w:t xml:space="preserve">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يقع هذا التفسير في </w:t>
      </w:r>
      <w:r w:rsidR="0054581E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ثلاثين جزءا موزعا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على خمسة عشر مجلدا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طبع على مراحل عدة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المرحلة الأولى طبع فيها الجزء الأول سنة 1964م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الثاني سنة1965م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نهايته تفسير الآية رقم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202 من سورة البقرة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تولى الطبع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النشر في هذه المرحلة السيد عيسى البابي الحلبي بالقاهرة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23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،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المرحلة الثالثة تولت طبعه الدار التونسية للنشر مستقلة مرة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بالاشتراك مع الدار الجماهيرية للنشر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التوزيع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الإعلان طرابلس ليبيا مرة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أخرى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طبع في هذه المرحلة الكتاب كله في ثلاثين جزءا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خمسة عشر مجلدا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8C4689" w:rsidP="0054581E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تفسير التحرير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التنوير هو تفسير بلاغي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اهتم فيه الطاهر ابن عاشور بتحليل آي القرآن تحليلا بلاغيا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مستخرجا دقائق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أسرار القرآن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مضمنا إياه مجموعة من العلوم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منها اللغة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النحو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؛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       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الأشعار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المقامات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السير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التاريخ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أسباب النزول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علم القراءات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علم العقائد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؛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الكلام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علم الآثار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8C4689" w:rsidP="00EE2077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أما عن دوافع تأليف هذا التفسير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يقول ابن عاشور في مقدمة تفسيره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E2077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كان أكبر أمنيتي منذ زمن بعيد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تفسير الكتاب المجيد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الجامع لمصالح الدنيا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الدين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موثق شديد العرى من الحق المتين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الحاوي لكليات العلوم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معاقد استنباطها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الآخذ من محل نياطها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طمعا في بيان نكت من العلم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كليات من التشريع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تفاصيل من مكارم الأخلاق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كان يلوح أنموذج من جميعها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خلال تدبره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،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أو مطالعة كلام مفسره </w:t>
      </w:r>
      <w:r w:rsidR="00EE2077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24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8C4689" w:rsidP="00AD7419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</w:t>
      </w:r>
      <w:r w:rsidR="00EE2077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كما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واجهته صعوبات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عراقيل أثناء التأليف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يقول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E2077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لكن كنت على كلفي بذلك أتجهم التقحم على هذا المجال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أحجم عن الزج بسية قوسي في هذا النضال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اتقاء ما عسى أن يعرض له المرء نفسه من متاعب تنوء بالقوة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أو فلتات سهام الفهم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إن ساعد الذهن كمال الفتوة</w:t>
      </w:r>
      <w:r w:rsidR="00EE2077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"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25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8C4689" w:rsidP="00AD7419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يحكي ظروفه التي أحاطت بالتفسير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رغبته الشديدة في إتمامه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E2077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فبقيت أسوف النفس مرة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مرة أسومها زجرا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فإن رأيت منها تصميما أحلتها على فرصة أخرى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E2077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أنا آمل أن أمنح من التيسير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ما يشجع على قصد هذا الغرض العسير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فيما أنا بين إقدام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إحجام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أتخيل هذا الحقل مرة القتاد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أخرى الثُّمَام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إذا أنا بأملي قد خيل إلي أنه تباعد أو انقضى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إذ قدر أن تسند إلي خطة القضا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فبقيت متلهفا ولات حين مناص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أضمرت تحقيق هاته الأمنية متى أجمل الله الخلاص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كنت أحادث بذلك الأصحاب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الإخوان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أضرب المثل بأبي الوليد ابن رشد في كتاب البيان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لم أزل كلما مضت مدة يزداد التمني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أرجو إنجازه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إلى أن أوشك أن تمضي عليه مدة الحيازة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فإذا الله قد من بالنقلة إلى خطة الفتيا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أصبحت الهمة مصروفة إلى ما تنصرف إليه الهمم العليا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فتحول إلى الرجاء ذلك اليأس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،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طمعت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أن أكون ممن أوتي الحكمة فهو يقضي بها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يعلمها الناس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هنالك عقدت العزم على تحقيق ما كنت أضمرته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استعنت بالله تعالى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استخرته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E2077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علمت أنما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lastRenderedPageBreak/>
        <w:t>يهول من توقع كلل أو غلط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لا ينبغي أن يحول بيني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بين نسج هذا النمط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إذا بذلت الوسع في الاجتهاد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توخيت طرق الصواب</w:t>
      </w:r>
      <w:r w:rsidR="00D64772">
        <w:rPr>
          <w:rFonts w:asciiTheme="majorBidi" w:hAnsiTheme="majorBidi" w:cs="Traditional Arabic"/>
          <w:sz w:val="32"/>
          <w:szCs w:val="32"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E2077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السداد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)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26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8C4689" w:rsidRDefault="008C4689" w:rsidP="0041567C">
      <w:pPr>
        <w:bidi/>
        <w:jc w:val="both"/>
        <w:rPr>
          <w:rFonts w:asciiTheme="majorBidi" w:hAnsiTheme="majorBidi" w:cs="Traditional Arabic"/>
          <w:b/>
          <w:bCs/>
          <w:color w:val="008080"/>
          <w:sz w:val="32"/>
          <w:szCs w:val="32"/>
          <w:u w:val="single"/>
          <w:rtl/>
          <w:lang w:bidi="ar-MA"/>
        </w:rPr>
      </w:pPr>
    </w:p>
    <w:p w:rsidR="00ED58E9" w:rsidRPr="0041567C" w:rsidRDefault="00E63806" w:rsidP="008C4689">
      <w:pPr>
        <w:bidi/>
        <w:jc w:val="both"/>
        <w:rPr>
          <w:rFonts w:asciiTheme="majorBidi" w:hAnsiTheme="majorBidi" w:cs="Traditional Arabic"/>
          <w:b/>
          <w:bCs/>
          <w:color w:val="008080"/>
          <w:sz w:val="32"/>
          <w:szCs w:val="32"/>
          <w:u w:val="single"/>
          <w:rtl/>
          <w:lang w:bidi="ar-MA"/>
        </w:rPr>
      </w:pPr>
      <w:r w:rsidRPr="0041567C">
        <w:rPr>
          <w:rFonts w:asciiTheme="majorBidi" w:hAnsiTheme="majorBidi" w:cs="Traditional Arabic"/>
          <w:b/>
          <w:bCs/>
          <w:color w:val="008080"/>
          <w:sz w:val="32"/>
          <w:szCs w:val="32"/>
          <w:u w:val="single"/>
          <w:rtl/>
          <w:lang w:bidi="ar-MA"/>
        </w:rPr>
        <w:t>و</w:t>
      </w:r>
      <w:r w:rsidR="008C4689">
        <w:rPr>
          <w:rFonts w:asciiTheme="majorBidi" w:hAnsiTheme="majorBidi" w:cs="Traditional Arabic" w:hint="cs"/>
          <w:b/>
          <w:bCs/>
          <w:color w:val="008080"/>
          <w:sz w:val="32"/>
          <w:szCs w:val="32"/>
          <w:u w:val="single"/>
          <w:rtl/>
          <w:lang w:bidi="ar-MA"/>
        </w:rPr>
        <w:t xml:space="preserve"> </w:t>
      </w:r>
      <w:r w:rsidR="00A33770" w:rsidRPr="0041567C">
        <w:rPr>
          <w:rFonts w:asciiTheme="majorBidi" w:hAnsiTheme="majorBidi" w:cs="Traditional Arabic"/>
          <w:b/>
          <w:bCs/>
          <w:color w:val="008080"/>
          <w:sz w:val="32"/>
          <w:szCs w:val="32"/>
          <w:u w:val="single"/>
          <w:rtl/>
          <w:lang w:bidi="ar-MA"/>
        </w:rPr>
        <w:t>تنوعت مصادر هذا التفسير</w:t>
      </w:r>
      <w:r w:rsidR="008C4689">
        <w:rPr>
          <w:rFonts w:asciiTheme="majorBidi" w:hAnsiTheme="majorBidi" w:cs="Traditional Arabic" w:hint="cs"/>
          <w:b/>
          <w:bCs/>
          <w:color w:val="008080"/>
          <w:sz w:val="32"/>
          <w:szCs w:val="32"/>
          <w:u w:val="single"/>
          <w:rtl/>
          <w:lang w:bidi="ar-MA"/>
        </w:rPr>
        <w:t xml:space="preserve"> </w:t>
      </w:r>
      <w:r w:rsidR="00D408A1" w:rsidRPr="0041567C">
        <w:rPr>
          <w:rFonts w:asciiTheme="majorBidi" w:hAnsiTheme="majorBidi" w:cs="Traditional Arabic"/>
          <w:b/>
          <w:bCs/>
          <w:color w:val="008080"/>
          <w:sz w:val="32"/>
          <w:szCs w:val="32"/>
          <w:u w:val="single"/>
          <w:rtl/>
          <w:lang w:bidi="ar-MA"/>
        </w:rPr>
        <w:t>:</w:t>
      </w:r>
    </w:p>
    <w:p w:rsidR="00A33770" w:rsidRPr="0041567C" w:rsidRDefault="00A33770" w:rsidP="00A33770">
      <w:pPr>
        <w:numPr>
          <w:ilvl w:val="0"/>
          <w:numId w:val="18"/>
        </w:numPr>
        <w:bidi/>
        <w:jc w:val="both"/>
        <w:rPr>
          <w:rFonts w:asciiTheme="majorBidi" w:hAnsiTheme="majorBidi" w:cs="Traditional Arabic"/>
          <w:color w:val="800000"/>
          <w:sz w:val="32"/>
          <w:szCs w:val="32"/>
          <w:lang w:bidi="ar-MA"/>
        </w:rPr>
      </w:pPr>
      <w:r w:rsidRPr="0041567C">
        <w:rPr>
          <w:rFonts w:asciiTheme="majorBidi" w:hAnsiTheme="majorBidi" w:cs="Traditional Arabic"/>
          <w:color w:val="800000"/>
          <w:sz w:val="32"/>
          <w:szCs w:val="32"/>
          <w:rtl/>
          <w:lang w:bidi="ar-MA"/>
        </w:rPr>
        <w:t xml:space="preserve">ففي </w:t>
      </w:r>
      <w:r w:rsidRPr="0041567C">
        <w:rPr>
          <w:rFonts w:asciiTheme="majorBidi" w:hAnsiTheme="majorBidi" w:cs="Traditional Arabic"/>
          <w:b/>
          <w:bCs/>
          <w:color w:val="800000"/>
          <w:sz w:val="32"/>
          <w:szCs w:val="32"/>
          <w:rtl/>
          <w:lang w:bidi="ar-MA"/>
        </w:rPr>
        <w:t>مجال التفسير</w:t>
      </w:r>
      <w:r w:rsidR="00ED58E9" w:rsidRPr="0041567C">
        <w:rPr>
          <w:rFonts w:asciiTheme="majorBidi" w:hAnsiTheme="majorBidi" w:cs="Traditional Arabic"/>
          <w:color w:val="800000"/>
          <w:sz w:val="32"/>
          <w:szCs w:val="32"/>
          <w:rtl/>
          <w:lang w:bidi="ar-MA"/>
        </w:rPr>
        <w:t xml:space="preserve"> اعتمد</w:t>
      </w:r>
      <w:r w:rsidR="008C4689">
        <w:rPr>
          <w:rFonts w:asciiTheme="majorBidi" w:hAnsiTheme="majorBidi" w:cs="Traditional Arabic" w:hint="cs"/>
          <w:color w:val="800000"/>
          <w:sz w:val="32"/>
          <w:szCs w:val="32"/>
          <w:rtl/>
          <w:lang w:bidi="ar-MA"/>
        </w:rPr>
        <w:t xml:space="preserve"> </w:t>
      </w:r>
      <w:r w:rsidR="00D408A1" w:rsidRPr="0041567C">
        <w:rPr>
          <w:rFonts w:asciiTheme="majorBidi" w:hAnsiTheme="majorBidi" w:cs="Traditional Arabic"/>
          <w:color w:val="800000"/>
          <w:sz w:val="32"/>
          <w:szCs w:val="32"/>
          <w:rtl/>
          <w:lang w:bidi="ar-MA"/>
        </w:rPr>
        <w:t>:</w:t>
      </w:r>
    </w:p>
    <w:p w:rsidR="00EC7956" w:rsidRPr="00FB169A" w:rsidRDefault="00A33770" w:rsidP="00145CF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معاني القرآن ليحيى الفراء ت207هـ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جامع البيان في تفسير القرآن لمحمد ابن جرير الطبري ت310هـ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أحكام القرآن لأبي بكر أحمد الرازي الجصاص ت370هـ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تفسير معالم التنزيل لأبي محمد المعروف بالفراء البغوي ت510هـ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مجمع البيان في تفسير القرآن لأبي علي الفضل الطبرسي ت538هـ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الكشاف 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عن حقائق التنزيل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عيون الأقاويل في وجوه التأويل لجار الله الزمخشري الخوارزمي ت538هـ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المحرر الوجيز 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تفسير الكتاب العزيز لابن عطية الغرناطي الأندلسي ت542هـ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الجامع لأحكام القرآن لأبي عبد الله القرطبي ت671هـ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أنوار التنزيل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أسرار التأويل لعبد الله البيضاوي ت691هـ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الكشف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البيان 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تفسير القرآن لأحمد النيسابوري ت724هـ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،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مفاتيح الغيب لمحمد الرازي الملقب بفخر الدين ت727هـ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تفسير القرآن العظيم لعماد الدين إسماعيل بن عمرو بن كثير ت774هـ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البرهان في علوم القرآن لبدر الدين الزركشي ت794هـ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إرشاد العقل السليم إلى مزايا الكتاب الكريم لأبي السعود محمد العما</w:t>
      </w:r>
      <w:r w:rsidR="005D4AC0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د</w:t>
      </w:r>
      <w:r w:rsidR="00145CF0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ي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ت982هـ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روح المعاني في تفسير القرآن العظيم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السبع المثاني لشهاب الدين ال</w:t>
      </w:r>
      <w:r w:rsidR="00145CF0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أ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لوسي ت1270هـ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تفسير الشيخ محمد عبده ت1323هـ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تفسير القرآن الحكيم المعروف بتفسير المنار لمحمد رشيد رضا ت 1372هـ </w:t>
      </w:r>
      <w:r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27"/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A33770" w:rsidP="00EC7956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ED58E9" w:rsidRPr="0041567C" w:rsidRDefault="00E63806" w:rsidP="0041567C">
      <w:pPr>
        <w:numPr>
          <w:ilvl w:val="0"/>
          <w:numId w:val="18"/>
        </w:numPr>
        <w:bidi/>
        <w:jc w:val="both"/>
        <w:rPr>
          <w:rFonts w:asciiTheme="majorBidi" w:hAnsiTheme="majorBidi" w:cs="Traditional Arabic"/>
          <w:color w:val="008080"/>
          <w:sz w:val="32"/>
          <w:szCs w:val="32"/>
          <w:rtl/>
          <w:lang w:bidi="ar-MA"/>
        </w:rPr>
      </w:pPr>
      <w:r w:rsidRPr="0041567C">
        <w:rPr>
          <w:rFonts w:asciiTheme="majorBidi" w:hAnsiTheme="majorBidi" w:cs="Traditional Arabic"/>
          <w:color w:val="008080"/>
          <w:sz w:val="32"/>
          <w:szCs w:val="32"/>
          <w:rtl/>
          <w:lang w:bidi="ar-MA"/>
        </w:rPr>
        <w:t>و</w:t>
      </w:r>
      <w:r w:rsidR="00444640">
        <w:rPr>
          <w:rFonts w:asciiTheme="majorBidi" w:hAnsiTheme="majorBidi" w:cs="Traditional Arabic" w:hint="cs"/>
          <w:color w:val="008080"/>
          <w:sz w:val="32"/>
          <w:szCs w:val="32"/>
          <w:rtl/>
          <w:lang w:bidi="ar-MA"/>
        </w:rPr>
        <w:t xml:space="preserve"> </w:t>
      </w:r>
      <w:r w:rsidR="00A33770" w:rsidRPr="0041567C">
        <w:rPr>
          <w:rFonts w:asciiTheme="majorBidi" w:hAnsiTheme="majorBidi" w:cs="Traditional Arabic"/>
          <w:color w:val="008080"/>
          <w:sz w:val="32"/>
          <w:szCs w:val="32"/>
          <w:rtl/>
          <w:lang w:bidi="ar-MA"/>
        </w:rPr>
        <w:t xml:space="preserve">في </w:t>
      </w:r>
      <w:r w:rsidR="00A33770" w:rsidRPr="0041567C">
        <w:rPr>
          <w:rFonts w:asciiTheme="majorBidi" w:hAnsiTheme="majorBidi" w:cs="Traditional Arabic"/>
          <w:b/>
          <w:bCs/>
          <w:color w:val="008080"/>
          <w:sz w:val="32"/>
          <w:szCs w:val="32"/>
          <w:rtl/>
          <w:lang w:bidi="ar-MA"/>
        </w:rPr>
        <w:t>مجال الحديث</w:t>
      </w:r>
      <w:r w:rsidR="00A33770" w:rsidRPr="0041567C">
        <w:rPr>
          <w:rFonts w:asciiTheme="majorBidi" w:hAnsiTheme="majorBidi" w:cs="Traditional Arabic"/>
          <w:color w:val="008080"/>
          <w:sz w:val="32"/>
          <w:szCs w:val="32"/>
          <w:rtl/>
          <w:lang w:bidi="ar-MA"/>
        </w:rPr>
        <w:t xml:space="preserve"> اعتمد</w:t>
      </w:r>
      <w:r w:rsidR="00444640">
        <w:rPr>
          <w:rFonts w:asciiTheme="majorBidi" w:hAnsiTheme="majorBidi" w:cs="Traditional Arabic" w:hint="cs"/>
          <w:color w:val="008080"/>
          <w:sz w:val="32"/>
          <w:szCs w:val="32"/>
          <w:rtl/>
          <w:lang w:bidi="ar-MA"/>
        </w:rPr>
        <w:t xml:space="preserve"> </w:t>
      </w:r>
      <w:r w:rsidR="00D408A1" w:rsidRPr="0041567C">
        <w:rPr>
          <w:rFonts w:asciiTheme="majorBidi" w:hAnsiTheme="majorBidi" w:cs="Traditional Arabic"/>
          <w:color w:val="008080"/>
          <w:sz w:val="32"/>
          <w:szCs w:val="32"/>
          <w:rtl/>
          <w:lang w:bidi="ar-MA"/>
        </w:rPr>
        <w:t>:</w:t>
      </w:r>
    </w:p>
    <w:p w:rsidR="00A33770" w:rsidRPr="00FB169A" w:rsidRDefault="00A33770" w:rsidP="00EC7956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الموطأ لأبي عبد الله مالك بن أنس الأصبحي ت179هـ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المسند لأبي عبد الله</w:t>
      </w:r>
      <w:r w:rsidR="00EC7956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أحمد بن حنبل الشيباني ت241هـ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الجـامع الصحيح ( صحيح البخاري ) لأبـي عــبـد الله محمــد بن إسماعيل البـخاري ت256هـ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صحيح مسلم لمسلم ابن الحجاج النيسابوي ت261هـ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سنن أبي داود لسليمان السجستاني ت270هـ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سنن الترمذي لمحمد ابن عيسى الترمذي ت270هـ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سنن ابن ماجة لمحمد ابن يزيد القزويني المعروف بابن ماجة ت274هـ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سنن النسائي لأبي عبد الرحمان أحمد ابن شعيب ت302هـ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كتب الإلزامات للدارقطني ت385هـ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شعب الإيمان للبيهقي ت458هـ</w:t>
      </w:r>
      <w:r w:rsidR="0044464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A33770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ED58E9" w:rsidRPr="0041567C" w:rsidRDefault="00A33770" w:rsidP="0041567C">
      <w:pPr>
        <w:numPr>
          <w:ilvl w:val="0"/>
          <w:numId w:val="18"/>
        </w:numPr>
        <w:bidi/>
        <w:jc w:val="both"/>
        <w:rPr>
          <w:rFonts w:asciiTheme="majorBidi" w:hAnsiTheme="majorBidi" w:cs="Traditional Arabic"/>
          <w:color w:val="008080"/>
          <w:sz w:val="32"/>
          <w:szCs w:val="32"/>
          <w:rtl/>
          <w:lang w:bidi="ar-MA"/>
        </w:rPr>
      </w:pPr>
      <w:r w:rsidRPr="0041567C">
        <w:rPr>
          <w:rFonts w:asciiTheme="majorBidi" w:hAnsiTheme="majorBidi" w:cs="Traditional Arabic"/>
          <w:color w:val="008080"/>
          <w:sz w:val="32"/>
          <w:szCs w:val="32"/>
          <w:rtl/>
          <w:lang w:bidi="ar-MA"/>
        </w:rPr>
        <w:lastRenderedPageBreak/>
        <w:t xml:space="preserve">كما اعتمد في </w:t>
      </w:r>
      <w:r w:rsidRPr="0041567C">
        <w:rPr>
          <w:rFonts w:asciiTheme="majorBidi" w:hAnsiTheme="majorBidi" w:cs="Traditional Arabic"/>
          <w:b/>
          <w:bCs/>
          <w:color w:val="008080"/>
          <w:sz w:val="32"/>
          <w:szCs w:val="32"/>
          <w:rtl/>
          <w:lang w:bidi="ar-MA"/>
        </w:rPr>
        <w:t>مجال الفقه</w:t>
      </w:r>
      <w:r w:rsidR="00DC3883">
        <w:rPr>
          <w:rFonts w:asciiTheme="majorBidi" w:hAnsiTheme="majorBidi" w:cs="Traditional Arabic" w:hint="cs"/>
          <w:b/>
          <w:bCs/>
          <w:color w:val="008080"/>
          <w:sz w:val="32"/>
          <w:szCs w:val="32"/>
          <w:rtl/>
          <w:lang w:bidi="ar-MA"/>
        </w:rPr>
        <w:t xml:space="preserve"> </w:t>
      </w:r>
      <w:r w:rsidR="00D408A1" w:rsidRPr="0041567C">
        <w:rPr>
          <w:rFonts w:asciiTheme="majorBidi" w:hAnsiTheme="majorBidi" w:cs="Traditional Arabic"/>
          <w:color w:val="008080"/>
          <w:sz w:val="32"/>
          <w:szCs w:val="32"/>
          <w:rtl/>
          <w:lang w:bidi="ar-MA"/>
        </w:rPr>
        <w:t>:</w:t>
      </w:r>
    </w:p>
    <w:p w:rsidR="00A33770" w:rsidRPr="00FB169A" w:rsidRDefault="00A33770" w:rsidP="005F0FFE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رسائل في أصول الفقه لمحمد بن إدريس الشافعي ت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204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ـ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المحلى لعلي بن حزم الظاهري ت456هـ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البيان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التحصيل لأبي الوليد محمد ابن رشد ت520ه</w:t>
      </w:r>
      <w:r w:rsidR="00145CF0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ـ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الذخيرة لشهاب الدين القرافي ت682هـ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مجموع الرسائل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المسائل لتقي الدين أحمد ابن تيمية الحراني ت728هـ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الموافقات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أصول الفقه لأبي إسحق الغرناطي الشاطبي ت790هـ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A33770" w:rsidP="00A33770">
      <w:pPr>
        <w:bidi/>
        <w:jc w:val="both"/>
        <w:rPr>
          <w:rFonts w:asciiTheme="majorBidi" w:hAnsiTheme="majorBidi" w:cs="Traditional Arabic"/>
          <w:sz w:val="32"/>
          <w:szCs w:val="32"/>
        </w:rPr>
      </w:pPr>
    </w:p>
    <w:p w:rsidR="00ED58E9" w:rsidRPr="0041567C" w:rsidRDefault="00E63806" w:rsidP="0041567C">
      <w:pPr>
        <w:numPr>
          <w:ilvl w:val="0"/>
          <w:numId w:val="18"/>
        </w:numPr>
        <w:bidi/>
        <w:jc w:val="both"/>
        <w:rPr>
          <w:rFonts w:asciiTheme="majorBidi" w:hAnsiTheme="majorBidi" w:cs="Traditional Arabic"/>
          <w:color w:val="008080"/>
          <w:sz w:val="32"/>
          <w:szCs w:val="32"/>
          <w:rtl/>
          <w:lang w:bidi="ar-MA"/>
        </w:rPr>
      </w:pPr>
      <w:r w:rsidRPr="0041567C">
        <w:rPr>
          <w:rFonts w:asciiTheme="majorBidi" w:hAnsiTheme="majorBidi" w:cs="Traditional Arabic"/>
          <w:color w:val="008080"/>
          <w:sz w:val="32"/>
          <w:szCs w:val="32"/>
          <w:rtl/>
          <w:lang w:bidi="ar-MA"/>
        </w:rPr>
        <w:t>و</w:t>
      </w:r>
      <w:r w:rsidR="00DC3883">
        <w:rPr>
          <w:rFonts w:asciiTheme="majorBidi" w:hAnsiTheme="majorBidi" w:cs="Traditional Arabic" w:hint="cs"/>
          <w:color w:val="008080"/>
          <w:sz w:val="32"/>
          <w:szCs w:val="32"/>
          <w:rtl/>
          <w:lang w:bidi="ar-MA"/>
        </w:rPr>
        <w:t xml:space="preserve"> </w:t>
      </w:r>
      <w:r w:rsidR="00A33770" w:rsidRPr="0041567C">
        <w:rPr>
          <w:rFonts w:asciiTheme="majorBidi" w:hAnsiTheme="majorBidi" w:cs="Traditional Arabic"/>
          <w:color w:val="008080"/>
          <w:sz w:val="32"/>
          <w:szCs w:val="32"/>
          <w:rtl/>
          <w:lang w:bidi="ar-MA"/>
        </w:rPr>
        <w:t xml:space="preserve">استمد من </w:t>
      </w:r>
      <w:r w:rsidR="00A33770" w:rsidRPr="0041567C">
        <w:rPr>
          <w:rFonts w:asciiTheme="majorBidi" w:hAnsiTheme="majorBidi" w:cs="Traditional Arabic"/>
          <w:b/>
          <w:bCs/>
          <w:color w:val="008080"/>
          <w:sz w:val="32"/>
          <w:szCs w:val="32"/>
          <w:rtl/>
          <w:lang w:bidi="ar-MA"/>
        </w:rPr>
        <w:t xml:space="preserve">مصادر النحو </w:t>
      </w:r>
      <w:r w:rsidR="00A33770" w:rsidRPr="0041567C">
        <w:rPr>
          <w:rFonts w:asciiTheme="majorBidi" w:hAnsiTheme="majorBidi" w:cs="Traditional Arabic"/>
          <w:color w:val="008080"/>
          <w:sz w:val="32"/>
          <w:szCs w:val="32"/>
          <w:rtl/>
          <w:lang w:bidi="ar-MA"/>
        </w:rPr>
        <w:t xml:space="preserve">على اختلاف مدارسها </w:t>
      </w:r>
      <w:r w:rsidRPr="0041567C">
        <w:rPr>
          <w:rFonts w:asciiTheme="majorBidi" w:hAnsiTheme="majorBidi" w:cs="Traditional Arabic"/>
          <w:color w:val="008080"/>
          <w:sz w:val="32"/>
          <w:szCs w:val="32"/>
          <w:rtl/>
          <w:lang w:bidi="ar-MA"/>
        </w:rPr>
        <w:t>و</w:t>
      </w:r>
      <w:r w:rsidR="00DC3883">
        <w:rPr>
          <w:rFonts w:asciiTheme="majorBidi" w:hAnsiTheme="majorBidi" w:cs="Traditional Arabic" w:hint="cs"/>
          <w:color w:val="008080"/>
          <w:sz w:val="32"/>
          <w:szCs w:val="32"/>
          <w:rtl/>
          <w:lang w:bidi="ar-MA"/>
        </w:rPr>
        <w:t xml:space="preserve"> </w:t>
      </w:r>
      <w:r w:rsidR="00A33770" w:rsidRPr="0041567C">
        <w:rPr>
          <w:rFonts w:asciiTheme="majorBidi" w:hAnsiTheme="majorBidi" w:cs="Traditional Arabic"/>
          <w:color w:val="008080"/>
          <w:sz w:val="32"/>
          <w:szCs w:val="32"/>
          <w:rtl/>
          <w:lang w:bidi="ar-MA"/>
        </w:rPr>
        <w:t>اتجاهاتها</w:t>
      </w:r>
      <w:r w:rsidR="00DC3883">
        <w:rPr>
          <w:rFonts w:asciiTheme="majorBidi" w:hAnsiTheme="majorBidi" w:cs="Traditional Arabic" w:hint="cs"/>
          <w:color w:val="008080"/>
          <w:sz w:val="32"/>
          <w:szCs w:val="32"/>
          <w:rtl/>
          <w:lang w:bidi="ar-MA"/>
        </w:rPr>
        <w:t xml:space="preserve"> </w:t>
      </w:r>
      <w:r w:rsidR="00D408A1" w:rsidRPr="0041567C">
        <w:rPr>
          <w:rFonts w:asciiTheme="majorBidi" w:hAnsiTheme="majorBidi" w:cs="Traditional Arabic"/>
          <w:color w:val="008080"/>
          <w:sz w:val="32"/>
          <w:szCs w:val="32"/>
          <w:rtl/>
          <w:lang w:bidi="ar-MA"/>
        </w:rPr>
        <w:t>:</w:t>
      </w:r>
    </w:p>
    <w:p w:rsidR="005F0FFE" w:rsidRPr="003614DB" w:rsidRDefault="00A33770" w:rsidP="005F0FFE">
      <w:pPr>
        <w:bidi/>
        <w:jc w:val="both"/>
        <w:rPr>
          <w:rFonts w:asciiTheme="majorBidi" w:hAnsiTheme="majorBidi" w:cs="Traditional Arabic"/>
          <w:color w:val="800000"/>
          <w:sz w:val="32"/>
          <w:szCs w:val="32"/>
          <w:lang w:bidi="ar-MA"/>
        </w:rPr>
      </w:pPr>
      <w:r w:rsidRPr="003614DB">
        <w:rPr>
          <w:rFonts w:asciiTheme="majorBidi" w:hAnsiTheme="majorBidi" w:cs="Traditional Arabic"/>
          <w:color w:val="800000"/>
          <w:sz w:val="32"/>
          <w:szCs w:val="32"/>
          <w:rtl/>
          <w:lang w:bidi="ar-MA"/>
        </w:rPr>
        <w:t xml:space="preserve">أخذ من </w:t>
      </w:r>
      <w:r w:rsidRPr="003614DB">
        <w:rPr>
          <w:rFonts w:asciiTheme="majorBidi" w:hAnsiTheme="majorBidi" w:cs="Traditional Arabic"/>
          <w:b/>
          <w:bCs/>
          <w:color w:val="800000"/>
          <w:sz w:val="32"/>
          <w:szCs w:val="32"/>
          <w:rtl/>
          <w:lang w:bidi="ar-MA"/>
        </w:rPr>
        <w:t>مدرسة البصرة</w:t>
      </w:r>
      <w:r w:rsidR="00DC3883">
        <w:rPr>
          <w:rFonts w:asciiTheme="majorBidi" w:hAnsiTheme="majorBidi" w:cs="Traditional Arabic" w:hint="cs"/>
          <w:b/>
          <w:bCs/>
          <w:color w:val="800000"/>
          <w:sz w:val="32"/>
          <w:szCs w:val="32"/>
          <w:rtl/>
          <w:lang w:bidi="ar-MA"/>
        </w:rPr>
        <w:t xml:space="preserve"> </w:t>
      </w:r>
      <w:r w:rsidR="00D408A1" w:rsidRPr="003614DB">
        <w:rPr>
          <w:rFonts w:asciiTheme="majorBidi" w:hAnsiTheme="majorBidi" w:cs="Traditional Arabic" w:hint="cs"/>
          <w:b/>
          <w:bCs/>
          <w:color w:val="800000"/>
          <w:sz w:val="32"/>
          <w:szCs w:val="32"/>
          <w:rtl/>
          <w:lang w:bidi="ar-MA"/>
        </w:rPr>
        <w:t>:</w:t>
      </w:r>
    </w:p>
    <w:p w:rsidR="00A33770" w:rsidRPr="00FB169A" w:rsidRDefault="00BE00C5" w:rsidP="00BE00C5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حيث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استفاد من أبي عمرو بن العلاء ت154هـ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عمرو بن عثمان سيبويه ت180هـ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محمـد قطرب ت206هـ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محمد بن يزيد المبرد ت247هـ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أبي إسحاق بن سهل الزجاج ت310هـ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5F0FFE" w:rsidRPr="00FB169A" w:rsidRDefault="005F0FFE" w:rsidP="00ED58E9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A33770" w:rsidRPr="003614DB" w:rsidRDefault="00A33770" w:rsidP="00A33770">
      <w:pPr>
        <w:bidi/>
        <w:ind w:left="105"/>
        <w:jc w:val="both"/>
        <w:rPr>
          <w:rFonts w:asciiTheme="majorBidi" w:hAnsiTheme="majorBidi" w:cs="Traditional Arabic"/>
          <w:color w:val="800000"/>
          <w:sz w:val="32"/>
          <w:szCs w:val="32"/>
          <w:rtl/>
          <w:lang w:bidi="ar-MA"/>
        </w:rPr>
      </w:pPr>
      <w:r w:rsidRPr="003614DB">
        <w:rPr>
          <w:rFonts w:asciiTheme="majorBidi" w:hAnsiTheme="majorBidi" w:cs="Traditional Arabic"/>
          <w:color w:val="800000"/>
          <w:sz w:val="32"/>
          <w:szCs w:val="32"/>
          <w:lang w:bidi="ar-MA"/>
        </w:rPr>
        <w:sym w:font="Symbol" w:char="00B7"/>
      </w:r>
      <w:r w:rsidR="00E63806" w:rsidRPr="003614DB">
        <w:rPr>
          <w:rFonts w:asciiTheme="majorBidi" w:hAnsiTheme="majorBidi" w:cs="Traditional Arabic"/>
          <w:color w:val="800000"/>
          <w:sz w:val="32"/>
          <w:szCs w:val="32"/>
          <w:rtl/>
          <w:lang w:bidi="ar-MA"/>
        </w:rPr>
        <w:t>و</w:t>
      </w:r>
      <w:r w:rsidR="00DC3883">
        <w:rPr>
          <w:rFonts w:asciiTheme="majorBidi" w:hAnsiTheme="majorBidi" w:cs="Traditional Arabic" w:hint="cs"/>
          <w:color w:val="800000"/>
          <w:sz w:val="32"/>
          <w:szCs w:val="32"/>
          <w:rtl/>
          <w:lang w:bidi="ar-MA"/>
        </w:rPr>
        <w:t xml:space="preserve"> </w:t>
      </w:r>
      <w:r w:rsidRPr="003614DB">
        <w:rPr>
          <w:rFonts w:asciiTheme="majorBidi" w:hAnsiTheme="majorBidi" w:cs="Traditional Arabic"/>
          <w:color w:val="800000"/>
          <w:sz w:val="32"/>
          <w:szCs w:val="32"/>
          <w:rtl/>
          <w:lang w:bidi="ar-MA"/>
        </w:rPr>
        <w:t xml:space="preserve">أخذ من </w:t>
      </w:r>
      <w:r w:rsidRPr="003614DB">
        <w:rPr>
          <w:rFonts w:asciiTheme="majorBidi" w:hAnsiTheme="majorBidi" w:cs="Traditional Arabic"/>
          <w:b/>
          <w:bCs/>
          <w:color w:val="800000"/>
          <w:sz w:val="32"/>
          <w:szCs w:val="32"/>
          <w:rtl/>
          <w:lang w:bidi="ar-MA"/>
        </w:rPr>
        <w:t>مدرسة الكوفة</w:t>
      </w:r>
      <w:r w:rsidR="00DC3883">
        <w:rPr>
          <w:rFonts w:asciiTheme="majorBidi" w:hAnsiTheme="majorBidi" w:cs="Traditional Arabic" w:hint="cs"/>
          <w:b/>
          <w:bCs/>
          <w:color w:val="800000"/>
          <w:sz w:val="32"/>
          <w:szCs w:val="32"/>
          <w:rtl/>
          <w:lang w:bidi="ar-MA"/>
        </w:rPr>
        <w:t xml:space="preserve"> </w:t>
      </w:r>
      <w:r w:rsidR="00D408A1" w:rsidRPr="003614DB">
        <w:rPr>
          <w:rFonts w:asciiTheme="majorBidi" w:hAnsiTheme="majorBidi" w:cs="Traditional Arabic" w:hint="cs"/>
          <w:b/>
          <w:bCs/>
          <w:color w:val="800000"/>
          <w:sz w:val="32"/>
          <w:szCs w:val="32"/>
          <w:rtl/>
          <w:lang w:bidi="ar-MA"/>
        </w:rPr>
        <w:t>:</w:t>
      </w:r>
    </w:p>
    <w:p w:rsidR="00A33770" w:rsidRPr="00FB169A" w:rsidRDefault="00BE00C5" w:rsidP="00BE00C5">
      <w:pPr>
        <w:bidi/>
        <w:ind w:left="105"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إذ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استفاد من يحيى بن زياد الفراء ت207هـ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أبي بكر محمد الأنباري ت328هـ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A33770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A33770" w:rsidRPr="003614DB" w:rsidRDefault="00A33770" w:rsidP="00A33770">
      <w:pPr>
        <w:bidi/>
        <w:ind w:left="105"/>
        <w:jc w:val="both"/>
        <w:rPr>
          <w:rFonts w:asciiTheme="majorBidi" w:hAnsiTheme="majorBidi" w:cs="Traditional Arabic"/>
          <w:color w:val="800000"/>
          <w:sz w:val="32"/>
          <w:szCs w:val="32"/>
          <w:rtl/>
          <w:lang w:bidi="ar-MA"/>
        </w:rPr>
      </w:pPr>
      <w:r w:rsidRPr="003614DB">
        <w:rPr>
          <w:rFonts w:asciiTheme="majorBidi" w:hAnsiTheme="majorBidi" w:cs="Traditional Arabic"/>
          <w:color w:val="800000"/>
          <w:sz w:val="32"/>
          <w:szCs w:val="32"/>
          <w:lang w:bidi="ar-MA"/>
        </w:rPr>
        <w:sym w:font="Symbol" w:char="00B7"/>
      </w:r>
      <w:r w:rsidR="00E63806" w:rsidRPr="003614DB">
        <w:rPr>
          <w:rFonts w:asciiTheme="majorBidi" w:hAnsiTheme="majorBidi" w:cs="Traditional Arabic"/>
          <w:color w:val="800000"/>
          <w:sz w:val="32"/>
          <w:szCs w:val="32"/>
          <w:rtl/>
          <w:lang w:bidi="ar-MA"/>
        </w:rPr>
        <w:t>و</w:t>
      </w:r>
      <w:r w:rsidR="00DC3883">
        <w:rPr>
          <w:rFonts w:asciiTheme="majorBidi" w:hAnsiTheme="majorBidi" w:cs="Traditional Arabic" w:hint="cs"/>
          <w:color w:val="800000"/>
          <w:sz w:val="32"/>
          <w:szCs w:val="32"/>
          <w:rtl/>
          <w:lang w:bidi="ar-MA"/>
        </w:rPr>
        <w:t xml:space="preserve"> </w:t>
      </w:r>
      <w:r w:rsidRPr="003614DB">
        <w:rPr>
          <w:rFonts w:asciiTheme="majorBidi" w:hAnsiTheme="majorBidi" w:cs="Traditional Arabic"/>
          <w:color w:val="800000"/>
          <w:sz w:val="32"/>
          <w:szCs w:val="32"/>
          <w:rtl/>
          <w:lang w:bidi="ar-MA"/>
        </w:rPr>
        <w:t xml:space="preserve">أخذ من </w:t>
      </w:r>
      <w:r w:rsidRPr="003614DB">
        <w:rPr>
          <w:rFonts w:asciiTheme="majorBidi" w:hAnsiTheme="majorBidi" w:cs="Traditional Arabic"/>
          <w:b/>
          <w:bCs/>
          <w:color w:val="800000"/>
          <w:sz w:val="32"/>
          <w:szCs w:val="32"/>
          <w:rtl/>
          <w:lang w:bidi="ar-MA"/>
        </w:rPr>
        <w:t>مدرسة بغداد</w:t>
      </w:r>
      <w:r w:rsidR="00DC3883">
        <w:rPr>
          <w:rFonts w:asciiTheme="majorBidi" w:hAnsiTheme="majorBidi" w:cs="Traditional Arabic" w:hint="cs"/>
          <w:b/>
          <w:bCs/>
          <w:color w:val="800000"/>
          <w:sz w:val="32"/>
          <w:szCs w:val="32"/>
          <w:rtl/>
          <w:lang w:bidi="ar-MA"/>
        </w:rPr>
        <w:t xml:space="preserve"> </w:t>
      </w:r>
      <w:r w:rsidR="00D408A1" w:rsidRPr="003614DB">
        <w:rPr>
          <w:rFonts w:asciiTheme="majorBidi" w:hAnsiTheme="majorBidi" w:cs="Traditional Arabic" w:hint="cs"/>
          <w:color w:val="800000"/>
          <w:sz w:val="32"/>
          <w:szCs w:val="32"/>
          <w:rtl/>
          <w:lang w:bidi="ar-MA"/>
        </w:rPr>
        <w:t>:</w:t>
      </w:r>
    </w:p>
    <w:p w:rsidR="00A33770" w:rsidRPr="00FB169A" w:rsidRDefault="00A33770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فأخذ من أبي علي الفارسي ت377هـ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أبي الفتح عثمان بن جني ت392هـ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ابن يعيش بن علي ت642هـ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ED58E9" w:rsidRPr="00FB169A" w:rsidRDefault="00ED58E9" w:rsidP="00ED58E9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A33770" w:rsidRPr="003614DB" w:rsidRDefault="00A33770" w:rsidP="00A33770">
      <w:pPr>
        <w:bidi/>
        <w:ind w:left="105"/>
        <w:jc w:val="both"/>
        <w:rPr>
          <w:rFonts w:asciiTheme="majorBidi" w:hAnsiTheme="majorBidi" w:cs="Traditional Arabic"/>
          <w:color w:val="800000"/>
          <w:sz w:val="32"/>
          <w:szCs w:val="32"/>
          <w:rtl/>
          <w:lang w:bidi="ar-MA"/>
        </w:rPr>
      </w:pPr>
      <w:r w:rsidRPr="003614DB">
        <w:rPr>
          <w:rFonts w:asciiTheme="majorBidi" w:hAnsiTheme="majorBidi" w:cs="Traditional Arabic"/>
          <w:color w:val="800000"/>
          <w:sz w:val="32"/>
          <w:szCs w:val="32"/>
          <w:lang w:bidi="ar-MA"/>
        </w:rPr>
        <w:sym w:font="Symbol" w:char="00B7"/>
      </w:r>
      <w:r w:rsidR="00E63806" w:rsidRPr="003614DB">
        <w:rPr>
          <w:rFonts w:asciiTheme="majorBidi" w:hAnsiTheme="majorBidi" w:cs="Traditional Arabic"/>
          <w:color w:val="800000"/>
          <w:sz w:val="32"/>
          <w:szCs w:val="32"/>
          <w:rtl/>
          <w:lang w:bidi="ar-MA"/>
        </w:rPr>
        <w:t>و</w:t>
      </w:r>
      <w:r w:rsidRPr="003614DB">
        <w:rPr>
          <w:rFonts w:asciiTheme="majorBidi" w:hAnsiTheme="majorBidi" w:cs="Traditional Arabic"/>
          <w:color w:val="800000"/>
          <w:sz w:val="32"/>
          <w:szCs w:val="32"/>
          <w:rtl/>
          <w:lang w:bidi="ar-MA"/>
        </w:rPr>
        <w:t xml:space="preserve">من </w:t>
      </w:r>
      <w:r w:rsidRPr="003614DB">
        <w:rPr>
          <w:rFonts w:asciiTheme="majorBidi" w:hAnsiTheme="majorBidi" w:cs="Traditional Arabic"/>
          <w:b/>
          <w:bCs/>
          <w:color w:val="800000"/>
          <w:sz w:val="32"/>
          <w:szCs w:val="32"/>
          <w:rtl/>
          <w:lang w:bidi="ar-MA"/>
        </w:rPr>
        <w:t>مدرسة الأندلس</w:t>
      </w:r>
      <w:r w:rsidR="00DC3883">
        <w:rPr>
          <w:rFonts w:asciiTheme="majorBidi" w:hAnsiTheme="majorBidi" w:cs="Traditional Arabic" w:hint="cs"/>
          <w:b/>
          <w:bCs/>
          <w:color w:val="800000"/>
          <w:sz w:val="32"/>
          <w:szCs w:val="32"/>
          <w:rtl/>
          <w:lang w:bidi="ar-MA"/>
        </w:rPr>
        <w:t xml:space="preserve"> </w:t>
      </w:r>
      <w:r w:rsidR="00D408A1" w:rsidRPr="003614DB">
        <w:rPr>
          <w:rFonts w:asciiTheme="majorBidi" w:hAnsiTheme="majorBidi" w:cs="Traditional Arabic" w:hint="cs"/>
          <w:b/>
          <w:bCs/>
          <w:color w:val="800000"/>
          <w:sz w:val="32"/>
          <w:szCs w:val="32"/>
          <w:rtl/>
          <w:lang w:bidi="ar-MA"/>
        </w:rPr>
        <w:t>:</w:t>
      </w:r>
    </w:p>
    <w:p w:rsidR="00A33770" w:rsidRPr="00FB169A" w:rsidRDefault="00A33770" w:rsidP="00DC3883">
      <w:pPr>
        <w:bidi/>
        <w:ind w:left="105"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أخذ من أبي الحسين بن سيده ت458هـ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جمال الدين محمد بن مالك ت</w:t>
      </w:r>
      <w:r w:rsidR="00DC3883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646ه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8733A1" w:rsidRPr="00FB169A" w:rsidRDefault="008733A1" w:rsidP="008733A1">
      <w:pPr>
        <w:bidi/>
        <w:ind w:left="105"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4E3157" w:rsidRPr="003614DB" w:rsidRDefault="00E63806" w:rsidP="003614DB">
      <w:pPr>
        <w:numPr>
          <w:ilvl w:val="0"/>
          <w:numId w:val="18"/>
        </w:numPr>
        <w:bidi/>
        <w:jc w:val="both"/>
        <w:rPr>
          <w:rFonts w:asciiTheme="majorBidi" w:hAnsiTheme="majorBidi" w:cs="Traditional Arabic"/>
          <w:color w:val="008080"/>
          <w:sz w:val="32"/>
          <w:szCs w:val="32"/>
          <w:rtl/>
          <w:lang w:bidi="ar-MA"/>
        </w:rPr>
      </w:pPr>
      <w:r w:rsidRPr="003614DB">
        <w:rPr>
          <w:rFonts w:asciiTheme="majorBidi" w:hAnsiTheme="majorBidi" w:cs="Traditional Arabic"/>
          <w:color w:val="008080"/>
          <w:sz w:val="32"/>
          <w:szCs w:val="32"/>
          <w:rtl/>
          <w:lang w:bidi="ar-MA"/>
        </w:rPr>
        <w:t>و</w:t>
      </w:r>
      <w:r w:rsidR="00DC3883">
        <w:rPr>
          <w:rFonts w:asciiTheme="majorBidi" w:hAnsiTheme="majorBidi" w:cs="Traditional Arabic" w:hint="cs"/>
          <w:color w:val="008080"/>
          <w:sz w:val="32"/>
          <w:szCs w:val="32"/>
          <w:rtl/>
          <w:lang w:bidi="ar-MA"/>
        </w:rPr>
        <w:t xml:space="preserve"> </w:t>
      </w:r>
      <w:r w:rsidR="00A33770" w:rsidRPr="003614DB">
        <w:rPr>
          <w:rFonts w:asciiTheme="majorBidi" w:hAnsiTheme="majorBidi" w:cs="Traditional Arabic"/>
          <w:color w:val="008080"/>
          <w:sz w:val="32"/>
          <w:szCs w:val="32"/>
          <w:rtl/>
          <w:lang w:bidi="ar-MA"/>
        </w:rPr>
        <w:t xml:space="preserve">استفاد من </w:t>
      </w:r>
      <w:r w:rsidR="00A33770" w:rsidRPr="003614DB">
        <w:rPr>
          <w:rFonts w:asciiTheme="majorBidi" w:hAnsiTheme="majorBidi" w:cs="Traditional Arabic"/>
          <w:b/>
          <w:bCs/>
          <w:color w:val="008080"/>
          <w:sz w:val="32"/>
          <w:szCs w:val="32"/>
          <w:rtl/>
          <w:lang w:bidi="ar-MA"/>
        </w:rPr>
        <w:t xml:space="preserve">مصادر الشعر </w:t>
      </w:r>
      <w:r w:rsidRPr="003614DB">
        <w:rPr>
          <w:rFonts w:asciiTheme="majorBidi" w:hAnsiTheme="majorBidi" w:cs="Traditional Arabic"/>
          <w:b/>
          <w:bCs/>
          <w:color w:val="008080"/>
          <w:sz w:val="32"/>
          <w:szCs w:val="32"/>
          <w:rtl/>
          <w:lang w:bidi="ar-MA"/>
        </w:rPr>
        <w:t>و</w:t>
      </w:r>
      <w:r w:rsidR="00C5364D">
        <w:rPr>
          <w:rFonts w:asciiTheme="majorBidi" w:hAnsiTheme="majorBidi" w:cs="Traditional Arabic" w:hint="cs"/>
          <w:b/>
          <w:bCs/>
          <w:color w:val="008080"/>
          <w:sz w:val="32"/>
          <w:szCs w:val="32"/>
          <w:rtl/>
          <w:lang w:bidi="ar-MA"/>
        </w:rPr>
        <w:t xml:space="preserve"> </w:t>
      </w:r>
      <w:r w:rsidR="00A33770" w:rsidRPr="003614DB">
        <w:rPr>
          <w:rFonts w:asciiTheme="majorBidi" w:hAnsiTheme="majorBidi" w:cs="Traditional Arabic"/>
          <w:b/>
          <w:bCs/>
          <w:color w:val="008080"/>
          <w:sz w:val="32"/>
          <w:szCs w:val="32"/>
          <w:rtl/>
          <w:lang w:bidi="ar-MA"/>
        </w:rPr>
        <w:t>الأدب</w:t>
      </w:r>
      <w:r w:rsidR="00C5364D">
        <w:rPr>
          <w:rFonts w:asciiTheme="majorBidi" w:hAnsiTheme="majorBidi" w:cs="Traditional Arabic" w:hint="cs"/>
          <w:b/>
          <w:bCs/>
          <w:color w:val="008080"/>
          <w:sz w:val="32"/>
          <w:szCs w:val="32"/>
          <w:rtl/>
          <w:lang w:bidi="ar-MA"/>
        </w:rPr>
        <w:t xml:space="preserve"> </w:t>
      </w:r>
      <w:r w:rsidR="00D408A1" w:rsidRPr="003614DB">
        <w:rPr>
          <w:rFonts w:asciiTheme="majorBidi" w:hAnsiTheme="majorBidi" w:cs="Traditional Arabic"/>
          <w:color w:val="008080"/>
          <w:sz w:val="32"/>
          <w:szCs w:val="32"/>
          <w:rtl/>
          <w:lang w:bidi="ar-MA"/>
        </w:rPr>
        <w:t>:</w:t>
      </w:r>
    </w:p>
    <w:p w:rsidR="00F70C3D" w:rsidRDefault="00C5364D" w:rsidP="00F70C3D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حيث استدل بشعر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امرئ القيس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577E13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ت </w:t>
      </w:r>
      <w:r w:rsidR="00024303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565 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عنترة العبسي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577E13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ت </w:t>
      </w:r>
      <w:r w:rsidR="00024303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608 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لبيد بن ربيعة العامري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</w:t>
      </w:r>
      <w:r w:rsidR="00577E13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ت </w:t>
      </w:r>
      <w:r w:rsidR="005B5D5E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41هـ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النابغة ال</w:t>
      </w:r>
      <w:r w:rsidR="00676EE0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ذ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بـياني</w:t>
      </w:r>
      <w:r w:rsidR="00577E13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ت 605 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زهير بن أبي س</w:t>
      </w:r>
      <w:r w:rsidR="00577E13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ُ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لمى</w:t>
      </w:r>
      <w:r w:rsidR="00F03884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609 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عمرو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ابن كلثوم</w:t>
      </w:r>
      <w:r w:rsidR="00F03884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584م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،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الأعـشى</w:t>
      </w:r>
      <w:r w:rsidR="00410F18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629 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طرفة ابن العبد</w:t>
      </w:r>
      <w:r w:rsidR="00410F18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569 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الحارث بن حلزة</w:t>
      </w:r>
      <w:r w:rsidR="00410F18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580 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حاتم الطائي</w:t>
      </w:r>
      <w:r w:rsidR="00410F18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578 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،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عـلقمة بن عبـدة</w:t>
      </w:r>
      <w:r w:rsidR="00410F18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603 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الحطيئة</w:t>
      </w:r>
      <w:r w:rsidR="00410F18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45 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410F18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ـ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العباس بن مرداس</w:t>
      </w:r>
      <w:r w:rsidR="00950033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639 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أمية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بن أبي الصلت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630</w:t>
      </w:r>
      <w:r w:rsidR="00950033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عمـرو ابـن مـعد يكرب</w:t>
      </w:r>
      <w:r w:rsidR="005E1234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ت 643 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زياد بن الأعجم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5C79C2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ت 100هـ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من مراثي الخنساء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5C79C2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ت</w:t>
      </w:r>
      <w:r w:rsidR="008E5933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24 هـ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من أشعار حـسان بن ثابـت</w:t>
      </w:r>
      <w:r w:rsidR="00C9030D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35 هـ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من شعر كعـب بن مالك</w:t>
      </w:r>
      <w:r w:rsidR="00C9030D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50هـ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عبـد الله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C9030D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ا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بن رواحة</w:t>
      </w:r>
      <w:r w:rsidR="00C9030D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8 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C9030D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ـ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من جرير</w:t>
      </w:r>
      <w:r w:rsidR="00C9030D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110هـ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الفرزدق</w:t>
      </w:r>
      <w:r w:rsidR="00C9030D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38هـ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الأخطل</w:t>
      </w:r>
      <w:r w:rsidR="004E3157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710م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أبي العلاء المعري</w:t>
      </w:r>
      <w:r w:rsidR="004E3157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449 هـ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..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غيرهم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F70C3D" w:rsidRPr="00FB169A" w:rsidRDefault="00F70C3D" w:rsidP="00F70C3D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4E3157" w:rsidRPr="00F70C3D" w:rsidRDefault="00E63806" w:rsidP="00F70C3D">
      <w:pPr>
        <w:numPr>
          <w:ilvl w:val="0"/>
          <w:numId w:val="18"/>
        </w:numPr>
        <w:bidi/>
        <w:jc w:val="both"/>
        <w:rPr>
          <w:rFonts w:asciiTheme="majorBidi" w:hAnsiTheme="majorBidi" w:cs="Traditional Arabic"/>
          <w:color w:val="008080"/>
          <w:sz w:val="32"/>
          <w:szCs w:val="32"/>
          <w:rtl/>
          <w:lang w:bidi="ar-MA"/>
        </w:rPr>
      </w:pPr>
      <w:r w:rsidRPr="00F70C3D">
        <w:rPr>
          <w:rFonts w:asciiTheme="majorBidi" w:hAnsiTheme="majorBidi" w:cs="Traditional Arabic"/>
          <w:color w:val="008080"/>
          <w:sz w:val="32"/>
          <w:szCs w:val="32"/>
          <w:rtl/>
          <w:lang w:bidi="ar-MA"/>
        </w:rPr>
        <w:t>و</w:t>
      </w:r>
      <w:r w:rsidR="00C5364D">
        <w:rPr>
          <w:rFonts w:asciiTheme="majorBidi" w:hAnsiTheme="majorBidi" w:cs="Traditional Arabic" w:hint="cs"/>
          <w:color w:val="008080"/>
          <w:sz w:val="32"/>
          <w:szCs w:val="32"/>
          <w:rtl/>
          <w:lang w:bidi="ar-MA"/>
        </w:rPr>
        <w:t xml:space="preserve"> </w:t>
      </w:r>
      <w:r w:rsidR="00A33770" w:rsidRPr="00F70C3D">
        <w:rPr>
          <w:rFonts w:asciiTheme="majorBidi" w:hAnsiTheme="majorBidi" w:cs="Traditional Arabic"/>
          <w:color w:val="008080"/>
          <w:sz w:val="32"/>
          <w:szCs w:val="32"/>
          <w:rtl/>
          <w:lang w:bidi="ar-MA"/>
        </w:rPr>
        <w:t xml:space="preserve">رجع لمصادر </w:t>
      </w:r>
      <w:r w:rsidR="00A33770" w:rsidRPr="00F70C3D">
        <w:rPr>
          <w:rFonts w:asciiTheme="majorBidi" w:hAnsiTheme="majorBidi" w:cs="Traditional Arabic"/>
          <w:b/>
          <w:bCs/>
          <w:color w:val="008080"/>
          <w:sz w:val="32"/>
          <w:szCs w:val="32"/>
          <w:rtl/>
          <w:lang w:bidi="ar-MA"/>
        </w:rPr>
        <w:t xml:space="preserve">اللغة لتوثيق المفردات </w:t>
      </w:r>
      <w:r w:rsidRPr="00F70C3D">
        <w:rPr>
          <w:rFonts w:asciiTheme="majorBidi" w:hAnsiTheme="majorBidi" w:cs="Traditional Arabic"/>
          <w:b/>
          <w:bCs/>
          <w:color w:val="008080"/>
          <w:sz w:val="32"/>
          <w:szCs w:val="32"/>
          <w:rtl/>
          <w:lang w:bidi="ar-MA"/>
        </w:rPr>
        <w:t>و</w:t>
      </w:r>
      <w:r w:rsidR="00C5364D">
        <w:rPr>
          <w:rFonts w:asciiTheme="majorBidi" w:hAnsiTheme="majorBidi" w:cs="Traditional Arabic" w:hint="cs"/>
          <w:b/>
          <w:bCs/>
          <w:color w:val="008080"/>
          <w:sz w:val="32"/>
          <w:szCs w:val="32"/>
          <w:rtl/>
          <w:lang w:bidi="ar-MA"/>
        </w:rPr>
        <w:t xml:space="preserve"> </w:t>
      </w:r>
      <w:r w:rsidR="00A33770" w:rsidRPr="00F70C3D">
        <w:rPr>
          <w:rFonts w:asciiTheme="majorBidi" w:hAnsiTheme="majorBidi" w:cs="Traditional Arabic"/>
          <w:b/>
          <w:bCs/>
          <w:color w:val="008080"/>
          <w:sz w:val="32"/>
          <w:szCs w:val="32"/>
          <w:rtl/>
          <w:lang w:bidi="ar-MA"/>
        </w:rPr>
        <w:t>الألفاظ</w:t>
      </w:r>
      <w:r w:rsidR="00C5364D">
        <w:rPr>
          <w:rFonts w:asciiTheme="majorBidi" w:hAnsiTheme="majorBidi" w:cs="Traditional Arabic" w:hint="cs"/>
          <w:b/>
          <w:bCs/>
          <w:color w:val="008080"/>
          <w:sz w:val="32"/>
          <w:szCs w:val="32"/>
          <w:rtl/>
          <w:lang w:bidi="ar-MA"/>
        </w:rPr>
        <w:t xml:space="preserve"> </w:t>
      </w:r>
      <w:r w:rsidR="00D408A1" w:rsidRPr="00F70C3D">
        <w:rPr>
          <w:rFonts w:asciiTheme="majorBidi" w:hAnsiTheme="majorBidi" w:cs="Traditional Arabic" w:hint="cs"/>
          <w:b/>
          <w:bCs/>
          <w:color w:val="008080"/>
          <w:sz w:val="32"/>
          <w:szCs w:val="32"/>
          <w:rtl/>
          <w:lang w:bidi="ar-MA"/>
        </w:rPr>
        <w:t>:</w:t>
      </w:r>
    </w:p>
    <w:p w:rsidR="00A33770" w:rsidRPr="00FB169A" w:rsidRDefault="00C5364D" w:rsidP="000D3009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مثل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القاسم بن سلام ت287هـ في كتاب غريب الحديـث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0D3009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الأزهري ت370هـ في تهـذيب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اللغة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 </w:t>
      </w:r>
      <w:r w:rsidR="000D3009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الجوهري ت397هـ في الصحاح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الراغب الأصفهاني ت502</w:t>
      </w:r>
      <w:r w:rsidR="004E3157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هـ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في مفردات غريب القرآن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الحريري ت516هـ في المقامات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ابن منظور ت711هـ في لسان العرب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 الجرجاني ت717هـ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التعريفات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</w:t>
      </w:r>
      <w:r w:rsidR="000D3009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الفيروز آبادي ت817هـ في القاموس المحيط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السيد محمد مرتضى الزبيد</w:t>
      </w:r>
      <w:r w:rsidR="000D3009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ت1205</w:t>
      </w:r>
      <w:r w:rsidR="00ED58E9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هـ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تاج العروس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5C79C2" w:rsidRPr="00FB169A" w:rsidRDefault="005C79C2" w:rsidP="005C79C2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ED58E9" w:rsidRPr="00F70C3D" w:rsidRDefault="00E63806" w:rsidP="00F70C3D">
      <w:pPr>
        <w:numPr>
          <w:ilvl w:val="0"/>
          <w:numId w:val="18"/>
        </w:numPr>
        <w:bidi/>
        <w:jc w:val="both"/>
        <w:rPr>
          <w:rFonts w:asciiTheme="majorBidi" w:hAnsiTheme="majorBidi" w:cs="Traditional Arabic"/>
          <w:color w:val="008080"/>
          <w:sz w:val="32"/>
          <w:szCs w:val="32"/>
          <w:rtl/>
          <w:lang w:bidi="ar-MA"/>
        </w:rPr>
      </w:pPr>
      <w:r w:rsidRPr="00F70C3D">
        <w:rPr>
          <w:rFonts w:asciiTheme="majorBidi" w:hAnsiTheme="majorBidi" w:cs="Traditional Arabic"/>
          <w:color w:val="008080"/>
          <w:sz w:val="32"/>
          <w:szCs w:val="32"/>
          <w:rtl/>
          <w:lang w:bidi="ar-MA"/>
        </w:rPr>
        <w:t>و</w:t>
      </w:r>
      <w:r w:rsidR="00C5364D">
        <w:rPr>
          <w:rFonts w:asciiTheme="majorBidi" w:hAnsiTheme="majorBidi" w:cs="Traditional Arabic" w:hint="cs"/>
          <w:color w:val="008080"/>
          <w:sz w:val="32"/>
          <w:szCs w:val="32"/>
          <w:rtl/>
          <w:lang w:bidi="ar-MA"/>
        </w:rPr>
        <w:t xml:space="preserve"> </w:t>
      </w:r>
      <w:r w:rsidR="005C79C2" w:rsidRPr="00F70C3D">
        <w:rPr>
          <w:rFonts w:asciiTheme="majorBidi" w:hAnsiTheme="majorBidi" w:cs="Traditional Arabic" w:hint="cs"/>
          <w:color w:val="008080"/>
          <w:sz w:val="32"/>
          <w:szCs w:val="32"/>
          <w:rtl/>
          <w:lang w:bidi="ar-MA"/>
        </w:rPr>
        <w:t>من</w:t>
      </w:r>
      <w:r w:rsidR="00A33770" w:rsidRPr="00F70C3D">
        <w:rPr>
          <w:rFonts w:asciiTheme="majorBidi" w:hAnsiTheme="majorBidi" w:cs="Traditional Arabic"/>
          <w:color w:val="008080"/>
          <w:sz w:val="32"/>
          <w:szCs w:val="32"/>
          <w:rtl/>
          <w:lang w:bidi="ar-MA"/>
        </w:rPr>
        <w:t xml:space="preserve"> مصادر </w:t>
      </w:r>
      <w:r w:rsidR="00A33770" w:rsidRPr="00F70C3D">
        <w:rPr>
          <w:rFonts w:asciiTheme="majorBidi" w:hAnsiTheme="majorBidi" w:cs="Traditional Arabic"/>
          <w:b/>
          <w:bCs/>
          <w:color w:val="008080"/>
          <w:sz w:val="32"/>
          <w:szCs w:val="32"/>
          <w:rtl/>
          <w:lang w:bidi="ar-MA"/>
        </w:rPr>
        <w:t>البلاغة</w:t>
      </w:r>
      <w:r w:rsidR="00C5364D">
        <w:rPr>
          <w:rFonts w:asciiTheme="majorBidi" w:hAnsiTheme="majorBidi" w:cs="Traditional Arabic" w:hint="cs"/>
          <w:b/>
          <w:bCs/>
          <w:color w:val="008080"/>
          <w:sz w:val="32"/>
          <w:szCs w:val="32"/>
          <w:rtl/>
          <w:lang w:bidi="ar-MA"/>
        </w:rPr>
        <w:t xml:space="preserve"> </w:t>
      </w:r>
      <w:r w:rsidR="00D408A1" w:rsidRPr="00F70C3D">
        <w:rPr>
          <w:rFonts w:asciiTheme="majorBidi" w:hAnsiTheme="majorBidi" w:cs="Traditional Arabic" w:hint="cs"/>
          <w:b/>
          <w:bCs/>
          <w:color w:val="008080"/>
          <w:sz w:val="32"/>
          <w:szCs w:val="32"/>
          <w:rtl/>
          <w:lang w:bidi="ar-MA"/>
        </w:rPr>
        <w:t>:</w:t>
      </w:r>
    </w:p>
    <w:p w:rsidR="00A33770" w:rsidRPr="00FB169A" w:rsidRDefault="00C5364D" w:rsidP="00C5364D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حيث اعتمد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كتاب البيان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التبي</w:t>
      </w:r>
      <w:r w:rsidR="00BE00C5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ُّ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ن للجاحظ ت255هـ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سر الفصاحة لابن سنان الخفاجي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 366هـ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إعجاز القرآن لأبي بكر الباقلاني ت403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ـ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الشافية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أسرار البلاغة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دلائل الإعجاز لعبد القاهر الجرجاني ت471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ـ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أساس البــلاغة لمحمـود جار الله الزمخشري ت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538هـ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المفتاح لأبي يعقوب السكاكي ت626هـ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تلخيص المفتاح للخطيب القزويني ت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739ه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A33770" w:rsidP="00A33770">
      <w:pPr>
        <w:bidi/>
        <w:jc w:val="both"/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</w:pPr>
    </w:p>
    <w:p w:rsidR="00A33770" w:rsidRPr="00B35DA6" w:rsidRDefault="003B274E" w:rsidP="00F70C3D">
      <w:p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</w:pPr>
      <w:r w:rsidRPr="00B35DA6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>المبحث ال</w:t>
      </w:r>
      <w:r w:rsidRPr="00B35DA6">
        <w:rPr>
          <w:rFonts w:asciiTheme="majorBidi" w:hAnsiTheme="majorBidi" w:cs="Traditional Arabic" w:hint="cs"/>
          <w:b/>
          <w:bCs/>
          <w:color w:val="3366FF"/>
          <w:sz w:val="32"/>
          <w:szCs w:val="32"/>
          <w:u w:val="single"/>
          <w:rtl/>
          <w:lang w:bidi="ar-MA"/>
        </w:rPr>
        <w:t>ثاني</w:t>
      </w:r>
      <w:r w:rsidR="00C5364D">
        <w:rPr>
          <w:rFonts w:asciiTheme="majorBidi" w:hAnsiTheme="majorBidi" w:cs="Traditional Arabic" w:hint="cs"/>
          <w:b/>
          <w:bCs/>
          <w:color w:val="3366FF"/>
          <w:sz w:val="32"/>
          <w:szCs w:val="32"/>
          <w:u w:val="single"/>
          <w:rtl/>
          <w:lang w:bidi="ar-MA"/>
        </w:rPr>
        <w:t xml:space="preserve"> </w:t>
      </w:r>
      <w:r w:rsidR="00D408A1" w:rsidRPr="00B35DA6">
        <w:rPr>
          <w:rFonts w:asciiTheme="majorBidi" w:hAnsiTheme="majorBidi" w:cs="Traditional Arabic" w:hint="cs"/>
          <w:b/>
          <w:bCs/>
          <w:color w:val="3366FF"/>
          <w:sz w:val="32"/>
          <w:szCs w:val="32"/>
          <w:u w:val="single"/>
          <w:rtl/>
          <w:lang w:bidi="ar-MA"/>
        </w:rPr>
        <w:t>:</w:t>
      </w:r>
      <w:r w:rsidRPr="00B35DA6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 xml:space="preserve"> منهج الطاهر ابن عاشور في تفسير التحرير </w:t>
      </w:r>
      <w:r w:rsidR="00E63806" w:rsidRPr="00B35DA6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>و</w:t>
      </w:r>
      <w:r w:rsidR="00C5364D">
        <w:rPr>
          <w:rFonts w:asciiTheme="majorBidi" w:hAnsiTheme="majorBidi" w:cs="Traditional Arabic" w:hint="cs"/>
          <w:b/>
          <w:bCs/>
          <w:color w:val="3366FF"/>
          <w:sz w:val="32"/>
          <w:szCs w:val="32"/>
          <w:u w:val="single"/>
          <w:rtl/>
          <w:lang w:bidi="ar-MA"/>
        </w:rPr>
        <w:t xml:space="preserve"> </w:t>
      </w:r>
      <w:r w:rsidRPr="00B35DA6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>التنوير</w:t>
      </w:r>
      <w:r w:rsidR="00C5364D">
        <w:rPr>
          <w:rFonts w:asciiTheme="majorBidi" w:hAnsiTheme="majorBidi" w:cs="Traditional Arabic" w:hint="cs"/>
          <w:b/>
          <w:bCs/>
          <w:color w:val="3366FF"/>
          <w:sz w:val="32"/>
          <w:szCs w:val="32"/>
          <w:u w:val="single"/>
          <w:rtl/>
          <w:lang w:bidi="ar-MA"/>
        </w:rPr>
        <w:t xml:space="preserve"> </w:t>
      </w:r>
      <w:r w:rsidR="00F70C3D" w:rsidRPr="00B35DA6">
        <w:rPr>
          <w:rFonts w:asciiTheme="majorBidi" w:hAnsiTheme="majorBidi" w:cs="Traditional Arabic" w:hint="cs"/>
          <w:b/>
          <w:bCs/>
          <w:color w:val="3366FF"/>
          <w:sz w:val="32"/>
          <w:szCs w:val="32"/>
          <w:u w:val="single"/>
          <w:rtl/>
          <w:lang w:bidi="ar-MA"/>
        </w:rPr>
        <w:t>:</w:t>
      </w:r>
    </w:p>
    <w:p w:rsidR="00A33770" w:rsidRPr="00B35DA6" w:rsidRDefault="00C5364D" w:rsidP="00F70C3D">
      <w:p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</w:pPr>
      <w:r w:rsidRPr="00C5364D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="00A33770" w:rsidRPr="00B35DA6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>المطلب الأول</w:t>
      </w:r>
      <w:r>
        <w:rPr>
          <w:rFonts w:asciiTheme="majorBidi" w:hAnsiTheme="majorBidi" w:cs="Traditional Arabic" w:hint="cs"/>
          <w:b/>
          <w:bCs/>
          <w:color w:val="3366FF"/>
          <w:sz w:val="32"/>
          <w:szCs w:val="32"/>
          <w:u w:val="single"/>
          <w:rtl/>
          <w:lang w:bidi="ar-MA"/>
        </w:rPr>
        <w:t xml:space="preserve"> </w:t>
      </w:r>
      <w:r w:rsidR="00D408A1" w:rsidRPr="00B35DA6">
        <w:rPr>
          <w:rFonts w:asciiTheme="majorBidi" w:hAnsiTheme="majorBidi" w:cs="Traditional Arabic" w:hint="cs"/>
          <w:b/>
          <w:bCs/>
          <w:color w:val="3366FF"/>
          <w:sz w:val="32"/>
          <w:szCs w:val="32"/>
          <w:u w:val="single"/>
          <w:rtl/>
          <w:lang w:bidi="ar-MA"/>
        </w:rPr>
        <w:t>:</w:t>
      </w:r>
      <w:r w:rsidR="00A33770" w:rsidRPr="00B35DA6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 xml:space="preserve"> دراسة في المقدمات العشر لتفسير التحرير </w:t>
      </w:r>
      <w:r w:rsidR="00E63806" w:rsidRPr="00B35DA6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>و</w:t>
      </w:r>
      <w:r w:rsidR="00F70C3D" w:rsidRPr="00B35DA6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>التنوير</w:t>
      </w:r>
      <w:r w:rsidR="00F70C3D" w:rsidRPr="00B35DA6">
        <w:rPr>
          <w:rFonts w:asciiTheme="majorBidi" w:hAnsiTheme="majorBidi" w:cs="Traditional Arabic" w:hint="cs"/>
          <w:b/>
          <w:bCs/>
          <w:color w:val="3366FF"/>
          <w:sz w:val="32"/>
          <w:szCs w:val="32"/>
          <w:u w:val="single"/>
          <w:rtl/>
          <w:lang w:bidi="ar-MA"/>
        </w:rPr>
        <w:t>:</w:t>
      </w:r>
    </w:p>
    <w:p w:rsidR="00A33770" w:rsidRPr="00FB169A" w:rsidRDefault="00EC3E7E" w:rsidP="00883F56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بدأ الطاهر تفسيره بعشر مقدمات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ذكر فيها أسسه المنهجية التي سار عليها في تفسيره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يقول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883F56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"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ها أنا ابتدئ </w:t>
      </w:r>
      <w:r w:rsidR="00883F56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بتقديم مقدمات تكون عونا للباحث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التفسير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تغنيه عن معاد كثير</w:t>
      </w:r>
      <w:r w:rsidR="00883F56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"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28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قد نحا الطاهر نحو سابقيه من المفسرين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؛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الذين وضعوا مقدمات بين يدي تفاسيرهم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 xml:space="preserve">منهم شيخ المفسرين الطبري 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               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في تفسيره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القرطبي في تفسيره الجامع لآيات الأحكام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أبو حيان في بحره المحيط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،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الألوسي في روح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المعاني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القاسمي في محاسن التأويل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  <w:r w:rsidR="00883F56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.. </w:t>
      </w:r>
      <w:r w:rsidR="00E63806">
        <w:rPr>
          <w:rFonts w:asciiTheme="majorBidi" w:hAnsiTheme="majorBidi" w:cs="Traditional Arabic" w:hint="cs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883F56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غيرهم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883F56" w:rsidRPr="00FB169A" w:rsidRDefault="00883F56" w:rsidP="00883F56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A33770" w:rsidRPr="00FB169A" w:rsidRDefault="00EC3E7E" w:rsidP="005C7AFE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 </w:t>
      </w:r>
      <w:r w:rsidR="00A33770" w:rsidRPr="00FB169A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>لكن الطاهر بن عاشور فصل تفصيلا دقيقا في مباحث لها صلة بالتفسير</w:t>
      </w:r>
      <w:r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883F56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جعل ذلك على شكل مقدمات عشر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وضع لكل منها عنوانا خاصا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</w:p>
    <w:p w:rsidR="00A33770" w:rsidRPr="005C7AFE" w:rsidRDefault="00A33770" w:rsidP="00883F56">
      <w:pPr>
        <w:pStyle w:val="Paragraphedeliste"/>
        <w:numPr>
          <w:ilvl w:val="0"/>
          <w:numId w:val="23"/>
        </w:num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</w:pPr>
      <w:r w:rsidRPr="005C7AFE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المقدمة الأولى</w:t>
      </w:r>
      <w:r w:rsidR="00EC3E7E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="00D408A1" w:rsidRPr="005C7AFE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>:</w:t>
      </w:r>
      <w:r w:rsidR="00EC3E7E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Pr="005C7AFE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 xml:space="preserve">في التفسير </w:t>
      </w:r>
      <w:r w:rsidR="00E63806" w:rsidRPr="005C7AFE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و</w:t>
      </w:r>
      <w:r w:rsidR="00EC3E7E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Pr="005C7AFE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 xml:space="preserve">التأويل </w:t>
      </w:r>
      <w:r w:rsidR="00E63806" w:rsidRPr="005C7AFE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و</w:t>
      </w:r>
      <w:r w:rsidR="00EC3E7E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Pr="005C7AFE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كون التفسير علما</w:t>
      </w:r>
      <w:r w:rsidR="00EC3E7E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="005C7AFE" w:rsidRPr="005C7AFE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>:</w:t>
      </w:r>
    </w:p>
    <w:p w:rsidR="00A33770" w:rsidRPr="005C7AFE" w:rsidRDefault="00EC3E7E" w:rsidP="005C7AFE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تحدث فيها ابن عاشور حول التفسير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التأويل مبينا معنى التفسير لغة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اصطلاحا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ثم خرج بتعريف للتفسير مفاده أنه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883F56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اسم للعلم الباحث عن بيان معاني ألفاظ القرآن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ما يستفاد منها باختصار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أو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lastRenderedPageBreak/>
        <w:t>توسع</w:t>
      </w:r>
      <w:r w:rsidR="00883F56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"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29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عد علم التفسير علما مستقلا على خلاف ما تعارف عليه المفسرون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كما بين دوره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،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الذي يشتمل على بيان أصول التشريع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كلياته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30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5C7AFE" w:rsidRDefault="00A33770" w:rsidP="00883F56">
      <w:pPr>
        <w:pStyle w:val="Paragraphedeliste"/>
        <w:numPr>
          <w:ilvl w:val="0"/>
          <w:numId w:val="23"/>
        </w:num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</w:pPr>
      <w:r w:rsidRPr="005C7AFE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المقدمة الثانية</w:t>
      </w:r>
      <w:r w:rsidR="00EC3E7E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="00D408A1" w:rsidRPr="005C7AFE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>:</w:t>
      </w:r>
      <w:r w:rsidRPr="005C7AFE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 xml:space="preserve"> في استمداد علم التفسير</w:t>
      </w:r>
    </w:p>
    <w:p w:rsidR="00A33770" w:rsidRPr="00FB169A" w:rsidRDefault="00EC3E7E" w:rsidP="00FB2FE4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تناول فيها ابن عاشور مصادر علم التفسير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مراجعه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التي يستمد منها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FB2FE4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حدد مفهوم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العربية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 w:hint="cs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FB2FE4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الذي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يراد منه </w:t>
      </w:r>
      <w:r w:rsidR="00883F56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معرفة مقاصد العرب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من كلامهم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أدب لغتهم</w:t>
      </w:r>
      <w:r w:rsidR="00883F56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"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31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كما تحدث عن دور الأثر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32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علم التفسير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أسباب النزول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علم القراءات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علم العقيدة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علم أصول الفقه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A33770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A33770" w:rsidRPr="005C7AFE" w:rsidRDefault="008B2864" w:rsidP="005C7AFE">
      <w:p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</w:pPr>
      <w:r w:rsidRPr="005C7AFE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>ت</w:t>
      </w:r>
      <w:r w:rsidR="008E0E0B" w:rsidRPr="005C7AFE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- </w:t>
      </w:r>
      <w:r w:rsidR="00A33770" w:rsidRPr="005C7AFE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المقدمة الثالثة</w:t>
      </w:r>
      <w:r w:rsidR="00EC3E7E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="00D408A1" w:rsidRPr="005C7AFE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>:</w:t>
      </w:r>
      <w:r w:rsidR="00EC3E7E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="00A33770" w:rsidRPr="005C7AFE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 xml:space="preserve">في صحة التفسير بغير المأثور </w:t>
      </w:r>
      <w:r w:rsidR="00E63806" w:rsidRPr="005C7AFE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و</w:t>
      </w:r>
      <w:r w:rsidR="00EC3E7E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="00A33770" w:rsidRPr="005C7AFE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معنى التفسير بالرأي</w:t>
      </w:r>
    </w:p>
    <w:p w:rsidR="00A33770" w:rsidRPr="00FB169A" w:rsidRDefault="00EC3E7E" w:rsidP="008E0E0B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كان لزاما على الطاهر ابن عاشور أن يبدأ بهذه المقدمة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لأن الحديث عن تفسير القرآن يليه مباشرة الحديث عن التفسير الأثري الناقل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التفسير التأويلي المحلل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03EE2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قد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تصدى ابن عاشور للأقوال القائلة بعدم </w:t>
      </w:r>
      <w:r w:rsidR="008E0E0B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جواز التفسير بالرأي بعد عرضها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أجاب عنها كلها بخمسة ردود قوية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ميز المقبول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المذموم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من التفسير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A33770" w:rsidRPr="00FB169A" w:rsidRDefault="00E63806" w:rsidP="007262E2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بين أيضا أنه </w:t>
      </w:r>
      <w:r w:rsidR="008E0E0B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لو كان التفسير مقصورا على بيان معاني مفردات القرآن من جهة العربية</w:t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لكان التفسير نزرا</w:t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نحن نشاهد كثرة كلام أقوال السلف من الصحابة</w:t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فمن يليهم في تفسير آيات القرآن</w:t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ما أكثر ذلك الاستنباط برأيهم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علمهم</w:t>
      </w:r>
      <w:r w:rsidR="008E0E0B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"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33"/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A33770" w:rsidRPr="00FB169A" w:rsidRDefault="00EC3E7E" w:rsidP="00884E77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كما رد ابن عاشور عن المغرقين في التأويل الإشاري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الباطني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عاب عليهم هذا المنهج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خرج بخاتمة تقرر عدم جواز الإقدام على التفسير دون مستند من نقل صحيح عن المفسرين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أو دون أن يكون صاحب التفسير ضليعا في العلوم التي يحتاجها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A33770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A33770" w:rsidRPr="005C7AFE" w:rsidRDefault="008B2864" w:rsidP="005C7AFE">
      <w:p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</w:pPr>
      <w:r w:rsidRPr="005C7AFE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>ث</w:t>
      </w:r>
      <w:r w:rsidR="00DA701E" w:rsidRPr="005C7AFE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>- ا</w:t>
      </w:r>
      <w:r w:rsidR="00A33770" w:rsidRPr="005C7AFE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لمقدمة الرابعة</w:t>
      </w:r>
      <w:r w:rsidR="00EC3E7E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="00D408A1" w:rsidRPr="005C7AFE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:</w:t>
      </w:r>
      <w:r w:rsidR="00A33770" w:rsidRPr="005C7AFE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 xml:space="preserve"> في غرض المفسر </w:t>
      </w:r>
    </w:p>
    <w:p w:rsidR="00A33770" w:rsidRPr="00FB169A" w:rsidRDefault="00A33770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بين </w:t>
      </w:r>
      <w:r w:rsidR="00884E77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الطاهر بن عاشور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هذه المقدمة وجوب علم المفسر بالمقاصد الأصلية التي نزل من أجلها القرآن</w:t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التي تتلخص فيما يلي</w:t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</w:p>
    <w:p w:rsidR="00A33770" w:rsidRPr="00FB169A" w:rsidRDefault="00A33770" w:rsidP="000D18BB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lastRenderedPageBreak/>
        <w:t>إصلاح الاعتقاد أولا</w:t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تهذيب الأخلاق ثانيا</w:t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ثم التشريع لأحكام عامة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خاصة</w:t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بيان سياسة الأمة</w:t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هذا باب عظيم في القرآن القصد منه صلاح الأمة</w:t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كما ذكر الغرض من عرض القصص</w:t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أخبار الأمم السالفة</w:t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التي تدعو للتأسي بصالح أحوالهم </w:t>
      </w:r>
      <w:r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34"/>
      </w:r>
      <w:r w:rsidR="00EC3E7E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EC3E7E" w:rsidP="0002271D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بين في هذه الم</w:t>
      </w:r>
      <w:r w:rsidR="0002271D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قدمة طرائق المفسرين في التعاطي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مع كتاب الله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التي تتلخص في ثلاثة أنحاء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إما الوقوف عند ظاهر اللفظ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إما استنباط معان من وراء هذا الظاهر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،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إما جلب المسائل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بسطها للمناسبة بينها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02271D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بين المعنى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02271D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عرض آراء المفسرين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التفسير العلمي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A33770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A33770" w:rsidRPr="00203E90" w:rsidRDefault="00DA701E" w:rsidP="00203E90">
      <w:pPr>
        <w:pStyle w:val="Paragraphedeliste"/>
        <w:numPr>
          <w:ilvl w:val="0"/>
          <w:numId w:val="25"/>
        </w:num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</w:pPr>
      <w:r w:rsidRPr="00203E90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>ا</w:t>
      </w:r>
      <w:r w:rsidR="00A33770" w:rsidRPr="00203E90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لمقدمة الخامسة</w:t>
      </w:r>
      <w:r w:rsidR="00EC3E7E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="00D408A1" w:rsidRPr="00203E90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:</w:t>
      </w:r>
      <w:r w:rsidR="00A33770" w:rsidRPr="00203E90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 xml:space="preserve"> حول أسباب النزول</w:t>
      </w:r>
    </w:p>
    <w:p w:rsidR="00A33770" w:rsidRPr="00FB169A" w:rsidRDefault="00EC3E7E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بين فيها أهمية أسباب النزول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أقسام أسباب النزول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فوائدها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كما انتقد الذين اعتقدوا الخطأ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أسباب النزول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المكثرين من البحث عن أسباب النزول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الذين قالوا إن لكل آية من القرآن سبب نزول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35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. </w:t>
      </w:r>
    </w:p>
    <w:p w:rsidR="0002271D" w:rsidRPr="00FB169A" w:rsidRDefault="0002271D" w:rsidP="00A33770">
      <w:pPr>
        <w:bidi/>
        <w:jc w:val="both"/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</w:pPr>
    </w:p>
    <w:p w:rsidR="00A33770" w:rsidRPr="00203E90" w:rsidRDefault="00DA701E" w:rsidP="00203E90">
      <w:pPr>
        <w:pStyle w:val="Paragraphedeliste"/>
        <w:numPr>
          <w:ilvl w:val="0"/>
          <w:numId w:val="25"/>
        </w:num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</w:pPr>
      <w:r w:rsidRPr="00203E90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>ا</w:t>
      </w:r>
      <w:r w:rsidR="00A33770" w:rsidRPr="00203E90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لمقدمة السادسة</w:t>
      </w:r>
      <w:r w:rsidR="00EC3E7E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="00D408A1" w:rsidRPr="00203E90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 xml:space="preserve">: </w:t>
      </w:r>
      <w:r w:rsidR="00A33770" w:rsidRPr="00203E90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 xml:space="preserve">حول علم القراءات </w:t>
      </w:r>
    </w:p>
    <w:p w:rsidR="00A33770" w:rsidRPr="00FB169A" w:rsidRDefault="00EC3E7E" w:rsidP="007262E2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تحدث في هذه المقدمة عن شروط القراءة الصحيحة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ذكر حديث الأحرف السبعة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الاختلاف في المعنى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كما تحدث عن مراتب القراءات الصحيحة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الترجيح بينها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صرح بأن تفسيره أسسه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على قراءة قالون عن نافع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هي القراءة المشتهرة في الوسط التونسي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EC3E7E" w:rsidP="007B2DE2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كما بين أيضا مدى تعلق علم القراءات بالتفسير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، فهذان العلمان في نظره يتصلان من جهتين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الأولى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تتضمن اختلا</w:t>
      </w:r>
      <w:r w:rsidR="0002271D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ف القراء في وجوه النطق بالحروف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الحركات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الثانية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هي اختلاف القراء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في حروف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الكلمات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اختلاف الحركات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اعتبر هذه الأخيرة أشد ارتباطا بالتفسير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36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. </w:t>
      </w:r>
    </w:p>
    <w:p w:rsidR="0002271D" w:rsidRPr="00FB169A" w:rsidRDefault="0002271D" w:rsidP="00A33770">
      <w:pPr>
        <w:bidi/>
        <w:jc w:val="both"/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</w:pPr>
    </w:p>
    <w:p w:rsidR="00A33770" w:rsidRPr="00203E90" w:rsidRDefault="00DA701E" w:rsidP="00203E90">
      <w:pPr>
        <w:pStyle w:val="Paragraphedeliste"/>
        <w:numPr>
          <w:ilvl w:val="0"/>
          <w:numId w:val="25"/>
        </w:num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</w:pPr>
      <w:r w:rsidRPr="00203E90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>ا</w:t>
      </w:r>
      <w:r w:rsidR="00A33770" w:rsidRPr="00203E90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لمقدمة السابعة</w:t>
      </w:r>
      <w:r w:rsidR="00EC3E7E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="00D408A1" w:rsidRPr="00203E90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>:</w:t>
      </w:r>
      <w:r w:rsidR="00EC3E7E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="00A33770" w:rsidRPr="00203E90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 xml:space="preserve">حول قصص القرآن </w:t>
      </w:r>
    </w:p>
    <w:p w:rsidR="00A33770" w:rsidRPr="00FB169A" w:rsidRDefault="00EC3E7E" w:rsidP="007B2DE2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تحدث في هذه المقدمة عن القصص القرآني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بين </w:t>
      </w:r>
      <w:r w:rsidR="000D18BB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من خلالها معنى القصة القرآنية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0D18BB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مميزاتها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،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فوائدها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عرج على أسرار تكرارها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كما تحدث عن </w:t>
      </w:r>
      <w:r w:rsidR="007B2DE2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مناسبة سوقها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7B2DE2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مكانها المناسب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 w:rsidR="007B2DE2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"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لأن سوقها في مكانها يكسبها صفتين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صفة البرهان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صفة البيان</w:t>
      </w:r>
      <w:r w:rsidR="007B2DE2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"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37"/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203E90" w:rsidRDefault="00A33770" w:rsidP="00203E90">
      <w:pPr>
        <w:pStyle w:val="Paragraphedeliste"/>
        <w:numPr>
          <w:ilvl w:val="0"/>
          <w:numId w:val="25"/>
        </w:num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</w:pPr>
      <w:r w:rsidRPr="00203E90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lastRenderedPageBreak/>
        <w:t>المقدمة الثامنة</w:t>
      </w:r>
      <w:r w:rsidR="00677BD0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="00D408A1" w:rsidRPr="00203E90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>:</w:t>
      </w:r>
      <w:r w:rsidRPr="00203E90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لخص فيها أسماء القرآن</w:t>
      </w:r>
      <w:r w:rsidR="00677BD0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="00D408A1" w:rsidRPr="00203E90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،</w:t>
      </w:r>
      <w:r w:rsidR="00677BD0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="00E63806" w:rsidRPr="00203E90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Pr="00203E90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 xml:space="preserve">تحدث فيها عن آياته </w:t>
      </w:r>
      <w:r w:rsidR="00E63806" w:rsidRPr="00203E90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Pr="00203E90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 xml:space="preserve">سوره </w:t>
      </w:r>
      <w:r w:rsidR="00E63806" w:rsidRPr="00203E90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Pr="00203E90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ترتيبها</w:t>
      </w:r>
      <w:r w:rsidR="00677BD0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="00E63806" w:rsidRPr="00203E90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="00203E90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أسمائها</w:t>
      </w:r>
      <w:r w:rsidR="00677BD0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="00203E90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>:</w:t>
      </w:r>
    </w:p>
    <w:p w:rsidR="00A33770" w:rsidRPr="00FB169A" w:rsidRDefault="00555F7E" w:rsidP="00677BD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حيث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تحدث في هذه المقدمة عن أسماء القرآن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آياته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سوره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ترتيبها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 w:hint="cs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بين أسماء القرآن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دلالتها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ذهب إلى أن التسوير سنة نبوية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كما عرف الآية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مقدارها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حدودها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أفاض الحديث عن الفواصل القرآنية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رأى أنها توقيفية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كما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عرض للخلاف في عدد الآيات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الخلاف في ترتيب السور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A33770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A33770" w:rsidRPr="00203E90" w:rsidRDefault="00A33770" w:rsidP="00203E90">
      <w:pPr>
        <w:pStyle w:val="Paragraphedeliste"/>
        <w:numPr>
          <w:ilvl w:val="0"/>
          <w:numId w:val="25"/>
        </w:num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</w:pPr>
      <w:r w:rsidRPr="00203E90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المقدمة التاسعة</w:t>
      </w:r>
      <w:r w:rsidR="00677BD0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="00D408A1" w:rsidRPr="00203E90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: </w:t>
      </w:r>
      <w:r w:rsidRPr="00203E90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بين فيها المعاني التي تتحملها جمل القرآن</w:t>
      </w:r>
      <w:r w:rsidR="00677BD0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="00203E90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>:</w:t>
      </w:r>
    </w:p>
    <w:p w:rsidR="00A33770" w:rsidRPr="00FB169A" w:rsidRDefault="00A33770" w:rsidP="006D0337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حيث تحدث فيها عن نسج القرآن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إتقان نظمه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قال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إنه أفصح لغة على وجه الأرض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؛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لأن الله تعالى أراد أن يكون القرآن كتابا مخاطبا به كل الأمم في جميع العصور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، لذلك جعله بلغة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هي أفصح كلام بين لغات البشر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هي اللغة العربية </w:t>
      </w:r>
      <w:r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38"/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بين أن المعاني التي تتحملها جمل القرآن تعتبر مرادة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مقصودة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أن مختلف المحامل التي تسمح بها كلمات القرآن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تراكيبه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إعرابه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دلالته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من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اشت</w:t>
      </w:r>
      <w:r w:rsidR="00555F7E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راك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555F7E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حقيقة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555F7E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مجاز 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555F7E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صريح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كناية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،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555F7E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وصل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555F7E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وقف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555F7E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إذا لم تفض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إلى خلاف المقصود من السياق يجب حمل الكلام على جميعها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عرض للخلاف في مسألة المشترك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معنييه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أو معانيه دفعة واحدة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استعمال اللفظ في معناه الحقيقي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معناه المجازي معا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رأى أن </w:t>
      </w:r>
      <w:r w:rsidR="006D0337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الذي يجب اعتماده أن يحمل المشترك في القرآن على ما يحمله 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المعاني سواء في ذلك اللفظ المشترك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التراكي</w:t>
      </w:r>
      <w:r w:rsidR="007B2DE2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 المشتركة في مختلف الاستعمالات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7B2DE2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سواء كانت المعاني حقيقية أو</w:t>
      </w:r>
      <w:r w:rsidR="007B2DE2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مجازية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محضة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أو مختلفة </w:t>
      </w:r>
      <w:r w:rsidR="006D0337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39"/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A33770" w:rsidRPr="00FB169A" w:rsidRDefault="00A33770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A33770" w:rsidRPr="00203E90" w:rsidRDefault="00A33770" w:rsidP="00203E90">
      <w:pPr>
        <w:pStyle w:val="Paragraphedeliste"/>
        <w:numPr>
          <w:ilvl w:val="0"/>
          <w:numId w:val="25"/>
        </w:num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</w:pPr>
      <w:r w:rsidRPr="00203E90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المقدمة العاشرة</w:t>
      </w:r>
      <w:r w:rsidR="00677BD0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="00D408A1" w:rsidRPr="00203E90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>:</w:t>
      </w:r>
      <w:r w:rsidRPr="00203E90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 xml:space="preserve"> حول إعجاز القرآن</w:t>
      </w:r>
      <w:r w:rsidR="00677BD0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 xml:space="preserve"> </w:t>
      </w:r>
      <w:r w:rsidR="00203E90">
        <w:rPr>
          <w:rFonts w:asciiTheme="majorBidi" w:hAnsiTheme="majorBidi" w:cs="Traditional Arabic" w:hint="cs"/>
          <w:b/>
          <w:bCs/>
          <w:color w:val="3366FF"/>
          <w:sz w:val="32"/>
          <w:szCs w:val="32"/>
          <w:rtl/>
          <w:lang w:bidi="ar-MA"/>
        </w:rPr>
        <w:t>:</w:t>
      </w:r>
    </w:p>
    <w:p w:rsidR="00A33770" w:rsidRPr="00FB169A" w:rsidRDefault="00A33770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عرض فيها ابن عاشور خصائص إعجاز القرآن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التي لم ير غرضا تناضلت له سهام الأفهام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BE485C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مثله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لا غاية تسابقت إليها جياد الهمم فرجعت دونها حسرى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اقتنعت بما بلغته من صبابة نزرا </w:t>
      </w:r>
      <w:r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40"/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. </w:t>
      </w:r>
    </w:p>
    <w:p w:rsidR="00A33770" w:rsidRPr="00FB169A" w:rsidRDefault="00E63806" w:rsidP="00BE485C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انتقل بعد ذلك إلى تفصيل وجوه الإعجاز الثلاثة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التي تتلخص في بلوغ القرآن الغاية القصوى مما يمكن أن يبلغه الكلام العربي الفصيح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الجهة الثانية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ما أبدعه القرآن من أفانين التصرف في نظم الكلام مما لم يكن معهودا في أساليب </w:t>
      </w:r>
      <w:r w:rsidR="00BE485C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العرب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9F7101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BE485C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الجهة الثالثة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ما أودع فيه من المعاني الحكيمة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الإشارات إلى الحقائق العقلية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العلمية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41"/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E63806" w:rsidP="009F7101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/>
          <w:sz w:val="32"/>
          <w:szCs w:val="32"/>
          <w:rtl/>
          <w:lang w:bidi="ar-MA"/>
        </w:rPr>
        <w:lastRenderedPageBreak/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قد ذيل الحديث في هذه المقدمة بما سماه </w:t>
      </w:r>
      <w:r w:rsidR="00A33770" w:rsidRPr="00677BD0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>مبتكرات القرآن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أنها هي التي </w:t>
      </w:r>
      <w:r w:rsidR="009F7101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تميز بها نظمه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عن بقية كلام 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العرب </w:t>
      </w:r>
      <w:r w:rsidR="009F7101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42"/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203E90" w:rsidRDefault="00A33770" w:rsidP="00203E90">
      <w:p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</w:pPr>
      <w:r w:rsidRPr="00203E90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>المطلب الثاني</w:t>
      </w:r>
      <w:r w:rsidR="00677BD0">
        <w:rPr>
          <w:rFonts w:asciiTheme="majorBidi" w:hAnsiTheme="majorBidi" w:cs="Traditional Arabic" w:hint="cs"/>
          <w:b/>
          <w:bCs/>
          <w:color w:val="3366FF"/>
          <w:sz w:val="32"/>
          <w:szCs w:val="32"/>
          <w:u w:val="single"/>
          <w:rtl/>
          <w:lang w:bidi="ar-MA"/>
        </w:rPr>
        <w:t xml:space="preserve"> </w:t>
      </w:r>
      <w:r w:rsidR="00D408A1" w:rsidRPr="00203E90">
        <w:rPr>
          <w:rFonts w:asciiTheme="majorBidi" w:hAnsiTheme="majorBidi" w:cs="Traditional Arabic" w:hint="cs"/>
          <w:b/>
          <w:bCs/>
          <w:color w:val="3366FF"/>
          <w:sz w:val="32"/>
          <w:szCs w:val="32"/>
          <w:u w:val="single"/>
          <w:rtl/>
          <w:lang w:bidi="ar-MA"/>
        </w:rPr>
        <w:t>:</w:t>
      </w:r>
      <w:r w:rsidRPr="00203E90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 xml:space="preserve"> منهجه في التفسير بالمأثور </w:t>
      </w:r>
    </w:p>
    <w:p w:rsidR="000E5421" w:rsidRPr="00FB169A" w:rsidRDefault="00A33770" w:rsidP="000E5421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المقصود بالتفسير بالمأثور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تفسير القرآن بالقرآن</w:t>
      </w:r>
      <w:r w:rsidR="00677BD0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،</w:t>
      </w:r>
      <w:r w:rsidR="00677BD0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أو </w:t>
      </w:r>
      <w:r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تفسير القرآن بالحديث النبوي التام السند</w:t>
      </w:r>
      <w:r w:rsidR="00677BD0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 xml:space="preserve">إلى رسول الله – صلى الله عليه </w:t>
      </w:r>
      <w:r w:rsidR="00E63806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و</w:t>
      </w:r>
      <w:r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سلم -</w:t>
      </w:r>
      <w:r w:rsidR="00677BD0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،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أو </w:t>
      </w:r>
      <w:r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بأقوال الصحابة باعتبارهم شاهدوا التنزيل</w:t>
      </w:r>
      <w:r w:rsidR="00677BD0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.</w:t>
      </w:r>
    </w:p>
    <w:p w:rsidR="00A33770" w:rsidRPr="00FB169A" w:rsidRDefault="00E63806" w:rsidP="000E5421">
      <w:pPr>
        <w:bidi/>
        <w:jc w:val="both"/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</w:pP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هذا منهج اختصت به بعض التفاسير مثل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تفسير الدر المنثور في التفسير بالمأثور للسيوطي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E63806" w:rsidP="00203E9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قد زاوج الطاهر ابن عاشور بين هذا المنهج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بين التفسير بالرأي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77BD0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أضاف </w:t>
      </w:r>
      <w:r w:rsidR="005E4969"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 xml:space="preserve">بعض النقول </w:t>
      </w:r>
      <w:r w:rsidR="00A33770"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من باقي الكتب المقدسة</w:t>
      </w:r>
      <w:r w:rsidR="00677BD0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203E90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>.</w:t>
      </w:r>
    </w:p>
    <w:p w:rsidR="00A33770" w:rsidRPr="00FB169A" w:rsidRDefault="00A33770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A33770" w:rsidRPr="00203E90" w:rsidRDefault="00A33770" w:rsidP="00203E90">
      <w:pPr>
        <w:numPr>
          <w:ilvl w:val="0"/>
          <w:numId w:val="19"/>
        </w:num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</w:pPr>
      <w:r w:rsidRPr="00203E90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>منهجه في تفسير القرآن بالقرآن</w:t>
      </w:r>
      <w:r w:rsidR="00677BD0">
        <w:rPr>
          <w:rFonts w:asciiTheme="majorBidi" w:hAnsiTheme="majorBidi" w:cs="Traditional Arabic" w:hint="cs"/>
          <w:b/>
          <w:bCs/>
          <w:color w:val="3366FF"/>
          <w:sz w:val="32"/>
          <w:szCs w:val="32"/>
          <w:u w:val="single"/>
          <w:rtl/>
          <w:lang w:bidi="ar-MA"/>
        </w:rPr>
        <w:t xml:space="preserve"> </w:t>
      </w:r>
      <w:r w:rsidR="00D408A1" w:rsidRPr="00203E90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>:</w:t>
      </w:r>
    </w:p>
    <w:p w:rsidR="00A33770" w:rsidRPr="00FB169A" w:rsidRDefault="00A33770" w:rsidP="0053625B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عد أهل التفسير هذا النوع من التفسير أرقى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أنواعه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لأن ما أجمله الله في كتابه في موضع بينه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آخر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يقول الأمين الشنقيطي</w:t>
      </w:r>
      <w:r w:rsidR="000E5421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ت </w:t>
      </w:r>
      <w:r w:rsidR="0053625B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1979م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0D00E2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إن أشرف أنواع التفسير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أجلها تفسير كتاب الله بكتاب الله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إذ لا أحد أعلم بمعنى كلام الله جل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علا من الله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جل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علا </w:t>
      </w:r>
      <w:r w:rsidR="000D00E2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43"/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E63806" w:rsidP="0053625B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هذا النوع من التفسير أول طريقة يجب الوقوف عندها للخروج بمعاني الآيات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إذ لا يجوز لأحد مهما كان أن يعرض عنها إلى مرحلة أخرى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لأن صاحب الكلام أدرى بمعاني كلامه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أعرف به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من غيره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44"/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E63806" w:rsidP="000D00E2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قد بين الطاهر بن عاشور دور هذا النوع من التفسير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و عده من قبيل حمل بعض الكلام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على بعض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كتخصيص العموم</w:t>
      </w:r>
      <w:r w:rsidR="007F4159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،</w:t>
      </w:r>
      <w:r w:rsidR="007F4159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تقييد المطلق</w:t>
      </w:r>
      <w:r w:rsidR="007F4159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 xml:space="preserve">، </w:t>
      </w:r>
      <w:r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بيان المجمل</w:t>
      </w:r>
      <w:r w:rsidR="007F4159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،</w:t>
      </w:r>
      <w:r w:rsidR="007F4159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تأويل الظاهر</w:t>
      </w:r>
      <w:r w:rsidR="007F4159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،</w:t>
      </w:r>
      <w:r w:rsidR="007F4159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دلالة</w:t>
      </w:r>
      <w:r w:rsidR="007F4159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الاقتضاء</w:t>
      </w:r>
      <w:r w:rsidR="007F4159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،</w:t>
      </w:r>
      <w:r w:rsidR="007F4159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فحوى الخطاب</w:t>
      </w:r>
      <w:r w:rsidR="007F4159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،</w:t>
      </w:r>
      <w:r w:rsidR="007F4159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لحن الخطاب</w:t>
      </w:r>
      <w:r w:rsidR="007F4159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،</w:t>
      </w:r>
      <w:r w:rsidR="007F4159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مفهوم المخالفة</w:t>
      </w:r>
      <w:r w:rsidR="007F4159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45"/>
      </w:r>
      <w:r w:rsidR="007F4159" w:rsidRP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7F4159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E63806" w:rsidP="00524B19">
      <w:pPr>
        <w:bidi/>
        <w:ind w:left="360"/>
        <w:jc w:val="both"/>
        <w:rPr>
          <w:rFonts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وفق هذا التحديد سار ابن عاشور في تفسير القرآن بال</w:t>
      </w:r>
      <w:r w:rsidR="00873983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قرآن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873983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من أمثلة ذلك قوله تعالى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 w:rsidR="00873983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﴿</w:t>
      </w:r>
      <w:r w:rsidR="00873983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كلا بل ران على قلوبهم ما كانوا يكسبون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873983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﴾</w:t>
      </w:r>
      <w:r w:rsidR="007F4159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46"/>
      </w:r>
      <w:r w:rsidR="007F4159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يقول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0D00E2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القلوب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العقول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محال الإدراك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0D00E2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هذا كقوله تعالى:</w:t>
      </w:r>
      <w:r w:rsidR="00873983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﴿</w:t>
      </w:r>
      <w:r w:rsidR="00873983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ختم الله على قلوبهم</w:t>
      </w:r>
      <w:r w:rsidR="00873983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﴾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47"/>
      </w:r>
      <w:r w:rsidR="007F4159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873983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48"/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هذا المثال الذي عرضنا له علاقة بتحديد اللفظ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أما ما يخص استخراج الأحكام نذكر شرحه لقوله </w:t>
      </w:r>
      <w:r w:rsidR="000D00E2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-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تعالى -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873983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﴿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24B19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لا تقربوا الفواحش ما ظهر منها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24B19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ما بطن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24B19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لا تقتلوا </w:t>
      </w:r>
      <w:r w:rsidR="00524B19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lastRenderedPageBreak/>
        <w:t>النفس التي حرم الله إلا بالحق ذلكم وصاكم به لعلكم تعقلون</w:t>
      </w:r>
      <w:r w:rsidR="00873983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﴾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49"/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حينما فسر الفواحش بالزنا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جعل ما ظهر منها ما يفعله سفهاؤهم في الحوانيت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ديار البغايا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بما بطن اتخاذ الأخدان سرا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بما أن أهل الجاهلية كانوا يرو</w:t>
      </w:r>
      <w:r w:rsidR="000D00E2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ن الزنا سرا حلالا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0D00E2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في العلن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من المحرمات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جاءت صيغة الجمع في الفواحش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علل ما ذهب إليه بقوله تعالى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524B19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﴿</w:t>
      </w:r>
      <w:r w:rsidR="00524B19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الذين يجتنبون كبائر الإثم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524B19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الفواحش إلا اللمم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524B19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﴾</w:t>
      </w:r>
      <w:r w:rsidR="007F4159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50"/>
      </w:r>
      <w:r w:rsidR="007F4159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قوله تعالى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524B19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﴿</w:t>
      </w:r>
      <w:r w:rsidR="007F4159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524B19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لا تقربوا الزنا إنه كان فاحشة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524B19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ساء سبيلا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524B19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﴾</w:t>
      </w:r>
      <w:r w:rsidR="007F4159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51"/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52"/>
      </w:r>
      <w:r w:rsidR="007F4159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0D00E2" w:rsidRPr="00FB169A" w:rsidRDefault="000D00E2" w:rsidP="000D00E2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A33770" w:rsidRPr="00203E90" w:rsidRDefault="00A33770" w:rsidP="00203E90">
      <w:p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</w:pPr>
      <w:r w:rsidRPr="00203E90">
        <w:rPr>
          <w:rFonts w:asciiTheme="majorBidi" w:hAnsiTheme="majorBidi" w:cs="Traditional Arabic"/>
          <w:b/>
          <w:bCs/>
          <w:color w:val="3366FF"/>
          <w:sz w:val="32"/>
          <w:szCs w:val="32"/>
          <w:rtl/>
          <w:lang w:bidi="ar-MA"/>
        </w:rPr>
        <w:t xml:space="preserve">ب- </w:t>
      </w:r>
      <w:r w:rsidRPr="00203E90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>منهجه في تفسير القرآن بالحديث النبوي</w:t>
      </w:r>
      <w:r w:rsidR="007F4159">
        <w:rPr>
          <w:rFonts w:asciiTheme="majorBidi" w:hAnsiTheme="majorBidi" w:cs="Traditional Arabic" w:hint="cs"/>
          <w:b/>
          <w:bCs/>
          <w:color w:val="3366FF"/>
          <w:sz w:val="32"/>
          <w:szCs w:val="32"/>
          <w:u w:val="single"/>
          <w:rtl/>
          <w:lang w:bidi="ar-MA"/>
        </w:rPr>
        <w:t xml:space="preserve"> </w:t>
      </w:r>
      <w:r w:rsidR="00D408A1" w:rsidRPr="00203E90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>:</w:t>
      </w:r>
    </w:p>
    <w:p w:rsidR="00A33770" w:rsidRPr="00FB169A" w:rsidRDefault="007F4159" w:rsidP="00CA455D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لا يخفى دور الحديث النبوي في بيان مقصود القرآن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144241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فالسنة راجعة في معناها إلى الكتاب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،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فهي تفصيل مجمـله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بيان مشكله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بسـط مختصره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تخصيص عامه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تقييد مطلقه </w:t>
      </w:r>
      <w:r w:rsidR="00CA455D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53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E63806" w:rsidP="00144241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للتفسير بالحديث النبوي دور هام في </w:t>
      </w:r>
      <w:r w:rsidR="00144241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تفسير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التحرير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التنوير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فابن عاشور استعان به في مواطن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كثيرة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حرص على ذكر مصادرها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كما ذكر الراوي الأول</w:t>
      </w:r>
      <w:r w:rsidR="00CA455D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للحديث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أحيانا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A33770" w:rsidP="005A74DD">
      <w:pPr>
        <w:bidi/>
        <w:ind w:left="360"/>
        <w:jc w:val="both"/>
        <w:rPr>
          <w:rFonts w:cs="Traditional Arabic"/>
          <w:sz w:val="32"/>
          <w:szCs w:val="32"/>
          <w:rtl/>
          <w:lang w:bidi="ar-MA"/>
        </w:rPr>
      </w:pP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ففي قوله تعالى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CA455D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﴿</w:t>
      </w:r>
      <w:r w:rsidR="007F4159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CA455D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اتل ما أوحي إليك من الكتاب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CA455D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أقم الصلاة إن الصلاة تنهى عن الفحشاء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CA455D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المنكر 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CA455D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لذكر الله أكبر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CA455D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الله يعلم ما تصنعون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CA455D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﴾</w:t>
      </w:r>
      <w:r w:rsidR="007F4159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54"/>
      </w:r>
      <w:r w:rsidR="007F4159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ر</w:t>
      </w:r>
      <w:r w:rsidR="005A74DD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ُ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5A74DD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ِ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ى</w:t>
      </w:r>
      <w:r w:rsidR="005A74DD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َّ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عن أحمد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7F4159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ابن حبان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البيهقي عن </w:t>
      </w:r>
      <w:r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 xml:space="preserve">أبي هريرة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قال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</w:t>
      </w:r>
      <w:r w:rsidR="00144241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جاء رجل إلى النبي - صلى الله عليه وسلم </w:t>
      </w:r>
      <w:r w:rsidR="006E09E1">
        <w:rPr>
          <w:rFonts w:asciiTheme="majorBidi" w:hAnsiTheme="majorBidi" w:cs="Traditional Arabic"/>
          <w:sz w:val="32"/>
          <w:szCs w:val="32"/>
          <w:rtl/>
          <w:lang w:bidi="ar-MA"/>
        </w:rPr>
        <w:t>–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فقال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إن فلانا يصلي بالليل فإذا أصبح سرق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فقال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سينهاه ما تقول </w:t>
      </w:r>
      <w:r w:rsidR="00144241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55"/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-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أي صلاته -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. </w:t>
      </w:r>
    </w:p>
    <w:p w:rsidR="00A33770" w:rsidRPr="00FB169A" w:rsidRDefault="00E63806" w:rsidP="005A74DD">
      <w:pPr>
        <w:bidi/>
        <w:ind w:left="360"/>
        <w:jc w:val="both"/>
        <w:rPr>
          <w:rFonts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مواطن كثيرة يستغني عن الراوي مكتفيا على وجه الاختصار بالمصدر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مثال ذلك ما ذكر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تفسير قوله تعالى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5A74DD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﴿</w:t>
      </w:r>
      <w:r w:rsidR="005A74DD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سبحان الذي أسرى بعبده ليلا من المسجد الحرام إلى المسجد الأقصى الذي باركنا حوله لنريه من آياتنا إنه هو السميع البصير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5A74DD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﴾</w:t>
      </w:r>
      <w:r w:rsidR="006E09E1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56"/>
      </w:r>
      <w:r w:rsidR="006E09E1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في صحيح البخاري أن النبي - صلى الله عليه وسلم </w:t>
      </w:r>
      <w:r w:rsidR="006E09E1">
        <w:rPr>
          <w:rFonts w:asciiTheme="majorBidi" w:hAnsiTheme="majorBidi" w:cs="Traditional Arabic"/>
          <w:sz w:val="32"/>
          <w:szCs w:val="32"/>
          <w:rtl/>
          <w:lang w:bidi="ar-MA"/>
        </w:rPr>
        <w:t>–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قال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بينما أنا في المسجد الحرام بين النائم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اليقظان إذ أتاني جبريل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.. إلى آخر الحديث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هذا أصح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أوضح مما روي في حديث آخر أن الإسراء كان من بيته أو كان من بيت أم هاني بنت أبي طالب أو من شعب أبي طالب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التحقيق حمل ذلك على أنه إسراء آخر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،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هو الوارد في حديث المعراج إلى السماوات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هو غير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lastRenderedPageBreak/>
        <w:t>المراد في هذه الآية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فللنبي - صلى الله عليه وسلم </w:t>
      </w:r>
      <w:r w:rsidR="005A74DD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-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كرامتان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57"/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أولهما الإسراء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هو المذكور هنا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 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الأخرى المعراج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هو المذكور في حديث الصحيحين مطولا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أحاديث غيره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قد قيل إنه هو المشار إليه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سورة النجم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58"/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E63806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لم يكتف ابن عاشور بالنقل فيما يخص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الحديث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بل رجح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ناقش </w:t>
      </w:r>
      <w:r w:rsidR="00A33770" w:rsidRPr="00FB169A">
        <w:rPr>
          <w:rFonts w:asciiTheme="majorBidi" w:hAnsiTheme="majorBidi" w:cs="Traditional Arabic"/>
          <w:b/>
          <w:bCs/>
          <w:sz w:val="32"/>
          <w:szCs w:val="32"/>
          <w:u w:val="thick"/>
          <w:rtl/>
          <w:lang w:bidi="ar-MA"/>
        </w:rPr>
        <w:t>بعض طرق الإسناد</w:t>
      </w:r>
      <w:r w:rsidR="006E09E1">
        <w:rPr>
          <w:rFonts w:asciiTheme="majorBidi" w:hAnsiTheme="majorBidi" w:cs="Traditional Arabic" w:hint="cs"/>
          <w:b/>
          <w:bCs/>
          <w:sz w:val="32"/>
          <w:szCs w:val="32"/>
          <w:u w:val="thick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ليظهر احتكاكه بعلم الحديث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A33770" w:rsidP="005E12CF">
      <w:pPr>
        <w:bidi/>
        <w:ind w:left="360"/>
        <w:jc w:val="both"/>
        <w:rPr>
          <w:rFonts w:cs="Traditional Arabic"/>
          <w:sz w:val="32"/>
          <w:szCs w:val="32"/>
          <w:rtl/>
          <w:lang w:bidi="ar-MA"/>
        </w:rPr>
      </w:pPr>
      <w:r w:rsidRPr="00FB169A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>ففي حالة اضطراب الرواة يتصدى لنقد السند معللا سببه</w:t>
      </w:r>
      <w:r w:rsidR="006E09E1"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من ذلك قوله تعالى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5E12CF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﴿</w:t>
      </w:r>
      <w:r w:rsidR="005E12CF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ألا إن أولياء الله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5E12CF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لا خوف عليهم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5E12CF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لا هم يحزنون الذين آمنوا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5E12CF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كانوا يتقون لهم البشرى في الحياة الدنيا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5E12CF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الآخرة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5E12CF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لا تبديل لكلمات الله ذلك هو الفوز العظيم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5E12CF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﴾</w:t>
      </w:r>
      <w:r w:rsidR="006E09E1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59"/>
      </w:r>
      <w:r w:rsidR="006E09E1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A33770" w:rsidP="00A8147A">
      <w:pPr>
        <w:bidi/>
        <w:ind w:left="360"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روى الترمذي عن أبي الدرداء أنه سأل رسول الله - صلى الله عليه وسلم - عن قوله تعالى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5E12CF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﴿</w:t>
      </w:r>
      <w:r w:rsidR="006E09E1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A8147A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لهم البشرى في الحياة الدنيا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5E12CF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﴾</w:t>
      </w:r>
      <w:r w:rsidR="006E09E1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فقال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3C56F6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ما سألني عنها أحد غيرك منذ أنزلت فهي الرؤيا الصالحة يراها المسلم أو ترى 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له </w:t>
      </w:r>
      <w:r w:rsidR="003C56F6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قال الترمذي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3C56F6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ليس في عطاء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بن يسار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أي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ليس في الحديث أن أبا صالح يرويه عن عطاء بن يسار كما هو معروف في رواية أبى صالح إلى أبى الدرداء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عليه فالحديث </w:t>
      </w:r>
      <w:r w:rsidRPr="00FB169A">
        <w:rPr>
          <w:rFonts w:asciiTheme="majorBidi" w:hAnsiTheme="majorBidi" w:cs="Traditional Arabic"/>
          <w:b/>
          <w:bCs/>
          <w:sz w:val="32"/>
          <w:szCs w:val="32"/>
          <w:u w:val="thick"/>
          <w:rtl/>
          <w:lang w:bidi="ar-MA"/>
        </w:rPr>
        <w:t>منقطع</w:t>
      </w:r>
      <w:r w:rsidRPr="00FB169A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 xml:space="preserve"> غير متصل السند</w:t>
      </w:r>
      <w:r w:rsidR="006E09E1"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قد رواه الترمذي بسندين آخرين منهما عطاء بن يسار عن رجل من أهل مصر عن أبي الدرداء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ذلك سند فيه مجهول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فحالة إسناد هذا الخبر م</w:t>
      </w:r>
      <w:r w:rsidR="00A8147A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ضطربة لظهور أن عطاء لم يسمعه من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أبى الدرداء</w:t>
      </w:r>
      <w:r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60"/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E63806" w:rsidP="0098095B">
      <w:pPr>
        <w:bidi/>
        <w:ind w:left="360"/>
        <w:jc w:val="both"/>
        <w:rPr>
          <w:rFonts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من جانب المتن يناقش </w:t>
      </w:r>
      <w:r w:rsidR="00A8147A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الطاهر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بعض القضايا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ما جاء فيها من روايات معللا ذلك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منه قوله تعالى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2A1239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: 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</w:t>
      </w:r>
      <w:r w:rsidR="006C4AAC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﴿</w:t>
      </w:r>
      <w:r w:rsidR="006E09E1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6C4AAC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ابتلوا اليتامى حتى إذا بلغوا النكاح فإن آنستم منهم رشدا فادفعوا إليهم أموالهم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6C4AAC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لا تأكلوها إسرافا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6C4AAC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بدارا أن يكبروا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6C4AAC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﴾</w:t>
      </w:r>
      <w:r w:rsidR="006E09E1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61"/>
      </w:r>
      <w:r w:rsidR="006E09E1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B195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حيث </w:t>
      </w:r>
      <w:r w:rsidR="006B1950" w:rsidRPr="006E09E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ناقش قضية البلوغ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جعل صلاحية الزواج تختلف باختلاف البلاد 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في الحرارة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البرودة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باختلاف أمزجة أهل البلد الواحد في القوة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الضعف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المزاج الدموي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المزاج الصفراوي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A33770" w:rsidP="006B195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فلذلك أحاله القرآن على بلوغ أمد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النكاح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الغالب في بلوغ البنت أنه أسبق من بلوغ الذكر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فإن تخلفت عن وقت مظنتها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فقال الجمهور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يستدل بالسن الذي لا يتخلف عنه أقصى البلوغ عادة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،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فقال مالك في رواية 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ابن القاسم عنه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هو ثمان عشرة سنة للذكور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الإناث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روى غير ابن القاسم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عن مالك أنه سبع عشرة سنة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المشهور عن أبي حنيفة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أنه تسع عشرة سنة للذكور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سبع عشرة للبنات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E63806" w:rsidP="009E653B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/>
          <w:sz w:val="32"/>
          <w:szCs w:val="32"/>
          <w:rtl/>
          <w:lang w:bidi="ar-MA"/>
        </w:rPr>
        <w:lastRenderedPageBreak/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قال الجمهور خمس عشرة سنة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. قاله القاسم بن محمد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سالم بن عـبد الله بن عـمر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، 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                   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إسحاق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الشاف</w:t>
      </w:r>
      <w:r w:rsidR="006B195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عي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6B195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أحمد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6B195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الأوزاعي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ابن الماجشون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به قال أصبع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ابن وهب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من أصحاب مالك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اختاره الأبهري من المالكية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تمسكوا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 xml:space="preserve">بحديث ابن عمر أنه عرضه رسول الله- صلى الله عليه </w:t>
      </w:r>
      <w:r w:rsidR="006E09E1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            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 xml:space="preserve">السلام - يوم بدر </w:t>
      </w:r>
      <w:r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و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هو</w:t>
      </w:r>
      <w:r w:rsidR="006E09E1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ابن أربع عشرة سنة فلم يجزه</w:t>
      </w:r>
      <w:r w:rsidR="006E09E1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،</w:t>
      </w:r>
      <w:r w:rsidR="006E09E1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عرضه يوم أحد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ابن خمس عشرة فأجازه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>لا حجة فيه</w:t>
      </w:r>
      <w:r w:rsidR="006E09E1"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>؛</w:t>
      </w:r>
      <w:r w:rsidR="006E09E1"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>إذ ليس يلزم أن يكون بلوغ عبد الله بن عمر هو معيار بلوغ عموم المسلمين</w:t>
      </w:r>
      <w:r w:rsidR="009E653B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-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يبرر بأنه - صادف أن رآه النبي - صلى الله عليه وسلم-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عليه ملامح الرجال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فأجازه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ليس ذكر السن في كلام 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ابن عمر إيماء</w:t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إلى ضبط الإجازة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62"/>
      </w:r>
      <w:r w:rsidR="006E09E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A33770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A33770" w:rsidRPr="007C6088" w:rsidRDefault="00A33770" w:rsidP="007C6088">
      <w:p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</w:pPr>
      <w:r w:rsidRPr="00D346A1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>ج- منهجه في تفسير القرآن بأقوال الصحابة</w:t>
      </w:r>
      <w:r w:rsidR="00D346A1">
        <w:rPr>
          <w:rFonts w:asciiTheme="majorBidi" w:hAnsiTheme="majorBidi" w:cs="Traditional Arabic" w:hint="cs"/>
          <w:b/>
          <w:bCs/>
          <w:color w:val="3366FF"/>
          <w:sz w:val="32"/>
          <w:szCs w:val="32"/>
          <w:u w:val="single"/>
          <w:rtl/>
          <w:lang w:bidi="ar-MA"/>
        </w:rPr>
        <w:t xml:space="preserve"> </w:t>
      </w:r>
      <w:r w:rsidR="00D408A1" w:rsidRPr="00D346A1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>:</w:t>
      </w:r>
    </w:p>
    <w:p w:rsidR="00A33770" w:rsidRPr="00FB169A" w:rsidRDefault="00D346A1" w:rsidP="006D0559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هذا منهج دأب عليه جملة من المفسرين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باعتبار الصحابة هم الذين سمعوا القرآن الكريم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ابتداء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هم الذين شاهدوا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عاينوا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تلقوا التفسير عن النبي - صلى الله عليه وسلم -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كان ما 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>ُ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بهم عليهم يسألون عنه النبي- صلى الله عليه وسلم-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يروى عن عثمان - رضي الله عنه - أن النبي - عليه الصلاة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السلام - كان كلما تلا عليهم طائفة من الآيات تولى تفسيرها لهم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فكان تفسيرهم أقرب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إلى السنة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بل يعده الكثيرون من السنة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ما</w:t>
      </w:r>
      <w:r w:rsidR="006D0559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دام لا يمكن أن يكون للرأي فيه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مجالا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63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D346A1" w:rsidP="00D346A1">
      <w:pPr>
        <w:bidi/>
        <w:jc w:val="both"/>
        <w:rPr>
          <w:rFonts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مما أخذ به ابن عاشور من أقوال الصحابة توجيهه للفظتي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 xml:space="preserve">أدراك </w:t>
      </w:r>
      <w:r w:rsidR="00E63806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>يدريك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في قوله تعالى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42426E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﴿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الله الذي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42426E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أنزل الكتاب بالحق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42426E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الميزان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42426E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ما </w:t>
      </w:r>
      <w:r w:rsidR="0042426E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يدريك</w:t>
      </w:r>
      <w:r w:rsidR="0042426E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لعل الساعة قريب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42426E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﴾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64"/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B27934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،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بما ورد </w:t>
      </w:r>
      <w:r w:rsidR="006D0559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عن ابن عباس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كل ما جاء فعل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( ما أدراك ) فقد أعلمه الله به </w:t>
      </w:r>
      <w:r w:rsidR="006D0559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بينه لرسوله - صلى الله عليه 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سلم- عقب كلمة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(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ما أدراك ) نحو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B27934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﴿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F60CEA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ما </w:t>
      </w:r>
      <w:r w:rsidR="00F60CEA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أدراك</w:t>
      </w:r>
      <w:r w:rsidR="00F60CEA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ما هيه نار حامية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B27934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﴾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65"/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كل ما جاء فيه </w:t>
      </w:r>
      <w:r w:rsidR="00F60CEA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﴿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F60CEA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ما </w:t>
      </w:r>
      <w:r w:rsidR="00F60CEA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يدريك</w:t>
      </w:r>
      <w:r w:rsidR="00F60CEA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لعل الساعة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F60CEA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قريب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F60CEA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﴾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66"/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F60CEA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﴿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F60CEA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ما </w:t>
      </w:r>
      <w:r w:rsidR="00F60CEA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يدريك</w:t>
      </w:r>
      <w:r w:rsidR="00F60CEA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لعله يزكى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F60CEA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﴾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67"/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لم يعلم به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يعقبه بما يبين إبهامه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6E144F" w:rsidRDefault="00D346A1" w:rsidP="007C6088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علق ابن عاشور على هذا بقوله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لعل معنى هذا الكلام أن الاستعمال خص كل صيغة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من هاتين الصيغتين بهذا الاستعمال فتأمل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68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7C6088" w:rsidRDefault="007C6088" w:rsidP="007C6088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A33770" w:rsidRPr="007C6088" w:rsidRDefault="00A33770" w:rsidP="00D346A1">
      <w:p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</w:pPr>
      <w:r w:rsidRPr="007C6088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lastRenderedPageBreak/>
        <w:t>المطلب الثالث</w:t>
      </w:r>
      <w:r w:rsidR="00D346A1">
        <w:rPr>
          <w:rFonts w:asciiTheme="majorBidi" w:hAnsiTheme="majorBidi" w:cs="Traditional Arabic" w:hint="cs"/>
          <w:b/>
          <w:bCs/>
          <w:color w:val="3366FF"/>
          <w:sz w:val="32"/>
          <w:szCs w:val="32"/>
          <w:u w:val="single"/>
          <w:rtl/>
          <w:lang w:bidi="ar-MA"/>
        </w:rPr>
        <w:t xml:space="preserve"> </w:t>
      </w:r>
      <w:r w:rsidR="00D408A1" w:rsidRPr="007C6088">
        <w:rPr>
          <w:rFonts w:asciiTheme="majorBidi" w:hAnsiTheme="majorBidi" w:cs="Traditional Arabic" w:hint="cs"/>
          <w:b/>
          <w:bCs/>
          <w:color w:val="3366FF"/>
          <w:sz w:val="32"/>
          <w:szCs w:val="32"/>
          <w:u w:val="single"/>
          <w:rtl/>
          <w:lang w:bidi="ar-MA"/>
        </w:rPr>
        <w:t>:</w:t>
      </w:r>
      <w:r w:rsidR="007C6088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 xml:space="preserve"> منهجه في التفسير بالرأي</w:t>
      </w:r>
    </w:p>
    <w:p w:rsidR="00A33770" w:rsidRPr="00FB169A" w:rsidRDefault="00D346A1" w:rsidP="008D0D35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إلى ج</w:t>
      </w:r>
      <w:r w:rsidR="00CF7CE3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انب التفسير بالمأثور أسس الطاهر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بن عاشور الجزء الأكبر من تفسيره على الرأي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المراد بالرأي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 </w:t>
      </w:r>
      <w:r w:rsidR="00CF7CE3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"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كل ما يقابل التفسير النقلي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هو يعتمد على الفهم العميق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المركز لمعاني الألفاظ القـرآنية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..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يقوم على الاجتهاد في فهم النصوص القـرآنية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إدرا</w:t>
      </w:r>
      <w:r w:rsidR="008D0D35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ك مقاصدها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8D0D35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مراميها من مدلولها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دلالتها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.. )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69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D346A1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قد حدد ابن عاشور المراد بالمأثور في مقدمته الثالثة من التفسير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بين ضوابطه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،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رد عن الشبه القائلة بحرمة التفسير بالرأي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D941EA" w:rsidP="00D941EA">
      <w:pPr>
        <w:bidi/>
        <w:jc w:val="both"/>
        <w:rPr>
          <w:rFonts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حيث عرض الاعتراض بطريقة سؤال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جواب</w:t>
      </w:r>
      <w:r w:rsidR="00D346A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على شاكلة الزمخشري</w:t>
      </w:r>
      <w:r w:rsidR="00D346A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قال</w:t>
      </w:r>
      <w:r w:rsidR="00D346A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إن قلت</w:t>
      </w:r>
      <w:r w:rsidR="00D346A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أراك بما عددت من علوم التفسير تثبت أن تفسيرا كثيرا لم يستند إلى المأثور عن النبي - صلى الله عليه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سلم</w:t>
      </w:r>
      <w:r w:rsidR="008D0D35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-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لا عن أصحابه </w:t>
      </w:r>
      <w:r w:rsidR="008D0D35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- رضي الله عنهم -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تبيح لمن استجمع من تلك العلوم حظا كافيا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ذوقا ينفتح له بهما من معاني القرآن ما ينفتح عليه أن يفسر من آي القرآن بما لم يؤثر عن هؤلاء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فيفسر بمعان تقتضيها العلوم التي يستمد منها علم التفسير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كيف حال التحذير الواقع في الحديث الذي رواه الترمذي عن ابن عباس أن رسول الله - صلى الله عليه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سلم </w:t>
      </w:r>
      <w:r w:rsidR="0031390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–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قال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313900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من قال في القرآن بغير علم فليتبوأ مقعده من النار </w:t>
      </w:r>
      <w:r w:rsidR="00313900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70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.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الحديث الذي رواه أبو داود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الترمذي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النسائي أن النبي - صلى الله عليه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سلم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–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قال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136054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من تكلم في القرآن برأيه فأصاب فقد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أخطأ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136054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71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كيف محمل ما روي من تحاشي بعض السلف عن التفسير بغير توقيف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؟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فقد روي عن أبي بكر الصديق أنه سئل عن الأَبْ في قوله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C2634B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﴿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C2634B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فاكهة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C2634B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أبا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C2634B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﴾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cs="Traditional Arabic" w:hint="cs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فقال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136054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أي أرض تقلني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أي سماء تظلني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إذا قلت في القرآن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برأيي </w:t>
      </w:r>
      <w:r w:rsidR="00136054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يروى عن سعيد بن المسيب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الشعبي إحجامهما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عن ذلك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72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D941EA" w:rsidP="00136054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يمضي في الإجابة عن هذا الاعتراض متسائلا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هل اتسعت التفاسير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تفننت مستنبطات معاني القرآن إلا مما رزقه الذين أوتوا العلم من فهم كتاب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الله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؟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هل يتحقق قول علمائنا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إن القرآن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لا تنقضي عجائبه إلا بازدياد المعاني باتساع التفسير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؟</w:t>
      </w:r>
    </w:p>
    <w:p w:rsidR="00A33770" w:rsidRPr="00FB169A" w:rsidRDefault="00D941EA" w:rsidP="00735257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لولا ذلك لكان التفسير مختصرا في ورقات قليلة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استدل على ذلك بقول عائشة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735257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ما كان رسول الله يفسر من كتاب الله إلا آيات معدودات علمه جبريل إياهن </w:t>
      </w:r>
      <w:r w:rsidR="00735257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73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D941EA" w:rsidP="00D941EA">
      <w:pPr>
        <w:bidi/>
        <w:jc w:val="both"/>
        <w:rPr>
          <w:rFonts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يثبت مذهبه القائل با</w:t>
      </w:r>
      <w:r w:rsidR="00136054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لرأي بالنظر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الاجتهادات الفقهية متسائلا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136054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هل استنباط الأحكام التشريعية من القرآن في خلال القرون الثلاثة الأولى من قرون الإسلام إلا من قبيل التفسير لآيات القرآن بما لم يسبق تفسيرها به قبل ذلك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؟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هذا الإمام الشافعي يقول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تطلبت دليلا على حجية الإجماع فظفرت به في قوله تعالى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: </w:t>
      </w:r>
      <w:r w:rsidR="00735257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﴿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735257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من </w:t>
      </w:r>
      <w:r w:rsidR="00735257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lastRenderedPageBreak/>
        <w:t xml:space="preserve">يشاقق الرسوله من بعد ما تبين له الهدى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735257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يتبع غير سبيل المؤمنين نوله ما تولى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735257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نصليه جهنم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735257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ساءت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    </w:t>
      </w:r>
      <w:r w:rsidR="00735257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مصيرا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735257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﴾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74"/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D941EA" w:rsidP="00D941EA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بعد هذا السجال المؤسس لنظرته حول التفسير بالرأي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يرسم ابن عاشور مفهومه حول الرأي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،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حدود الرأي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ضوابطه فيقول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إن القول عن مجرد خاطر دون استناد إلى نظر في أدلة العربية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مقاصد الشريعة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تصاريفها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ما لا بد منه من معرفة الناسخ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المنسوخ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سبب النزول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فهذا لا محالة إن أصاب فقد أخطأ في تصوره بلا علم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؛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لأنه لم يكن مضمون الصواب كقول المثل رمية من غير رام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75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u w:val="double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u w:val="doub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double"/>
          <w:rtl/>
          <w:lang w:bidi="ar-MA"/>
        </w:rPr>
        <w:t>هو هنا يشدد على ضرورة امتلاك أدوات التفسير الضرورية قبل خوض غمار التحليل</w:t>
      </w:r>
      <w:r>
        <w:rPr>
          <w:rFonts w:asciiTheme="majorBidi" w:hAnsiTheme="majorBidi" w:cs="Traditional Arabic" w:hint="cs"/>
          <w:sz w:val="32"/>
          <w:szCs w:val="32"/>
          <w:u w:val="double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u w:val="double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u w:val="doub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double"/>
          <w:rtl/>
          <w:lang w:bidi="ar-MA"/>
        </w:rPr>
        <w:t>التأمل المستند للرأي</w:t>
      </w:r>
      <w:r>
        <w:rPr>
          <w:rFonts w:asciiTheme="majorBidi" w:hAnsiTheme="majorBidi" w:cs="Traditional Arabic" w:hint="cs"/>
          <w:sz w:val="32"/>
          <w:szCs w:val="32"/>
          <w:u w:val="doub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D941EA" w:rsidP="00D941EA">
      <w:pPr>
        <w:bidi/>
        <w:jc w:val="both"/>
        <w:rPr>
          <w:rFonts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يركز الطاهر بن عاشور على أن الألفاظ القرآنية تحتمل الكثير من المعاني المرادة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أن القرآن كتاب الأمة كلها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فيه هديها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أن الله دعانا للتدبر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بذل الجهد في استخراج معانيه في غير ما آية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كقوله تعالى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     </w:t>
      </w:r>
      <w:r w:rsidR="00615C40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﴿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615C4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إذا جاءهم أمر من الأمن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615C4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الخوف أذاعوا به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615C4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لو ردوه إلى الرسول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615C4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إلى أولي الأمر منهم لعلمه الذين يستنبطونه منهم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615C4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لو لا فضل الله عليكم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615C4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رحمته لاتبعتم الشيطان إلا قليلا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615C40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﴾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76"/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قوله تعالى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615C40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﴿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615C4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بل هو آيات بينات في صدور الذين أوتوا العلم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615C40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﴾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77"/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بهذا فالنبي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- صلى الله عليه 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سلم - ما أراد بتفسيره إلا إيقاظ الأذهان إلى أقصى المعاني من ألفاظ القرآن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78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D941EA" w:rsidRDefault="00D941EA" w:rsidP="00EC755B">
      <w:pPr>
        <w:bidi/>
        <w:jc w:val="both"/>
        <w:rPr>
          <w:rFonts w:asciiTheme="majorBidi" w:hAnsiTheme="majorBidi" w:cs="Traditional Arabic" w:hint="cs"/>
          <w:sz w:val="32"/>
          <w:szCs w:val="32"/>
          <w:rtl/>
          <w:lang w:bidi="ar-MA"/>
        </w:rPr>
      </w:pPr>
    </w:p>
    <w:p w:rsidR="00A33770" w:rsidRPr="00EC755B" w:rsidRDefault="00A33770" w:rsidP="00D941EA">
      <w:p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</w:pPr>
      <w:r w:rsidRPr="00EC755B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>المطلب الرابع</w:t>
      </w:r>
      <w:r w:rsidR="00D408A1" w:rsidRPr="00EC755B">
        <w:rPr>
          <w:rFonts w:asciiTheme="majorBidi" w:hAnsiTheme="majorBidi" w:cs="Traditional Arabic" w:hint="cs"/>
          <w:b/>
          <w:bCs/>
          <w:color w:val="3366FF"/>
          <w:sz w:val="32"/>
          <w:szCs w:val="32"/>
          <w:u w:val="single"/>
          <w:rtl/>
          <w:lang w:bidi="ar-MA"/>
        </w:rPr>
        <w:t>:</w:t>
      </w:r>
      <w:r w:rsidRPr="00EC755B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 xml:space="preserve"> نقوله من الكـتب المقدسة </w:t>
      </w:r>
      <w:r w:rsidR="00E63806" w:rsidRPr="00EC755B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>و</w:t>
      </w:r>
      <w:r w:rsidR="00D941EA">
        <w:rPr>
          <w:rFonts w:asciiTheme="majorBidi" w:hAnsiTheme="majorBidi" w:cs="Traditional Arabic" w:hint="cs"/>
          <w:b/>
          <w:bCs/>
          <w:color w:val="3366FF"/>
          <w:sz w:val="32"/>
          <w:szCs w:val="32"/>
          <w:u w:val="single"/>
          <w:rtl/>
          <w:lang w:bidi="ar-MA"/>
        </w:rPr>
        <w:t xml:space="preserve"> </w:t>
      </w:r>
      <w:r w:rsidRPr="00EC755B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>الإسرائيليات</w:t>
      </w:r>
    </w:p>
    <w:p w:rsidR="00A33770" w:rsidRPr="00FB169A" w:rsidRDefault="00D941EA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استعانت العديد من التفاسير بالكثير من النقول عن الكتب المقدسة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خصوصا عند شرح آيات أخبار الأمم الماضية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حوادثهم السالفة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D941EA" w:rsidP="00337C44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من أمثلة هذه التفاسير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الطبري </w:t>
      </w:r>
      <w:r w:rsidR="00337C44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ت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310هــ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البغوي</w:t>
      </w:r>
      <w:r w:rsidR="00337C44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ت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510هـ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الزمخشري </w:t>
      </w:r>
      <w:r w:rsidR="00337C44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ت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538هــ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السيوطي ت 911 هــ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غيرهم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..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79"/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D941EA" w:rsidP="00337C44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قد تصدى أهل الحديث المحققون لهذا خصوصا ما يخص آيات العقيدة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الأحكام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في حين تساهلوا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في ما يخص القصص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المواعظ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ما يخص فضائل الأعمال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صرح ابن الصلاح أنه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 w:rsidR="00D15612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لا يجوز عند أهل الحديث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غيرهم التساهل في الأسانيد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رواية ما سوى الموضوع من أنواع الأحاديث الضعيفة من غير اهتمام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lastRenderedPageBreak/>
        <w:t>لبيان ضعفها فيما سوى صفات الله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أحكام الشرعة من الحلال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الحرام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،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غيرهما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ذلك كالمواعظ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القصص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فضائل الأعمال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سائر ما لا تعلق له بالأحكام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337C44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العبادات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15612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80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D941EA" w:rsidP="00337C44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عموم أهل الحديث يرفضون بشكل قاطع الاستدلال بالكتب المقدسة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الإسرائيليات لما وقع فيها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من تحريف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فابن حزم الأندلسي يرى أنه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 w:rsidR="00D15612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"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ما نزل القرآن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السنة عن النبي - صلى الله عليه 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سلم - بتصديقه صدقنا به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ما نزل النص بتكذيبه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أو ظهر كذبه كذبنا به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ما لم ينزل نص بتصديقه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أو تكذيبه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أمكن أن يكون حقا أو كذبا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لم نصدقهم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لم نكذبهم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قلنا ما أمرنا رسول الله - صلى الله عليه 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سلم - أن نقوله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–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يقصد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لا تصدقوا بني إسرائيل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لا تكذبوهم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كما في الحديث </w:t>
      </w:r>
      <w:r w:rsidR="00337C44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- </w:t>
      </w:r>
      <w:r w:rsidR="00D15612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81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D941EA" w:rsidP="00D15612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قد استدل الطاهر بالعديد من روايات التوراة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الإنجيل خصوصا في جانب قصص الأنبياء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لكنه كان كثيرا ما يرفض الرجوع إليهم في ما يخص بعض الأمور الدقيقة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مثل موقفه من أحاديث فضائل السور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التي نقد سندها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ضعفه معتمدا على أوثق مصادر الحديث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D941EA" w:rsidP="00D941EA">
      <w:pPr>
        <w:bidi/>
        <w:jc w:val="both"/>
        <w:rPr>
          <w:rFonts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من أمثلة استعانة ابن عاشور بالكتب المقدسة ما ذكره في قصة نبي الله موسى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قومه عند قوله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337C44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-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تعالى</w:t>
      </w:r>
      <w:r w:rsidR="00337C44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-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337C44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﴿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337C44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إذ قال موسى لقومه إن الله يأمركم أن تذبحوا بقرة قالوا أ تتخذنا هزوا قال أعوذ بالله أن أكون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     </w:t>
      </w:r>
      <w:r w:rsidR="00337C44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من الجاهلين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337C44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﴾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82"/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D941EA" w:rsidP="00034EBE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فالآية تعرض لقصة من قصص بني إسرائيل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ظهر فيها من قلة التوقير لنبيهم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من الإعنات</w:t>
      </w:r>
      <w:r w:rsidR="0033039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في المسألة </w:t>
      </w:r>
      <w:r w:rsidR="0033039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33039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الإلحاح فيها</w:t>
      </w:r>
      <w:r w:rsidR="0033039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إما لعصيان الامتثال</w:t>
      </w:r>
      <w:r w:rsidR="0033039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33039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33039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إما لبعد أفهامهم عن مقصد الشارع</w:t>
      </w:r>
      <w:r w:rsidR="0033039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33039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33039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رومهم التوقيف على ما لا قصد إليه</w:t>
      </w:r>
      <w:r w:rsidR="00330394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330394" w:rsidP="00330394">
      <w:pPr>
        <w:bidi/>
        <w:jc w:val="both"/>
        <w:rPr>
          <w:rFonts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قيل إن أول هذه القصة هو المذكور بقوله تعالى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422CC5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 xml:space="preserve"> ﴿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490CB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إذ قتلتم نفسا فادارأتم فيها </w:t>
      </w:r>
      <w:r w:rsidR="00422CC5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﴾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83"/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الآيات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إن قول موسى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490CB0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﴿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490CB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إن الله يأمركم أن تذبحوا بقرة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490CB0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﴾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ناشئ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عن قتل النفس المذكورة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إن قول موسى ق</w:t>
      </w:r>
      <w:r w:rsidR="00034EBE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ُ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د</w:t>
      </w:r>
      <w:r w:rsidR="00034EBE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ّ</w:t>
      </w:r>
      <w:r w:rsidR="009F62BD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ِ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 هنا لأن خطاب موسى - عليه السلام - لهم قد نشأ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عن ضرب من مذامهم في تلقي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التشريع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هو الاستخفاف بالأمر حين ظنوه هزؤا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الإعنات في المسألة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فأريد من تقديم جزء القصة تعددت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قريعهم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هكذا ذكر صاحب الكشاف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الموجهون لكلامه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لا يخفى أن ما وجهوا به تقديم جزء القصة لا يقتضي إلا تفكيك القصة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إلى قصتين تعنون كل واحدة منهما بقوله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(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إذ ) مع بقاء الترتيب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على أن المذام قد ت</w:t>
      </w:r>
      <w:r w:rsidR="00490CB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عرف بحكايتها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33691D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490CB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تنبه عليها بقوله</w:t>
      </w:r>
      <w:r w:rsidR="0033691D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 w:rsidR="0033691D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490CB0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﴿</w:t>
      </w:r>
      <w:r w:rsidR="00490CB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أعوذ بالله أن أكون</w:t>
      </w:r>
      <w:r w:rsidR="0033691D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490CB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من الجاهلين </w:t>
      </w:r>
      <w:r w:rsidR="00490CB0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﴾</w:t>
      </w:r>
      <w:r w:rsidR="0033691D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cs="Traditional Arabic" w:hint="cs"/>
          <w:sz w:val="32"/>
          <w:szCs w:val="32"/>
          <w:rtl/>
          <w:lang w:bidi="ar-MA"/>
        </w:rPr>
        <w:t>،</w:t>
      </w:r>
      <w:r w:rsidR="0033691D">
        <w:rPr>
          <w:rFonts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33691D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قوله</w:t>
      </w:r>
      <w:r w:rsidR="0033691D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33691D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FE29E0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﴿</w:t>
      </w:r>
      <w:r w:rsidR="0033691D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33691D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FE29E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ما كادوا يفعلون </w:t>
      </w:r>
      <w:r w:rsidR="00FE29E0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﴾</w:t>
      </w:r>
      <w:r w:rsidR="0033691D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cs="Traditional Arabic" w:hint="cs"/>
          <w:sz w:val="32"/>
          <w:szCs w:val="32"/>
          <w:rtl/>
          <w:lang w:bidi="ar-MA"/>
        </w:rPr>
        <w:t>.</w:t>
      </w:r>
    </w:p>
    <w:p w:rsidR="00A33770" w:rsidRPr="00FB169A" w:rsidRDefault="0033691D" w:rsidP="0098095B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فالذي يظهر لي أنهما قصتان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9F62BD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أشارت الأولى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هي المحكية هنا إلى أمر موسى إياهم بذبح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البقرة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، </w:t>
      </w:r>
      <w:r w:rsidR="00E63806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هذه هي القصة التي أشارت إليها التوراة في السفر الرابع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هو سفر التشريع الثاني ( تثنية )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 xml:space="preserve">في الإصحاح 21 أنه إذا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lastRenderedPageBreak/>
        <w:t>وجد قتيل لا يعلم قاتله فإن أقرب القرى إلى موقع القتيل يخرج شيوخها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 xml:space="preserve">، </w:t>
      </w:r>
      <w:r w:rsidR="00E63806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يخرجون عجلة من البقرة لم يحرث عليها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؛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لم تنجر بالنير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 xml:space="preserve"> فيأتون بها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 xml:space="preserve">إلى واد دائم السيلان لم يحرث </w:t>
      </w:r>
      <w:r w:rsidR="00E63806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لم يزرع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يقطعون عنقها هنالك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            </w:t>
      </w:r>
      <w:r w:rsidR="00E63806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يتقدم الكهنة من بني لاوى فيغسل شيوخ تلك القرية أيديهم على العجلة في الوادي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يقولون لم تسفك أيدينا هذا الدم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 xml:space="preserve">لم تبصر أعيننا سافكه فيغفر لهم الدم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84"/>
      </w:r>
      <w:r w:rsidRPr="0033691D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33691D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33691D" w:rsidP="0033691D">
      <w:pPr>
        <w:bidi/>
        <w:jc w:val="both"/>
        <w:rPr>
          <w:rFonts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</w:t>
      </w:r>
      <w:r w:rsidR="00FE29E0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كما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يستدل بالإنجيل لبيان التفاضل بين أحمد - عليه السلام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–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عيسى- عليه السلام- من خلال تبشير المسيح قومه به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FE29E0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ك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قوله تعالى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B040F8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 xml:space="preserve"> ﴿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B040F8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إذ قال عيسى ابن مريم يا بني إسرائيل إني رسول الله إليكم مصدقا لما بين يدي من التوراة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B040F8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مبشرا برسول يأتي من بعدي اسمه أحمد فلما جاءهم بالبينات قالوا هذا سحر مبين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B040F8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﴾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85"/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يقول ابن عاشور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: </w:t>
      </w:r>
      <w:r w:rsidR="005C07DA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يصح اعتبار أحمد تفضيلا حقيقيا في كلام عيسى عليه السلام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مسماه أحمد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مني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أي: </w:t>
      </w:r>
      <w:r w:rsidR="0072388F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أفضل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72388F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72388F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: في رسالته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72388F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شريعته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عبارات الإنجيل تشعر بهذا التفضيل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ففي إنجيل يوحنا في الإصحاح الرابع ع</w:t>
      </w:r>
      <w:r w:rsidR="0072388F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 xml:space="preserve">شر </w:t>
      </w:r>
      <w:r w:rsidR="00B040F8" w:rsidRPr="00FB169A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>"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72388F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أنا أطلب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من الأب (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أي من ربنا ) فيعطيكم ( فارقليط) آخر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؛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 xml:space="preserve"> ليثبت معكم إلى الأبد روح الحق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؛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 xml:space="preserve"> الذي لا يستطيع العالم أن يقبله لأنه لا يراه </w:t>
      </w:r>
      <w:r w:rsidR="00E63806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 xml:space="preserve">لا يعرفه </w:t>
      </w:r>
      <w:r w:rsidR="0072388F" w:rsidRPr="00FB169A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>"</w:t>
      </w:r>
      <w:r w:rsidR="00D408A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 xml:space="preserve"> ثم قال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 xml:space="preserve">أما </w:t>
      </w:r>
      <w:r w:rsidR="0072388F" w:rsidRPr="00FB169A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(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الفارقليط</w:t>
      </w:r>
      <w:r w:rsidR="0072388F" w:rsidRPr="00FB169A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)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 xml:space="preserve"> الروح القدس الذي سيرسله الأب </w:t>
      </w:r>
      <w:r w:rsidR="00B040F8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( الله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) باسمي فهو يعلمكم كل شيء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 xml:space="preserve">يذكركم بكل ما قلته لكم </w:t>
      </w:r>
      <w:r w:rsidR="0072388F" w:rsidRPr="00FB169A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>"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 xml:space="preserve"> أي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 xml:space="preserve"> في جملة ما يعلمكم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أن يذكركم بكل ما قلته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 xml:space="preserve">لكم </w:t>
      </w:r>
      <w:r w:rsidR="0072388F" w:rsidRPr="00FB169A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>"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هذا يفيد تفضيله على عيسى بفضيلة دوام شريعته المعبر عنها بقول الإنجيل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( ليثبت معكم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إلى الأبد )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بفضيلة عموم شرعه للأحكام المعبر عنه بقوله ( يعلمكم كل شيء ) </w:t>
      </w:r>
      <w:r w:rsidR="0072388F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86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يستمر في استدلالاته المستمدة من التوراة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الإنجيل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. </w:t>
      </w:r>
    </w:p>
    <w:p w:rsidR="00A33770" w:rsidRPr="00FB169A" w:rsidRDefault="00A33770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A33770" w:rsidRPr="00EC755B" w:rsidRDefault="00A33770" w:rsidP="0033691D">
      <w:p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</w:pPr>
      <w:r w:rsidRPr="00EC755B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>المطلب الخامـ</w:t>
      </w:r>
      <w:r w:rsidR="006B15D1" w:rsidRPr="00EC755B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>س</w:t>
      </w:r>
      <w:r w:rsidR="0033691D">
        <w:rPr>
          <w:rFonts w:asciiTheme="majorBidi" w:hAnsiTheme="majorBidi" w:cs="Traditional Arabic" w:hint="cs"/>
          <w:b/>
          <w:bCs/>
          <w:color w:val="3366FF"/>
          <w:sz w:val="32"/>
          <w:szCs w:val="32"/>
          <w:u w:val="single"/>
          <w:rtl/>
          <w:lang w:bidi="ar-MA"/>
        </w:rPr>
        <w:t xml:space="preserve"> </w:t>
      </w:r>
      <w:r w:rsidR="00D408A1" w:rsidRPr="00EC755B">
        <w:rPr>
          <w:rFonts w:asciiTheme="majorBidi" w:hAnsiTheme="majorBidi" w:cs="Traditional Arabic" w:hint="cs"/>
          <w:b/>
          <w:bCs/>
          <w:color w:val="3366FF"/>
          <w:sz w:val="32"/>
          <w:szCs w:val="32"/>
          <w:u w:val="single"/>
          <w:rtl/>
          <w:lang w:bidi="ar-MA"/>
        </w:rPr>
        <w:t>:</w:t>
      </w:r>
      <w:r w:rsidR="0033691D">
        <w:rPr>
          <w:rFonts w:asciiTheme="majorBidi" w:hAnsiTheme="majorBidi" w:cs="Traditional Arabic" w:hint="cs"/>
          <w:b/>
          <w:bCs/>
          <w:color w:val="3366FF"/>
          <w:sz w:val="32"/>
          <w:szCs w:val="32"/>
          <w:u w:val="single"/>
          <w:rtl/>
          <w:lang w:bidi="ar-MA"/>
        </w:rPr>
        <w:t xml:space="preserve"> </w:t>
      </w:r>
      <w:r w:rsidR="006B15D1" w:rsidRPr="00EC755B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 xml:space="preserve">منهجه في الاستدلال بالقراءات </w:t>
      </w:r>
      <w:r w:rsidRPr="00EC755B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>القرآنية</w:t>
      </w:r>
    </w:p>
    <w:p w:rsidR="00A33770" w:rsidRPr="00FB169A" w:rsidRDefault="0033691D" w:rsidP="0033691D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في مطلع القرن الثالث الهجري كثرت القراءات القرآنية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تعددت الطرق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توسعت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لم يكن الآخذون عن أئمة القرن الثاني على درجة واحدة من الإتقان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التثبت فاختلفت القراءات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كان منها الصحيح التام السند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الضعيف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لقبول قراءة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استعمالها في تحليل النص القرآني وضع ابن عاشور </w:t>
      </w:r>
      <w:r w:rsidR="00A33770" w:rsidRPr="00FB169A">
        <w:rPr>
          <w:rFonts w:asciiTheme="majorBidi" w:hAnsiTheme="majorBidi" w:cs="Traditional Arabic"/>
          <w:sz w:val="32"/>
          <w:szCs w:val="32"/>
          <w:u w:val="thick"/>
          <w:rtl/>
          <w:lang w:bidi="ar-MA"/>
        </w:rPr>
        <w:t>شروطا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33691D" w:rsidP="0042620D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قال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42620D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من أجل ذلك اتفق علماء القراءات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الفقهاء على أن كل قراءة </w:t>
      </w:r>
      <w:r w:rsidR="00A33770" w:rsidRPr="00FB169A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>وافقت وجها في العربية</w:t>
      </w:r>
      <w:r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              </w:t>
      </w:r>
      <w:r w:rsidR="00E63806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 xml:space="preserve">وافقت خط المصحف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- أي مصحف عثمان 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–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>صح سند راويها</w:t>
      </w:r>
      <w:r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42620D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فهي قراءة صحيحة لا يجوز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   </w:t>
      </w:r>
      <w:r w:rsidR="0042620D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ردها</w:t>
      </w:r>
      <w:r w:rsidR="0042620D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"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87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98095B" w:rsidRPr="00FB169A" w:rsidRDefault="0098095B" w:rsidP="0098095B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A33770" w:rsidRPr="00FB169A" w:rsidRDefault="0033691D" w:rsidP="0042620D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lastRenderedPageBreak/>
        <w:t xml:space="preserve">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حصر ابن عاشور توفر هذه الشروط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في </w:t>
      </w:r>
      <w:r w:rsidR="00A33770" w:rsidRPr="00FB169A">
        <w:rPr>
          <w:rFonts w:asciiTheme="majorBidi" w:hAnsiTheme="majorBidi" w:cs="Traditional Arabic"/>
          <w:b/>
          <w:bCs/>
          <w:sz w:val="32"/>
          <w:szCs w:val="32"/>
          <w:u w:val="thick"/>
          <w:rtl/>
          <w:lang w:bidi="ar-MA"/>
        </w:rPr>
        <w:t xml:space="preserve">القراءات العشر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88"/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إلا أن خلفا ليست له رواية خاصة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إنما اختار لنفسه قراءة تناسب قراءات أئمة الكوفة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فلم يخرج عن قراءات قراء الكوفة إلا قليلا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89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33691D" w:rsidP="0033691D">
      <w:pPr>
        <w:bidi/>
        <w:jc w:val="both"/>
        <w:rPr>
          <w:rFonts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يل</w:t>
      </w:r>
      <w:r w:rsidR="00D74B52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احظ استناد ابن عاشور للقراءات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ربطها بالإعراب أثناء تحليله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بيان ذلك وقوفه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عند</w:t>
      </w:r>
      <w:r w:rsidR="006D671C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(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50460C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ليس البر أن تولوا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6D671C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)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في قوله تعالى: </w:t>
      </w:r>
      <w:r w:rsidR="006D671C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﴿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6D671C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ليس البر أن تولوا</w:t>
      </w:r>
      <w:r w:rsidR="006D671C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وجوهكم قبل المشرق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6D671C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المغرب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6D671C" w:rsidRPr="00FB169A">
        <w:rPr>
          <w:rFonts w:ascii="Traditional Arabic" w:hAnsi="Traditional Arabic" w:cs="Traditional Arabic"/>
          <w:sz w:val="32"/>
          <w:szCs w:val="32"/>
          <w:rtl/>
          <w:lang w:bidi="ar-MA"/>
        </w:rPr>
        <w:t>﴾</w:t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90"/>
      </w:r>
      <w:r>
        <w:rPr>
          <w:rFonts w:ascii="Traditional Arabic" w:hAnsi="Traditional Arabic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،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يقول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74B52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قرأ الجمهور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( ليس البر ) برفع البر على أنه اسم ليس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الخبر هو ( أن تولوا )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،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قرأ حمزة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حفص عن عاصم بنصب البر على أن قوله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( أن تولوا ) اسم ليس مؤخر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يكثر في كلام العرب تقديم الخبر على الاسم في باب كان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أخواتها إذا كان أحد معمولين هذا الباب مركبا من أن المصدرية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63806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فعلها كان المتكلم بالخيار في المعمول الآخرين أن يرفعه أو ينصبه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 شأن اسم ليس أن يكون هو الجدير بكونه مبتدأ به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فوجه قراءة رفعه البر أن البر أمر مشهور معروف لأهل الأديان مرغوب للجميع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فإذا جعل مبتدأ في حالة النفي أصغت الأسماع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إلى الخبر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 أما توجيه قراءة النصب فلا بد أن يكون أمر استقبال القبلة هو الشغل الشاغل لهم فإذا ذكر خبره قبله ترقب السامع المبتدأ فإذا سمعه تقرر في علمه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.. و عن المبرد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لو كنت ممن يقرأ لقرأت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: ( و لكن البر ) بفتح الباء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و كأنه أراد الاستغناء عن التقدير في الإخبار عن البر بجملة ( من آمن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)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لأن ( من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آمن ) هو البار لا نفس البر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 كيف يقرأ كذلك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و البر معطوف بلكن في مقابلة البر المثبت فهل يكون إلا عينه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و لذا لم يقرأ أحد إلا البر بكسر الباء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على أن القراءات مروية و ليست اختيارا</w:t>
      </w:r>
      <w:r w:rsidR="00F055A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، </w:t>
      </w:r>
      <w:r w:rsidR="00F055A2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F055A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لعل هذا لا يصح عن المبرد</w:t>
      </w:r>
      <w:r w:rsidR="00F055A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F055A2" w:rsidP="00682792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 قرأ نافع و ابن عامر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 w:rsidR="00F4427C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(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 لكن البر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F4427C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)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بتخفيف النون من لكن و رفع البر على الابتداء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و قرأه بقية العشرة بتشديد نون لكن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و نصب البر و المعنى واحد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91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. </w:t>
      </w:r>
    </w:p>
    <w:p w:rsidR="00A33770" w:rsidRPr="00FB169A" w:rsidRDefault="00F055A2" w:rsidP="00682792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هكذا يستقصي </w:t>
      </w:r>
      <w:r w:rsidR="00F4427C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الطاهر بن عاشور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وجوه القراءات العشر أثناء تحليله الآيات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و يرجح إحداها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F055A2" w:rsidP="00682792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 المتتبع لمنهجه في الترجيع يلاحظ تقي</w:t>
      </w:r>
      <w:r w:rsidR="00F4427C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ُّ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ده بما حدده في مقدمته السادسة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و التي تحدث فيها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عن القراءات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و حدد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من خلالها مراتب القراءات الصحيحة و بين طرق الترجيح بينها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مؤكدا أن القراءات تتفاوت بما يشتمل عليه بعضها من خصوصيات البلاغة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أو الفصاحة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أو كثرة المعاني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،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أو الشهرة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و هو تمايز متقارب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.</w:t>
      </w:r>
    </w:p>
    <w:p w:rsidR="00A33770" w:rsidRPr="00FB169A" w:rsidRDefault="00F055A2" w:rsidP="00682792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كما نجده في كثير من الأحيان يركن إلى قراءة أهل </w:t>
      </w:r>
      <w:r w:rsidR="00682792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بلده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تونس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682792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نافع برواية قالون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82792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يقول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682792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0B418F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 أبني أول التفسير على قراءة نافع برواية عيسى بن مينا المدني الملقب بقالون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؛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لأنها القراءة المدنية إماما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 راويا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و لأنها التي يقرأ بها معظم أهل تونس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ثم أذكر خلاف بقية القراء العشرة خاصة </w:t>
      </w:r>
      <w:r w:rsidR="000B418F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92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A33770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A33770" w:rsidRPr="00EC755B" w:rsidRDefault="00A33770" w:rsidP="00F055A2">
      <w:pPr>
        <w:bidi/>
        <w:jc w:val="both"/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</w:pPr>
      <w:r w:rsidRPr="00EC755B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lastRenderedPageBreak/>
        <w:t>المطلب السادس</w:t>
      </w:r>
      <w:r w:rsidR="00F055A2">
        <w:rPr>
          <w:rFonts w:asciiTheme="majorBidi" w:hAnsiTheme="majorBidi" w:cs="Traditional Arabic" w:hint="cs"/>
          <w:b/>
          <w:bCs/>
          <w:color w:val="3366FF"/>
          <w:sz w:val="32"/>
          <w:szCs w:val="32"/>
          <w:u w:val="single"/>
          <w:rtl/>
          <w:lang w:bidi="ar-MA"/>
        </w:rPr>
        <w:t xml:space="preserve"> </w:t>
      </w:r>
      <w:r w:rsidR="00D408A1" w:rsidRPr="00EC755B">
        <w:rPr>
          <w:rFonts w:asciiTheme="majorBidi" w:hAnsiTheme="majorBidi" w:cs="Traditional Arabic" w:hint="cs"/>
          <w:b/>
          <w:bCs/>
          <w:color w:val="3366FF"/>
          <w:sz w:val="32"/>
          <w:szCs w:val="32"/>
          <w:u w:val="single"/>
          <w:rtl/>
          <w:lang w:bidi="ar-MA"/>
        </w:rPr>
        <w:t>:</w:t>
      </w:r>
      <w:r w:rsidR="00EC755B">
        <w:rPr>
          <w:rFonts w:asciiTheme="majorBidi" w:hAnsiTheme="majorBidi" w:cs="Traditional Arabic"/>
          <w:b/>
          <w:bCs/>
          <w:color w:val="3366FF"/>
          <w:sz w:val="32"/>
          <w:szCs w:val="32"/>
          <w:u w:val="single"/>
          <w:rtl/>
          <w:lang w:bidi="ar-MA"/>
        </w:rPr>
        <w:t xml:space="preserve"> اعتماده علوم اللغة في التفسير</w:t>
      </w:r>
    </w:p>
    <w:p w:rsidR="00A33770" w:rsidRPr="00FB169A" w:rsidRDefault="00F055A2" w:rsidP="006B0D62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 هي أساس بنى عليه الطاهر ابن عاشور تفسيره التحرير و التنوير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حيث أولاها عناية فائقة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 خاصة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فهو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يذكر اللغة على سبيل الربط بينها و بين المقاصد الكلامية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،</w:t>
      </w:r>
      <w:r>
        <w:rPr>
          <w:rFonts w:asciiTheme="majorBidi" w:hAnsiTheme="majorBidi" w:cs="Traditional Arabic"/>
          <w:sz w:val="32"/>
          <w:szCs w:val="32"/>
          <w:rtl/>
          <w:lang w:bidi="ar-MA"/>
        </w:rPr>
        <w:t>يقول:</w:t>
      </w:r>
      <w:r w:rsidR="006B0D62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أما العربية فالمراد منها معرفة مقاصد العرب من كلامهم و أدب لغتهم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... إن القرآن الكريم عربي فكانت قواعد العربية طريقا لفهم معانيه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و بدون ذلك يقع الغلط و سوء الفهم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لمن ليس بعربي بالسليقة </w:t>
      </w:r>
      <w:r w:rsidR="006B0D62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93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 يعني ابن عاشور بقواعد العربية مجموع اللسان العربي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 هي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متن اللغة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و التصريف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و النحو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 المعاني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،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 البيان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و من وراء ذلك استعمال العرب المتبع من أساليبهم في خطبهم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و أشعارهم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و تراكيب بلغائهم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94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F055A2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 اعتنى ابن عاشور في تفسيره بكل جوانب اللغة أثناء تحليله لآيات القرآن مع التركيز على المعاني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 البيان لما لهما من مزيد اختصاص بالتفسير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F055A2" w:rsidP="006B0D62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كما اهتم بالمشترك اللفظي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؛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لما له من أهمية في حسم المعاني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و اعتبره من أساليب القرآن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التي أغفل المفسرون اعتبارها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و أنه يرد فيه استعمال اللفظ المشترك في معنيين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أو معان إذا صلح المقام بحسب اللغة العربية لإرادة ما يصلح منها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 استعمال اللفظ في معناه الحقيقي و المجازي إذا صلح المقام لإرادتهما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،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 بذلك تكثر معاني الكلام مع الإيجاز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و هذا من آثار كونه معجزة خارقة لعادة كلام البشر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و دالة على أنه منزل من لدن العليم بكل شيء و القدير عليه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95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F055A2" w:rsidP="006A6B0E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 ارتكازا على علم الإعجاز قديما أو علم البلاغة حديثا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يخوض ابن عاشور غمار تحليل الآيات القرآنية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تطبيقا لنظرية الإعجاز التي قدمها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عبد القاهر الجرجاني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و تتمة للتفعيل التطبيقي الذي قدمه جار الله الزمخشري في تفسيره الكشاف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F055A2" w:rsidP="006A6B0E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و يرى ابن عاشور </w:t>
      </w:r>
      <w:r w:rsidR="00A33770" w:rsidRPr="00FB169A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 xml:space="preserve">ملاك وجوه الإعجاز </w:t>
      </w:r>
      <w:r w:rsidR="006A6B0E" w:rsidRPr="00FB169A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 xml:space="preserve">راجعا </w:t>
      </w:r>
      <w:r w:rsidR="00A33770" w:rsidRPr="00FB169A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>إلى ثلاث جهات</w:t>
      </w:r>
      <w:r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أولها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: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بلوغه الغاية القصوى مما يمكن أن يبلغه الكلام العربي البليغ من حصول كيفيات في نظمه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 xml:space="preserve"> مفيدة معاني دقيقة و نكتا من أغراض الخاصة من بلغاء العرب مما لا يفيده أصل وضع اللغة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و ثانيها: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ما أبدعه القرآن من أفانين التصرف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في نظم الكلام مما لم يكن معهودا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في أساليب العرب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 xml:space="preserve"> و لكنه غير خارج عما تسمح به اللغة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و ثالثها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ما أودع فيه من المعاني الحكيمة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و الإشارات إلى الحقائق العلمية و العقلية بما لم تبلغ إليه عقول البشر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u w:val="single"/>
          <w:rtl/>
          <w:lang w:bidi="ar-MA"/>
        </w:rPr>
        <w:t>في عصر نزول القرآن و في عصور بعده متفاوتة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96"/>
      </w:r>
      <w:r w:rsidRPr="00F055A2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F055A2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F055A2" w:rsidP="00F055A2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كما يركز في تحليله اللغوي على ضرورة التمييز بين أسلوب القرآن و باقي الأساليب العربية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؛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لأن للقرآن نظما غريبا جمع بين الإبداع و التقرير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 بين مقصد الموعظة و مقصد التشريع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يقول ابن عاشور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6A6B0E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نرى من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lastRenderedPageBreak/>
        <w:t xml:space="preserve">أعظم الأساليب التي خالف بها القرآن أساليب العرب أنه جاء في نظمه بأسلوب جامع بين </w:t>
      </w:r>
      <w:r w:rsidR="00A33770" w:rsidRPr="00F055A2">
        <w:rPr>
          <w:rFonts w:asciiTheme="majorBidi" w:hAnsiTheme="majorBidi" w:cs="Traditional Arabic"/>
          <w:b/>
          <w:bCs/>
          <w:color w:val="FF0000"/>
          <w:sz w:val="32"/>
          <w:szCs w:val="32"/>
          <w:rtl/>
          <w:lang w:bidi="ar-MA"/>
        </w:rPr>
        <w:t xml:space="preserve">مقصديه </w:t>
      </w:r>
      <w:r w:rsidRPr="00F055A2"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                </w:t>
      </w:r>
      <w:r w:rsidR="00A33770" w:rsidRPr="00F055A2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>و هما</w:t>
      </w:r>
      <w:r w:rsidRPr="00F055A2"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D408A1" w:rsidRPr="00F055A2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>:</w:t>
      </w:r>
      <w:r w:rsidRPr="00F055A2"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A33770" w:rsidRPr="00F055A2">
        <w:rPr>
          <w:rFonts w:asciiTheme="majorBidi" w:hAnsiTheme="majorBidi" w:cs="Traditional Arabic"/>
          <w:b/>
          <w:bCs/>
          <w:color w:val="FF0000"/>
          <w:sz w:val="32"/>
          <w:szCs w:val="32"/>
          <w:rtl/>
          <w:lang w:bidi="ar-MA"/>
        </w:rPr>
        <w:t>مقصد الموعظة</w:t>
      </w:r>
      <w:r w:rsidRPr="00F055A2">
        <w:rPr>
          <w:rFonts w:asciiTheme="majorBidi" w:hAnsiTheme="majorBidi" w:cs="Traditional Arabic" w:hint="cs"/>
          <w:b/>
          <w:bCs/>
          <w:color w:val="FF0000"/>
          <w:sz w:val="32"/>
          <w:szCs w:val="32"/>
          <w:rtl/>
          <w:lang w:bidi="ar-MA"/>
        </w:rPr>
        <w:t xml:space="preserve"> </w:t>
      </w:r>
      <w:r w:rsidR="00D408A1" w:rsidRPr="00F055A2">
        <w:rPr>
          <w:rFonts w:asciiTheme="majorBidi" w:hAnsiTheme="majorBidi" w:cs="Traditional Arabic"/>
          <w:b/>
          <w:bCs/>
          <w:color w:val="FF0000"/>
          <w:sz w:val="32"/>
          <w:szCs w:val="32"/>
          <w:rtl/>
          <w:lang w:bidi="ar-MA"/>
        </w:rPr>
        <w:t>،</w:t>
      </w:r>
      <w:r w:rsidRPr="00F055A2">
        <w:rPr>
          <w:rFonts w:asciiTheme="majorBidi" w:hAnsiTheme="majorBidi" w:cs="Traditional Arabic" w:hint="cs"/>
          <w:b/>
          <w:bCs/>
          <w:color w:val="FF0000"/>
          <w:sz w:val="32"/>
          <w:szCs w:val="32"/>
          <w:rtl/>
          <w:lang w:bidi="ar-MA"/>
        </w:rPr>
        <w:t xml:space="preserve"> </w:t>
      </w:r>
      <w:r w:rsidR="00A33770" w:rsidRPr="00F055A2">
        <w:rPr>
          <w:rFonts w:asciiTheme="majorBidi" w:hAnsiTheme="majorBidi" w:cs="Traditional Arabic"/>
          <w:b/>
          <w:bCs/>
          <w:color w:val="FF0000"/>
          <w:sz w:val="32"/>
          <w:szCs w:val="32"/>
          <w:rtl/>
          <w:lang w:bidi="ar-MA"/>
        </w:rPr>
        <w:t>و مقصد التشريع</w:t>
      </w:r>
      <w:r w:rsidRPr="00F055A2">
        <w:rPr>
          <w:rFonts w:asciiTheme="majorBidi" w:hAnsiTheme="majorBidi" w:cs="Traditional Arabic" w:hint="cs"/>
          <w:b/>
          <w:bCs/>
          <w:color w:val="FF0000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b/>
          <w:bCs/>
          <w:sz w:val="32"/>
          <w:szCs w:val="32"/>
          <w:u w:val="thick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b/>
          <w:bCs/>
          <w:sz w:val="32"/>
          <w:szCs w:val="32"/>
          <w:u w:val="thick"/>
          <w:rtl/>
          <w:lang w:bidi="ar-MA"/>
        </w:rPr>
        <w:t xml:space="preserve"> فكان نظمه يمنح بظاهره السامعين ما يحتاجون أن يعلموه و هو في هذا النوع يشبه خطبهم</w:t>
      </w:r>
      <w:r>
        <w:rPr>
          <w:rFonts w:asciiTheme="majorBidi" w:hAnsiTheme="majorBidi" w:cs="Traditional Arabic" w:hint="cs"/>
          <w:b/>
          <w:bCs/>
          <w:sz w:val="32"/>
          <w:szCs w:val="32"/>
          <w:u w:val="thick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b/>
          <w:bCs/>
          <w:sz w:val="32"/>
          <w:szCs w:val="32"/>
          <w:u w:val="thick"/>
          <w:rtl/>
          <w:lang w:bidi="ar-MA"/>
        </w:rPr>
        <w:t>،</w:t>
      </w:r>
      <w:r w:rsidR="00A33770" w:rsidRPr="00FB169A">
        <w:rPr>
          <w:rFonts w:asciiTheme="majorBidi" w:hAnsiTheme="majorBidi" w:cs="Traditional Arabic"/>
          <w:b/>
          <w:bCs/>
          <w:sz w:val="32"/>
          <w:szCs w:val="32"/>
          <w:u w:val="thick"/>
          <w:rtl/>
          <w:lang w:bidi="ar-MA"/>
        </w:rPr>
        <w:t xml:space="preserve"> و كان في مطاوي معانيه ما يستخرج منه العالم الخبير أحكاما كثيرة في التشريع و الآداب و غيرها</w:t>
      </w:r>
      <w:r>
        <w:rPr>
          <w:rFonts w:asciiTheme="majorBidi" w:hAnsiTheme="majorBidi" w:cs="Traditional Arabic" w:hint="cs"/>
          <w:b/>
          <w:bCs/>
          <w:sz w:val="32"/>
          <w:szCs w:val="32"/>
          <w:u w:val="thick"/>
          <w:rtl/>
          <w:lang w:bidi="ar-MA"/>
        </w:rPr>
        <w:t xml:space="preserve"> </w:t>
      </w:r>
      <w:r w:rsidR="00747C24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"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Style w:val="Appelnotedebasdep"/>
          <w:rFonts w:asciiTheme="majorBidi" w:hAnsiTheme="majorBidi" w:cs="Traditional Arabic"/>
          <w:sz w:val="32"/>
          <w:szCs w:val="32"/>
          <w:rtl/>
          <w:lang w:bidi="ar-MA"/>
        </w:rPr>
        <w:footnoteReference w:id="97"/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F055A2" w:rsidRDefault="00F055A2" w:rsidP="009E5479">
      <w:pPr>
        <w:bidi/>
        <w:jc w:val="both"/>
        <w:rPr>
          <w:rFonts w:asciiTheme="majorBidi" w:hAnsiTheme="majorBidi" w:cs="Traditional Arabic" w:hint="cs"/>
          <w:b/>
          <w:bCs/>
          <w:color w:val="800000"/>
          <w:sz w:val="32"/>
          <w:szCs w:val="32"/>
          <w:rtl/>
          <w:lang w:bidi="ar-MA"/>
        </w:rPr>
      </w:pPr>
    </w:p>
    <w:p w:rsidR="00EF68DD" w:rsidRDefault="00F055A2" w:rsidP="00F055A2">
      <w:pPr>
        <w:bidi/>
        <w:jc w:val="both"/>
        <w:rPr>
          <w:rFonts w:asciiTheme="majorBidi" w:hAnsiTheme="majorBidi" w:cs="Traditional Arabic" w:hint="cs"/>
          <w:b/>
          <w:bCs/>
          <w:color w:val="800000"/>
          <w:sz w:val="32"/>
          <w:szCs w:val="32"/>
          <w:bdr w:val="single" w:sz="4" w:space="0" w:color="auto"/>
          <w:shd w:val="clear" w:color="auto" w:fill="D9D9D9" w:themeFill="background1" w:themeFillShade="D9"/>
          <w:rtl/>
          <w:lang w:bidi="ar-MA"/>
        </w:rPr>
      </w:pPr>
      <w:r>
        <w:rPr>
          <w:rFonts w:asciiTheme="majorBidi" w:hAnsiTheme="majorBidi" w:cs="Traditional Arabic" w:hint="cs"/>
          <w:b/>
          <w:bCs/>
          <w:color w:val="800000"/>
          <w:sz w:val="32"/>
          <w:szCs w:val="32"/>
          <w:rtl/>
          <w:lang w:bidi="ar-MA"/>
        </w:rPr>
        <w:t xml:space="preserve">                                    </w:t>
      </w:r>
      <w:r w:rsidR="003D6E52">
        <w:rPr>
          <w:rFonts w:asciiTheme="majorBidi" w:hAnsiTheme="majorBidi" w:cs="Traditional Arabic" w:hint="cs"/>
          <w:b/>
          <w:bCs/>
          <w:color w:val="800000"/>
          <w:sz w:val="32"/>
          <w:szCs w:val="32"/>
          <w:rtl/>
          <w:lang w:bidi="ar-MA"/>
        </w:rPr>
        <w:t xml:space="preserve">   </w:t>
      </w:r>
      <w:r>
        <w:rPr>
          <w:rFonts w:asciiTheme="majorBidi" w:hAnsiTheme="majorBidi" w:cs="Traditional Arabic" w:hint="cs"/>
          <w:b/>
          <w:bCs/>
          <w:color w:val="800000"/>
          <w:sz w:val="32"/>
          <w:szCs w:val="32"/>
          <w:rtl/>
          <w:lang w:bidi="ar-MA"/>
        </w:rPr>
        <w:t xml:space="preserve">      </w:t>
      </w:r>
      <w:r w:rsidR="00EF68DD" w:rsidRPr="00F055A2">
        <w:rPr>
          <w:rFonts w:asciiTheme="majorBidi" w:hAnsiTheme="majorBidi" w:cs="Traditional Arabic" w:hint="cs"/>
          <w:b/>
          <w:bCs/>
          <w:color w:val="800000"/>
          <w:sz w:val="32"/>
          <w:szCs w:val="32"/>
          <w:bdr w:val="single" w:sz="4" w:space="0" w:color="auto"/>
          <w:shd w:val="clear" w:color="auto" w:fill="D9D9D9" w:themeFill="background1" w:themeFillShade="D9"/>
          <w:rtl/>
          <w:lang w:bidi="ar-MA"/>
        </w:rPr>
        <w:t>تقويم</w:t>
      </w:r>
      <w:r w:rsidR="00D408A1" w:rsidRPr="00F055A2">
        <w:rPr>
          <w:rFonts w:asciiTheme="majorBidi" w:hAnsiTheme="majorBidi" w:cs="Traditional Arabic" w:hint="cs"/>
          <w:b/>
          <w:bCs/>
          <w:color w:val="800000"/>
          <w:sz w:val="32"/>
          <w:szCs w:val="32"/>
          <w:bdr w:val="single" w:sz="4" w:space="0" w:color="auto"/>
          <w:shd w:val="clear" w:color="auto" w:fill="D9D9D9" w:themeFill="background1" w:themeFillShade="D9"/>
          <w:rtl/>
          <w:lang w:bidi="ar-MA"/>
        </w:rPr>
        <w:t>:</w:t>
      </w:r>
    </w:p>
    <w:p w:rsidR="00F055A2" w:rsidRPr="009E5479" w:rsidRDefault="00F055A2" w:rsidP="00F055A2">
      <w:pPr>
        <w:bidi/>
        <w:jc w:val="both"/>
        <w:rPr>
          <w:rFonts w:asciiTheme="majorBidi" w:hAnsiTheme="majorBidi" w:cs="Traditional Arabic"/>
          <w:b/>
          <w:bCs/>
          <w:color w:val="800000"/>
          <w:sz w:val="32"/>
          <w:szCs w:val="32"/>
          <w:rtl/>
          <w:lang w:bidi="ar-MA"/>
        </w:rPr>
      </w:pPr>
    </w:p>
    <w:p w:rsidR="00AF1A3E" w:rsidRPr="00FB169A" w:rsidRDefault="00B42AEF" w:rsidP="0037463A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</w:t>
      </w:r>
      <w:r w:rsidR="005539AC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عاش الطاهر بن عاشور </w:t>
      </w:r>
      <w:r w:rsidR="00AF1A3E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في </w:t>
      </w:r>
      <w:r w:rsidR="00AF1A3E" w:rsidRPr="00FB169A"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>ظروف عامة</w:t>
      </w:r>
      <w:r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AF1A3E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مضطربة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5539AC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5539AC" w:rsidRPr="00B42AEF">
        <w:rPr>
          <w:rFonts w:asciiTheme="majorBidi" w:hAnsiTheme="majorBidi" w:cs="Traditional Arabic" w:hint="cs"/>
          <w:sz w:val="32"/>
          <w:szCs w:val="32"/>
          <w:u w:val="double"/>
          <w:rtl/>
          <w:lang w:bidi="ar-MA"/>
        </w:rPr>
        <w:t>سياسيا</w:t>
      </w:r>
      <w:r w:rsidR="00D408A1" w:rsidRPr="00B42AEF">
        <w:rPr>
          <w:rFonts w:asciiTheme="majorBidi" w:hAnsiTheme="majorBidi" w:cs="Traditional Arabic" w:hint="cs"/>
          <w:sz w:val="32"/>
          <w:szCs w:val="32"/>
          <w:u w:val="double"/>
          <w:rtl/>
          <w:lang w:bidi="ar-MA"/>
        </w:rPr>
        <w:t>،</w:t>
      </w:r>
      <w:r w:rsidR="005539AC" w:rsidRPr="00B42AEF">
        <w:rPr>
          <w:rFonts w:asciiTheme="majorBidi" w:hAnsiTheme="majorBidi" w:cs="Traditional Arabic" w:hint="cs"/>
          <w:sz w:val="32"/>
          <w:szCs w:val="32"/>
          <w:u w:val="double"/>
          <w:rtl/>
          <w:lang w:bidi="ar-MA"/>
        </w:rPr>
        <w:t xml:space="preserve"> و اقتصاديا</w:t>
      </w:r>
      <w:r w:rsidR="00D408A1" w:rsidRPr="00B42AEF">
        <w:rPr>
          <w:rFonts w:asciiTheme="majorBidi" w:hAnsiTheme="majorBidi" w:cs="Traditional Arabic" w:hint="cs"/>
          <w:sz w:val="32"/>
          <w:szCs w:val="32"/>
          <w:u w:val="double"/>
          <w:rtl/>
          <w:lang w:bidi="ar-MA"/>
        </w:rPr>
        <w:t>،</w:t>
      </w:r>
      <w:r w:rsidR="005539AC" w:rsidRPr="00B42AEF">
        <w:rPr>
          <w:rFonts w:asciiTheme="majorBidi" w:hAnsiTheme="majorBidi" w:cs="Traditional Arabic" w:hint="cs"/>
          <w:sz w:val="32"/>
          <w:szCs w:val="32"/>
          <w:u w:val="double"/>
          <w:rtl/>
          <w:lang w:bidi="ar-MA"/>
        </w:rPr>
        <w:t xml:space="preserve"> و اجتماعيا</w:t>
      </w:r>
      <w:r w:rsidR="00D408A1" w:rsidRPr="00B42AEF">
        <w:rPr>
          <w:rFonts w:asciiTheme="majorBidi" w:hAnsiTheme="majorBidi" w:cs="Traditional Arabic" w:hint="cs"/>
          <w:sz w:val="32"/>
          <w:szCs w:val="32"/>
          <w:u w:val="double"/>
          <w:rtl/>
          <w:lang w:bidi="ar-MA"/>
        </w:rPr>
        <w:t xml:space="preserve">، </w:t>
      </w:r>
      <w:r w:rsidR="005539AC" w:rsidRPr="00B42AEF">
        <w:rPr>
          <w:rFonts w:asciiTheme="majorBidi" w:hAnsiTheme="majorBidi" w:cs="Traditional Arabic" w:hint="cs"/>
          <w:sz w:val="32"/>
          <w:szCs w:val="32"/>
          <w:u w:val="double"/>
          <w:rtl/>
          <w:lang w:bidi="ar-MA"/>
        </w:rPr>
        <w:t>و ثقافيا</w:t>
      </w:r>
      <w:r w:rsidR="00D408A1" w:rsidRPr="00B42AEF">
        <w:rPr>
          <w:rFonts w:asciiTheme="majorBidi" w:hAnsiTheme="majorBidi" w:cs="Traditional Arabic" w:hint="cs"/>
          <w:sz w:val="32"/>
          <w:szCs w:val="32"/>
          <w:u w:val="double"/>
          <w:rtl/>
          <w:lang w:bidi="ar-MA"/>
        </w:rPr>
        <w:t>.</w:t>
      </w:r>
    </w:p>
    <w:p w:rsidR="005539AC" w:rsidRPr="00FB169A" w:rsidRDefault="00B42AEF" w:rsidP="008F3781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</w:t>
      </w:r>
      <w:r w:rsidR="00AF1A3E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و في كنف </w:t>
      </w:r>
      <w:r w:rsidR="00AF1A3E" w:rsidRPr="00FB169A"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>ظروف خاصة</w:t>
      </w:r>
      <w:r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>؛</w:t>
      </w:r>
      <w:r w:rsidR="00B13FE4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إذ عاش في وسط عائلي مثقف محافظ</w:t>
      </w:r>
      <w:r w:rsidR="005F76C8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ميسور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B13FE4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ضمن له الاطلاع المبكر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</w:t>
      </w:r>
      <w:r w:rsidR="00B13FE4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على جل مصادر التفسير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. </w:t>
      </w:r>
    </w:p>
    <w:p w:rsidR="006E68AD" w:rsidRPr="00FB169A" w:rsidRDefault="00B42AEF" w:rsidP="00B42AEF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</w:t>
      </w:r>
      <w:r w:rsidR="005539AC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و قد أثرت هذه الظروف في بناء شخصية قوية واعية ظروف الأمة العربية و الإسلامية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B13FE4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و بهذا أسس تفسيره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4603C8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الموسوعي </w:t>
      </w:r>
      <w:r w:rsidR="00B13FE4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الموسوم ب </w:t>
      </w:r>
      <w:r w:rsidR="00B13FE4" w:rsidRPr="00B42AEF"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>( التحرير و التنوير )</w:t>
      </w:r>
      <w:r w:rsidR="00B13FE4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أو </w:t>
      </w:r>
      <w:r w:rsidR="00E727E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(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727E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تحرير المعنى السديد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E727E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و تنوير العقل الجديد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727E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من تفسير الكتاب المجيد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E727E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)</w:t>
      </w:r>
      <w:r w:rsidR="004603C8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على منهج توازت فيه </w:t>
      </w:r>
      <w:r w:rsidR="004603C8" w:rsidRPr="00FB169A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>علوم الرواية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4603C8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من حديث و علومه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4603C8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و أسباب نزول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4603C8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و علوم القرآن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4603C8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</w:t>
      </w:r>
      <w:r w:rsidR="004603C8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و </w:t>
      </w:r>
      <w:r w:rsidR="004603C8" w:rsidRPr="00FB169A"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>علوم الدراية</w:t>
      </w:r>
      <w:r>
        <w:rPr>
          <w:rFonts w:asciiTheme="majorBidi" w:hAnsiTheme="majorBidi" w:cs="Traditional Arabic" w:hint="cs"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4603C8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من علوم اللغة على اختلاف تشقيقاتها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4603C8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من نحو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4603C8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و صرف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، </w:t>
      </w:r>
      <w:r w:rsidR="004603C8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و دلالة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4603C8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و كان للبلاغة النصيب الأكبر 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؛ </w:t>
      </w:r>
      <w:r w:rsidR="006E68AD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لأنها لب الدرس اللغوي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6E68AD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و للفقه الحظ الأوفر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726A47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؛</w:t>
      </w:r>
      <w:r w:rsidR="006E68AD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لأنه لب الدرس الشرعي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8F3781" w:rsidRPr="00FB169A" w:rsidRDefault="00B42AEF" w:rsidP="00B42AEF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</w:t>
      </w:r>
      <w:r w:rsidR="006E68AD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و قد لخص الطاهر بن عاشور منهجه في مقدماته العشر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726A47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؛</w:t>
      </w:r>
      <w:r w:rsidR="006E68AD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التي عملنا على مدارستها و تلخيصها في ثنايا هذا المقال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؛</w:t>
      </w:r>
      <w:r w:rsidR="006E68AD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و التي </w:t>
      </w:r>
      <w:r w:rsidR="006061FB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بدأت بالتعريف بعلم التفسير و التأويل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؛</w:t>
      </w:r>
      <w:r w:rsidR="006061FB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و بيان أصولهما و أغراضهما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6061FB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ثم عرجت على الأدوات الأساس لاقتحامه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6061FB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من معرفة أسباب النزول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6061FB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و معرفة وجوه القراءات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6061FB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بعد ذلك بين أقسام القرآن من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6061FB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قصص و عقيدة و شريعة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6061FB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ثم بين الوجوه </w:t>
      </w:r>
      <w:r w:rsidR="008F3781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التي تحتملها تراكيب القرآن</w:t>
      </w:r>
      <w:r w:rsidR="00726A47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بشكل عام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37463A" w:rsidRPr="00FB169A" w:rsidRDefault="00B42AEF" w:rsidP="00B42AEF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</w:t>
      </w:r>
      <w:r w:rsidR="008F3781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ليختم بالحديث عن القضية الأكثر ارتباطا بالقرآن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8F3781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و هي قضية الإعجاز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8F3781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و التي طرح فيها نظريته الجديدة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8F3781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و سماها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Pr="00B42AEF">
        <w:rPr>
          <w:rFonts w:asciiTheme="majorBidi" w:hAnsiTheme="majorBidi" w:cs="Traditional Arabic" w:hint="cs"/>
          <w:color w:val="FF0000"/>
          <w:sz w:val="32"/>
          <w:szCs w:val="32"/>
          <w:rtl/>
          <w:lang w:bidi="ar-MA"/>
        </w:rPr>
        <w:t xml:space="preserve"> </w:t>
      </w:r>
      <w:r w:rsidR="008F3781" w:rsidRPr="00B42AEF">
        <w:rPr>
          <w:rFonts w:asciiTheme="majorBidi" w:hAnsiTheme="majorBidi" w:cs="Traditional Arabic" w:hint="cs"/>
          <w:b/>
          <w:bCs/>
          <w:color w:val="FF0000"/>
          <w:sz w:val="32"/>
          <w:szCs w:val="32"/>
          <w:rtl/>
          <w:lang w:bidi="ar-MA"/>
        </w:rPr>
        <w:t>مبتكرات القرآن</w:t>
      </w:r>
      <w:r w:rsidRPr="00B42AEF">
        <w:rPr>
          <w:rFonts w:asciiTheme="majorBidi" w:hAnsiTheme="majorBidi" w:cs="Traditional Arabic" w:hint="cs"/>
          <w:b/>
          <w:bCs/>
          <w:color w:val="FF0000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0B7DBF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و عمل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0B7DBF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على تحليل </w:t>
      </w:r>
      <w:r w:rsidR="008F3781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جل الآيات </w:t>
      </w:r>
      <w:r w:rsidR="000B7DBF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وفقها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؛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8F3781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كاشفا دلالات جديدة لم يسبق إليها المفسرون قبله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98095B" w:rsidRDefault="0098095B" w:rsidP="0098095B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69752C" w:rsidRDefault="0069752C" w:rsidP="0069752C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69752C" w:rsidRPr="00FB169A" w:rsidRDefault="0069752C" w:rsidP="0069752C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A33770" w:rsidRPr="00FB169A" w:rsidRDefault="00A33770" w:rsidP="0037463A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A33770" w:rsidRPr="00FB169A" w:rsidRDefault="00A33770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1D63C5" w:rsidRDefault="008A1C98" w:rsidP="006818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bidi/>
        <w:jc w:val="center"/>
        <w:rPr>
          <w:rFonts w:asciiTheme="majorBidi" w:hAnsiTheme="majorBidi" w:cstheme="majorBidi"/>
          <w:color w:val="800000"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color w:val="800000"/>
          <w:sz w:val="36"/>
          <w:szCs w:val="36"/>
          <w:u w:val="single"/>
          <w:rtl/>
          <w:lang w:bidi="ar-MA"/>
        </w:rPr>
        <w:lastRenderedPageBreak/>
        <w:t>المصادر و</w:t>
      </w:r>
      <w:r w:rsidR="001D63C5" w:rsidRPr="001D63C5">
        <w:rPr>
          <w:rFonts w:asciiTheme="majorBidi" w:hAnsiTheme="majorBidi" w:cstheme="majorBidi"/>
          <w:b/>
          <w:bCs/>
          <w:color w:val="800000"/>
          <w:sz w:val="36"/>
          <w:szCs w:val="36"/>
          <w:u w:val="single"/>
          <w:rtl/>
          <w:lang w:bidi="ar-MA"/>
        </w:rPr>
        <w:t>المراجع</w:t>
      </w:r>
    </w:p>
    <w:p w:rsidR="001D63C5" w:rsidRPr="001D63C5" w:rsidRDefault="001D63C5" w:rsidP="001D63C5">
      <w:pPr>
        <w:bidi/>
        <w:jc w:val="center"/>
        <w:rPr>
          <w:rFonts w:asciiTheme="majorBidi" w:hAnsiTheme="majorBidi" w:cstheme="majorBidi"/>
          <w:color w:val="800000"/>
          <w:sz w:val="36"/>
          <w:szCs w:val="36"/>
        </w:rPr>
      </w:pPr>
    </w:p>
    <w:p w:rsidR="00A33770" w:rsidRDefault="001D63C5" w:rsidP="0068181B">
      <w:pPr>
        <w:bidi/>
        <w:jc w:val="both"/>
        <w:rPr>
          <w:rFonts w:asciiTheme="majorBidi" w:hAnsiTheme="majorBidi" w:cs="Traditional Arabic" w:hint="cs"/>
          <w:sz w:val="32"/>
          <w:szCs w:val="32"/>
          <w:rtl/>
          <w:lang w:bidi="ar-MA"/>
        </w:rPr>
      </w:pPr>
      <w:r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 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                           </w:t>
      </w:r>
      <w:r w:rsidR="0068181B"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    </w:t>
      </w:r>
      <w:r w:rsidR="0068181B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MA"/>
        </w:rPr>
        <w:t>*</w:t>
      </w:r>
      <w:r w:rsidR="0068181B"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b/>
          <w:bCs/>
          <w:sz w:val="32"/>
          <w:szCs w:val="32"/>
          <w:rtl/>
          <w:lang w:bidi="ar-MA"/>
        </w:rPr>
        <w:t>القرآن الكريم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برواية ورش عن نافع</w:t>
      </w:r>
      <w:r w:rsidR="0068181B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8A1C98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B42AEF" w:rsidRPr="00FB169A" w:rsidRDefault="00B42AEF" w:rsidP="00B42AEF">
      <w:p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</w:p>
    <w:p w:rsidR="00A33770" w:rsidRPr="00FB169A" w:rsidRDefault="00A33770" w:rsidP="004D1F49">
      <w:pPr>
        <w:numPr>
          <w:ilvl w:val="0"/>
          <w:numId w:val="18"/>
        </w:num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الألباني محمد ناصر الدين (ت1999م)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ضعيف سنن الترمذي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مكتبة المعارف للنشر والتوزيع بالرياض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1999م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A33770" w:rsidRPr="00FB169A" w:rsidRDefault="00A33770" w:rsidP="004D1F49">
      <w:pPr>
        <w:pStyle w:val="Paragraphedeliste"/>
        <w:numPr>
          <w:ilvl w:val="0"/>
          <w:numId w:val="18"/>
        </w:num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إبراهيم عبد الله رفيدة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النحو و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كتب التفـسير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الدار الجماهرية للنشر و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التوزيع والإعلان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ليبيا،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الطبعة الثانية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1990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A33770" w:rsidRPr="00FB169A" w:rsidRDefault="00A33770" w:rsidP="004D1F49">
      <w:pPr>
        <w:pStyle w:val="Paragraphedeliste"/>
        <w:numPr>
          <w:ilvl w:val="0"/>
          <w:numId w:val="18"/>
        </w:num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إسماعيل أحمد ياغي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تاريخ العالم المعاصر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بمشاركة محمود شاكر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دار المريخ للنشر 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،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الرياض المملكة العربية السعودية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1995م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A33770" w:rsidP="00CD763E">
      <w:pPr>
        <w:numPr>
          <w:ilvl w:val="0"/>
          <w:numId w:val="18"/>
        </w:num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بلقاسم الغالي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 xml:space="preserve"> شيخ الجامع الأعظم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>:</w:t>
      </w:r>
      <w:r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 xml:space="preserve"> الطاهر ابن عـاشـور حـياته و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آثاره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دار ابن حزم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الطبعة 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الأولى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1996م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A33770" w:rsidRPr="00FB169A" w:rsidRDefault="00A33770" w:rsidP="00A33770">
      <w:pPr>
        <w:numPr>
          <w:ilvl w:val="0"/>
          <w:numId w:val="18"/>
        </w:num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خالد عبد الرحمان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أصول التفسير و قواعده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،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دار النفائس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الطبعة الثانية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1986م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A33770" w:rsidP="00CD763E">
      <w:pPr>
        <w:numPr>
          <w:ilvl w:val="0"/>
          <w:numId w:val="18"/>
        </w:numPr>
        <w:bidi/>
        <w:jc w:val="both"/>
        <w:rPr>
          <w:rFonts w:asciiTheme="majorBidi" w:hAnsiTheme="majorBidi" w:cs="Traditional Arabic"/>
          <w:sz w:val="32"/>
          <w:szCs w:val="32"/>
          <w:lang w:bidi="ar-MA"/>
        </w:rPr>
      </w:pP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ابن الخوجة محمد الحبيب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شيخ الإسلام الإمام الأكبر محمد الطاهر بن عاشور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،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طبع على نفقة صاحب السمو الملكي حمد بن خليفة آل ثاني بإشراف من وزارة الأوقاف والشؤون الإسلامية 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   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قطر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،2004</w:t>
      </w:r>
      <w:r w:rsidR="00CD763E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م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A33770" w:rsidRPr="00FB169A" w:rsidRDefault="00A33770" w:rsidP="00CD763E">
      <w:pPr>
        <w:numPr>
          <w:ilvl w:val="0"/>
          <w:numId w:val="18"/>
        </w:num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ابن حـزم: (ابن حزم الظاهري) ت548هـ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الفصل في الملل و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الأهـواء و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النحـل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مع هامش الملل 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 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النحل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دار الفكر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بدون تاريخ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A33770" w:rsidRPr="00FB169A" w:rsidRDefault="00A33770" w:rsidP="00CD763E">
      <w:pPr>
        <w:numPr>
          <w:ilvl w:val="0"/>
          <w:numId w:val="18"/>
        </w:num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الذهـبي محمد حسين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الإسـرائيليات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في التفسير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و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الحديث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مكتبة وهبة القاهرة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بدون تاريخ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A33770" w:rsidRPr="00FB169A" w:rsidRDefault="00B42AEF" w:rsidP="00A33770">
      <w:pPr>
        <w:bidi/>
        <w:ind w:left="465"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B42AEF">
        <w:rPr>
          <w:rFonts w:asciiTheme="majorBidi" w:hAnsiTheme="majorBidi" w:cs="Traditional Arabic" w:hint="cs"/>
          <w:b/>
          <w:bCs/>
          <w:sz w:val="32"/>
          <w:szCs w:val="32"/>
          <w:rtl/>
          <w:lang w:bidi="ar-MA"/>
        </w:rPr>
        <w:t xml:space="preserve">                        </w:t>
      </w:r>
      <w:r w:rsidR="00A33770"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التفسير و</w:t>
      </w:r>
      <w:r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المفسرون</w:t>
      </w:r>
      <w:r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>،</w:t>
      </w:r>
      <w:r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دار الكتب الحديثة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الطبعة الثانية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1976م</w:t>
      </w:r>
      <w:r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B42AEF" w:rsidRDefault="00A33770" w:rsidP="00B42AEF">
      <w:pPr>
        <w:numPr>
          <w:ilvl w:val="0"/>
          <w:numId w:val="18"/>
        </w:numPr>
        <w:bidi/>
        <w:jc w:val="both"/>
        <w:rPr>
          <w:rFonts w:asciiTheme="majorBidi" w:hAnsiTheme="majorBidi" w:cs="Traditional Arabic" w:hint="cs"/>
          <w:sz w:val="32"/>
          <w:szCs w:val="32"/>
          <w:lang w:bidi="ar-MA"/>
        </w:rPr>
      </w:pP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الزركلي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(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خير الدين الزركلي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) ت 1396هـ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الأعلام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>،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دار العلم للملايين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، الطبعة الخامسة عشر، 2002م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B42AEF" w:rsidRDefault="00A33770" w:rsidP="00B42AEF">
      <w:pPr>
        <w:numPr>
          <w:ilvl w:val="0"/>
          <w:numId w:val="18"/>
        </w:numPr>
        <w:bidi/>
        <w:jc w:val="both"/>
        <w:rPr>
          <w:rFonts w:asciiTheme="majorBidi" w:hAnsiTheme="majorBidi" w:cs="Traditional Arabic" w:hint="cs"/>
          <w:sz w:val="32"/>
          <w:szCs w:val="32"/>
          <w:lang w:bidi="ar-MA"/>
        </w:rPr>
      </w:pP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الشاطبي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( إبراهيم الغرناطي ) ت790هـ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Pr="00B42AEF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 xml:space="preserve"> الموافقات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Pr="00B42AEF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في أصول الشريعة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،</w:t>
      </w: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و عليه شرح جليل لتحرير دعاويه و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كشف مراميه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و تخريج أحاديثه و نقد آرائه نقدا علـميا يعتمد على النظر العقلي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و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على روح التشريع و نصوصه بقلم الشيخ عبد الله دراز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، دار المعرفة بيروت لبنان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بدون تاريخ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B42AEF" w:rsidRDefault="00A33770" w:rsidP="00B42AEF">
      <w:pPr>
        <w:numPr>
          <w:ilvl w:val="0"/>
          <w:numId w:val="18"/>
        </w:numPr>
        <w:bidi/>
        <w:jc w:val="both"/>
        <w:rPr>
          <w:rFonts w:asciiTheme="majorBidi" w:hAnsiTheme="majorBidi" w:cs="Traditional Arabic" w:hint="cs"/>
          <w:sz w:val="32"/>
          <w:szCs w:val="32"/>
          <w:lang w:bidi="ar-MA"/>
        </w:rPr>
      </w:pP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الشنقيطي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( محمد الأمين ) ت1393هـ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B42AEF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أضـواء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Pr="00B42AEF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البيان في إيضاح القـرآن بالقـرآن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خرج آياته 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         </w:t>
      </w: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و أحاديثه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محمد عبد العزيز الخالدي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طبع على نفقة الأمير أحمد بن عبد العـزيز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آل سعود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مكتبة المعارف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بدون تاريخ</w:t>
      </w:r>
      <w:r w:rsidR="00D408A1"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B42AEF" w:rsidRDefault="00A33770" w:rsidP="00B42AEF">
      <w:pPr>
        <w:numPr>
          <w:ilvl w:val="0"/>
          <w:numId w:val="18"/>
        </w:num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lastRenderedPageBreak/>
        <w:t>ابن الصلاح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( أبو عمرو عثمان ) ت 643 هـ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B42AEF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كتاب علوم الحديث المعروف بمقدمة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                </w:t>
      </w:r>
      <w:r w:rsidRPr="00B42AEF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ابن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Pr="00B42AEF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الصلاح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مطبعة السعادة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الطبعة الأولى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1326هـ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B42AEF" w:rsidRDefault="00A33770" w:rsidP="00B42AEF">
      <w:pPr>
        <w:numPr>
          <w:ilvl w:val="0"/>
          <w:numId w:val="18"/>
        </w:numPr>
        <w:bidi/>
        <w:jc w:val="both"/>
        <w:rPr>
          <w:rFonts w:asciiTheme="majorBidi" w:hAnsiTheme="majorBidi" w:cs="Traditional Arabic" w:hint="cs"/>
          <w:sz w:val="32"/>
          <w:szCs w:val="32"/>
          <w:lang w:bidi="ar-MA"/>
        </w:rPr>
      </w:pP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الطح</w:t>
      </w:r>
      <w:r w:rsidR="00B043F3" w:rsidRPr="00FB169A">
        <w:rPr>
          <w:rFonts w:asciiTheme="majorBidi" w:hAnsiTheme="majorBidi" w:cs="Traditional Arabic" w:hint="cs"/>
          <w:sz w:val="32"/>
          <w:szCs w:val="32"/>
          <w:rtl/>
          <w:lang w:bidi="ar-MA"/>
        </w:rPr>
        <w:t>ا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وي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: ( أحمد الأزدي المصري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) ت321هــ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شـرح مشكل الأثـر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تحقيق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: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شعيب الأرنؤوط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مؤسسة الرسالة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الطبعة الأولى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1994م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B42AEF" w:rsidRDefault="00A33770" w:rsidP="00B42AEF">
      <w:pPr>
        <w:numPr>
          <w:ilvl w:val="0"/>
          <w:numId w:val="18"/>
        </w:numPr>
        <w:bidi/>
        <w:jc w:val="both"/>
        <w:rPr>
          <w:rFonts w:asciiTheme="majorBidi" w:hAnsiTheme="majorBidi" w:cs="Traditional Arabic" w:hint="cs"/>
          <w:sz w:val="32"/>
          <w:szCs w:val="32"/>
          <w:lang w:bidi="ar-MA"/>
        </w:rPr>
      </w:pP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ابن عاشور الطاهر ت 1973م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B42AEF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التحرير و التنوير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الدار التونسية للنشر و التوزيع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و الدار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الجماهرية للنشر و التوزيع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بدون تاريخ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B42AEF" w:rsidRDefault="009F4605" w:rsidP="00B42AEF">
      <w:pPr>
        <w:numPr>
          <w:ilvl w:val="0"/>
          <w:numId w:val="18"/>
        </w:numPr>
        <w:bidi/>
        <w:jc w:val="both"/>
        <w:rPr>
          <w:rFonts w:asciiTheme="majorBidi" w:hAnsiTheme="majorBidi" w:cs="Traditional Arabic" w:hint="cs"/>
          <w:sz w:val="32"/>
          <w:szCs w:val="32"/>
          <w:lang w:bidi="ar-MA"/>
        </w:rPr>
      </w:pP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الفاضل بن عاشور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A33770" w:rsidRPr="00B42AEF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الحـركة الأدبـية و الفكرية في تونس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،</w:t>
      </w:r>
      <w:r w:rsidR="00A33770"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الدار التونسية للنشر و التوزيع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A33770"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1972م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B42AEF" w:rsidRDefault="00A33770" w:rsidP="00B42AEF">
      <w:pPr>
        <w:numPr>
          <w:ilvl w:val="0"/>
          <w:numId w:val="18"/>
        </w:numPr>
        <w:bidi/>
        <w:jc w:val="both"/>
        <w:rPr>
          <w:rFonts w:asciiTheme="majorBidi" w:hAnsiTheme="majorBidi" w:cs="Traditional Arabic" w:hint="cs"/>
          <w:sz w:val="32"/>
          <w:szCs w:val="32"/>
          <w:lang w:bidi="ar-MA"/>
        </w:rPr>
      </w:pP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محمد محفوظ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B42AEF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تراجم المؤلفين التونسيين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دار الغرب الإسلامي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الطبعة الأولى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>،</w:t>
      </w: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1982م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B42AEF" w:rsidRDefault="00A33770" w:rsidP="00B42AEF">
      <w:pPr>
        <w:numPr>
          <w:ilvl w:val="0"/>
          <w:numId w:val="18"/>
        </w:numPr>
        <w:bidi/>
        <w:jc w:val="both"/>
        <w:rPr>
          <w:rFonts w:asciiTheme="majorBidi" w:hAnsiTheme="majorBidi" w:cs="Traditional Arabic" w:hint="cs"/>
          <w:sz w:val="32"/>
          <w:szCs w:val="32"/>
          <w:lang w:bidi="ar-MA"/>
        </w:rPr>
      </w:pP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محمد الهادي شريف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Pr="00B42AEF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 xml:space="preserve"> ما يجب أن يعرف عن تاريخ تونس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،</w:t>
      </w: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دار سراس للنشر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074588" w:rsidRP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>ب</w:t>
      </w:r>
      <w:r w:rsidR="009F4605"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تونس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بدون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تاريخ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. </w:t>
      </w:r>
    </w:p>
    <w:p w:rsidR="00A33770" w:rsidRPr="00B42AEF" w:rsidRDefault="00A33770" w:rsidP="00B42AEF">
      <w:pPr>
        <w:numPr>
          <w:ilvl w:val="0"/>
          <w:numId w:val="18"/>
        </w:num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محمد أبو زهرة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B42AEF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المعـجزة الكبرى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،</w:t>
      </w: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دار الفكر العربي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Pr="00B42AEF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1970 م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>.</w:t>
      </w:r>
    </w:p>
    <w:p w:rsidR="0068181B" w:rsidRDefault="00A33770" w:rsidP="0068181B">
      <w:pPr>
        <w:pStyle w:val="Paragraphedeliste"/>
        <w:numPr>
          <w:ilvl w:val="0"/>
          <w:numId w:val="18"/>
        </w:numPr>
        <w:bidi/>
        <w:jc w:val="both"/>
        <w:rPr>
          <w:rFonts w:asciiTheme="majorBidi" w:hAnsiTheme="majorBidi" w:cs="Traditional Arabic" w:hint="cs"/>
          <w:sz w:val="32"/>
          <w:szCs w:val="32"/>
          <w:lang w:bidi="ar-MA"/>
        </w:rPr>
      </w:pP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محمد بن مخلوف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شجرة النور الزكية في طبقة المالكية</w:t>
      </w:r>
      <w:r w:rsidR="00B42AEF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،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دار الكتب العلمية العلمية بيروت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>لبنان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الطبعة الأولى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Pr="00FB169A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2003م</w:t>
      </w:r>
      <w:r w:rsidR="00B42AEF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68181B" w:rsidRDefault="00A33770" w:rsidP="0068181B">
      <w:pPr>
        <w:pStyle w:val="Paragraphedeliste"/>
        <w:numPr>
          <w:ilvl w:val="0"/>
          <w:numId w:val="18"/>
        </w:num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  <w:r w:rsidRPr="0068181B">
        <w:rPr>
          <w:rFonts w:asciiTheme="majorBidi" w:hAnsiTheme="majorBidi" w:cs="Traditional Arabic"/>
          <w:sz w:val="32"/>
          <w:szCs w:val="32"/>
          <w:rtl/>
          <w:lang w:bidi="ar-MA"/>
        </w:rPr>
        <w:t>ياقوت الحموي</w:t>
      </w:r>
      <w:r w:rsidR="0068181B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68181B">
        <w:rPr>
          <w:rFonts w:asciiTheme="majorBidi" w:hAnsiTheme="majorBidi" w:cs="Traditional Arabic"/>
          <w:sz w:val="32"/>
          <w:szCs w:val="32"/>
          <w:rtl/>
          <w:lang w:bidi="ar-MA"/>
        </w:rPr>
        <w:t>:</w:t>
      </w:r>
      <w:r w:rsidR="0068181B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68181B">
        <w:rPr>
          <w:rFonts w:asciiTheme="majorBidi" w:hAnsiTheme="majorBidi" w:cs="Traditional Arabic"/>
          <w:sz w:val="32"/>
          <w:szCs w:val="32"/>
          <w:rtl/>
          <w:lang w:bidi="ar-MA"/>
        </w:rPr>
        <w:t>( شهاب الدين )</w:t>
      </w:r>
      <w:r w:rsidR="0068181B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68181B">
        <w:rPr>
          <w:rFonts w:asciiTheme="majorBidi" w:hAnsiTheme="majorBidi" w:cs="Traditional Arabic"/>
          <w:sz w:val="32"/>
          <w:szCs w:val="32"/>
          <w:rtl/>
          <w:lang w:bidi="ar-MA"/>
        </w:rPr>
        <w:t>ت626هـ</w:t>
      </w:r>
      <w:r w:rsidR="0068181B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68181B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8181B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68181B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معجم البلدان</w:t>
      </w:r>
      <w:r w:rsidR="0068181B">
        <w:rPr>
          <w:rFonts w:asciiTheme="majorBidi" w:hAnsiTheme="majorBidi" w:cs="Traditional Arabic"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="00D408A1" w:rsidRPr="0068181B">
        <w:rPr>
          <w:rFonts w:asciiTheme="majorBidi" w:hAnsiTheme="majorBidi" w:cs="Traditional Arabic"/>
          <w:b/>
          <w:bCs/>
          <w:sz w:val="32"/>
          <w:szCs w:val="32"/>
          <w:u w:val="single"/>
          <w:rtl/>
          <w:lang w:bidi="ar-MA"/>
        </w:rPr>
        <w:t>،</w:t>
      </w:r>
      <w:r w:rsidRPr="0068181B">
        <w:rPr>
          <w:rFonts w:asciiTheme="majorBidi" w:hAnsiTheme="majorBidi" w:cs="Traditional Arabic"/>
          <w:sz w:val="32"/>
          <w:szCs w:val="32"/>
          <w:rtl/>
          <w:lang w:bidi="ar-MA"/>
        </w:rPr>
        <w:t xml:space="preserve"> دار صادر للنشر و التوزيع</w:t>
      </w:r>
      <w:r w:rsidR="0068181B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68181B">
        <w:rPr>
          <w:rFonts w:asciiTheme="majorBidi" w:hAnsiTheme="majorBidi" w:cs="Traditional Arabic"/>
          <w:sz w:val="32"/>
          <w:szCs w:val="32"/>
          <w:rtl/>
          <w:lang w:bidi="ar-MA"/>
        </w:rPr>
        <w:t>،</w:t>
      </w:r>
      <w:r w:rsidR="0068181B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Pr="0068181B">
        <w:rPr>
          <w:rFonts w:asciiTheme="majorBidi" w:hAnsiTheme="majorBidi" w:cs="Traditional Arabic"/>
          <w:sz w:val="32"/>
          <w:szCs w:val="32"/>
          <w:rtl/>
          <w:lang w:bidi="ar-MA"/>
        </w:rPr>
        <w:t>1993م</w:t>
      </w:r>
      <w:r w:rsidR="0068181B">
        <w:rPr>
          <w:rFonts w:asciiTheme="majorBidi" w:hAnsiTheme="majorBidi" w:cs="Traditional Arabic" w:hint="cs"/>
          <w:sz w:val="32"/>
          <w:szCs w:val="32"/>
          <w:rtl/>
          <w:lang w:bidi="ar-MA"/>
        </w:rPr>
        <w:t xml:space="preserve"> </w:t>
      </w:r>
      <w:r w:rsidR="00D408A1" w:rsidRPr="0068181B">
        <w:rPr>
          <w:rFonts w:asciiTheme="majorBidi" w:hAnsiTheme="majorBidi" w:cs="Traditional Arabic"/>
          <w:sz w:val="32"/>
          <w:szCs w:val="32"/>
          <w:rtl/>
          <w:lang w:bidi="ar-MA"/>
        </w:rPr>
        <w:t>.</w:t>
      </w:r>
    </w:p>
    <w:p w:rsidR="00A33770" w:rsidRPr="00FB169A" w:rsidRDefault="00A33770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A33770" w:rsidRPr="00FB169A" w:rsidRDefault="00A33770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A33770" w:rsidRPr="00FB169A" w:rsidRDefault="00A33770" w:rsidP="00A33770">
      <w:pPr>
        <w:bidi/>
        <w:jc w:val="both"/>
        <w:rPr>
          <w:rFonts w:asciiTheme="majorBidi" w:hAnsiTheme="majorBidi" w:cs="Traditional Arabic"/>
          <w:sz w:val="32"/>
          <w:szCs w:val="32"/>
          <w:rtl/>
          <w:lang w:bidi="ar-MA"/>
        </w:rPr>
      </w:pPr>
    </w:p>
    <w:p w:rsidR="006647E1" w:rsidRPr="00FB169A" w:rsidRDefault="006647E1">
      <w:pPr>
        <w:rPr>
          <w:rFonts w:asciiTheme="majorBidi" w:hAnsiTheme="majorBidi" w:cs="Traditional Arabic"/>
          <w:sz w:val="32"/>
          <w:szCs w:val="32"/>
          <w:lang w:val="en-US" w:bidi="ar-MA"/>
        </w:rPr>
      </w:pPr>
      <w:bookmarkStart w:id="0" w:name="_GoBack"/>
      <w:bookmarkEnd w:id="0"/>
    </w:p>
    <w:sectPr w:rsidR="006647E1" w:rsidRPr="00FB169A" w:rsidSect="006647E1">
      <w:footerReference w:type="default" r:id="rId12"/>
      <w:footnotePr>
        <w:numRestart w:val="eachPage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0539" w:rsidRDefault="004D0539" w:rsidP="00A33770">
      <w:r>
        <w:separator/>
      </w:r>
    </w:p>
  </w:endnote>
  <w:endnote w:type="continuationSeparator" w:id="1">
    <w:p w:rsidR="004D0539" w:rsidRDefault="004D0539" w:rsidP="00A337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Lotus Linotype">
    <w:charset w:val="00"/>
    <w:family w:val="auto"/>
    <w:pitch w:val="variable"/>
    <w:sig w:usb0="00002007" w:usb1="80000000" w:usb2="00000008" w:usb3="00000000" w:csb0="0000004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hint="cs"/>
      </w:rPr>
      <w:id w:val="311991311"/>
      <w:docPartObj>
        <w:docPartGallery w:val="Page Numbers (Bottom of Page)"/>
        <w:docPartUnique/>
      </w:docPartObj>
    </w:sdtPr>
    <w:sdtContent>
      <w:p w:rsidR="00B42AEF" w:rsidRPr="00854D38" w:rsidRDefault="00B42AEF" w:rsidP="009C15DD">
        <w:pPr>
          <w:pStyle w:val="Pieddepage"/>
          <w:ind w:right="-851"/>
          <w:rPr>
            <w:rtl/>
          </w:rPr>
        </w:pPr>
        <w:r>
          <w:rPr>
            <w:noProof/>
            <w:rtl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7" o:spid="_x0000_s2049" type="#_x0000_t202" style="position:absolute;margin-left:179pt;margin-top:8.75pt;width:105.05pt;height:26.8pt;flip:x;z-index:-251657728;visibility:visible;mso-wrap-distance-top:3.6pt;mso-wrap-distance-bottom:3.6pt;mso-position-horizontal-relative:text;mso-position-vertical-relative:text;mso-width-relative:margin;mso-height-relative:margin" wrapcoords="-154 -600 -154 21600 21754 21600 21754 -600 -154 -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" filled="f" strokecolor="white [3212]">
              <v:textbox>
                <w:txbxContent>
                  <w:p w:rsidR="00B42AEF" w:rsidRDefault="00B42AEF" w:rsidP="009C15DD">
                    <w:hyperlink r:id="rId1" w:history="1">
                      <w:r w:rsidRPr="00C01086">
                        <w:rPr>
                          <w:rStyle w:val="Lienhypertexte"/>
                          <w:sz w:val="26"/>
                          <w:szCs w:val="26"/>
                        </w:rPr>
                        <w:t>www.alukah.net</w:t>
                      </w:r>
                    </w:hyperlink>
                  </w:p>
                </w:txbxContent>
              </v:textbox>
              <w10:wrap type="tight"/>
            </v:shape>
          </w:pict>
        </w:r>
        <w:r>
          <w:rPr>
            <w:noProof/>
          </w:rPr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-234315</wp:posOffset>
              </wp:positionH>
              <wp:positionV relativeFrom="paragraph">
                <wp:posOffset>30035</wp:posOffset>
              </wp:positionV>
              <wp:extent cx="6122670" cy="543560"/>
              <wp:effectExtent l="0" t="0" r="0" b="0"/>
              <wp:wrapTight wrapText="bothSides">
                <wp:wrapPolygon edited="0">
                  <wp:start x="18683" y="0"/>
                  <wp:lineTo x="0" y="2271"/>
                  <wp:lineTo x="0" y="15897"/>
                  <wp:lineTo x="18683" y="19682"/>
                  <wp:lineTo x="20968" y="19682"/>
                  <wp:lineTo x="20968" y="1514"/>
                  <wp:lineTo x="20901" y="0"/>
                  <wp:lineTo x="18683" y="0"/>
                </wp:wrapPolygon>
              </wp:wrapTight>
              <wp:docPr id="9" name="صورة 9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rPr>
            <w:noProof/>
            <w:rtl/>
          </w:rPr>
          <w:pict>
            <v:group id="مجموعة 2" o:spid="_x0000_s2050" style="position:absolute;margin-left:67.8pt;margin-top:10.1pt;width:40.6pt;height:34.7pt;flip:x;z-index:251657728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">
              <v:rect id="Rectangle 20" o:spid="_x0000_s2051" style="position:absolute;left:10190;top:14378;width:548;height:720;rotation:-6319877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obMMA&#10;AADaAAAADwAAAGRycy9kb3ducmV2LnhtbESPT2sCMRTE74V+h/AK3mq2CkW2RhGhtCfBPz309rp5&#10;bhaTl2XzXFc/fVMoeBxm5jfMfDkEr3rqUhPZwMu4AEVcRdtwbeCwf3+egUqCbNFHJgNXSrBcPD7M&#10;sbTxwlvqd1KrDOFUogEn0pZap8pRwDSOLXH2jrELKFl2tbYdXjI8eD0pilcdsOG84LCltaPqtDsH&#10;A3YT99Sfpf65zT62/vvm3US+jBk9Das3UEKD3MP/7U9rYAp/V/IN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gobMMAAADaAAAADwAAAAAAAAAAAAAAAACYAgAAZHJzL2Rv&#10;d25yZXYueG1sUEsFBgAAAAAEAAQA9QAAAIgDAAAAAA==&#10;" fillcolor="white [3201]" strokecolor="#9bbb59 [3206]" strokeweight="2pt"/>
              <v:rect id="Rectangle 21" o:spid="_x0000_s2052" style="position:absolute;left:10190;top:14378;width:548;height:720;rotation:-5392142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SM8QA&#10;AADaAAAADwAAAGRycy9kb3ducmV2LnhtbESPS4sCMRCE74L/IbTgRTSjsOswGkUXXBYv4uPirZn0&#10;PHTSmZ1Enf33ZkHwWFTVV9R82ZpK3KlxpWUF41EEgji1uuRcwem4GcYgnEfWWFkmBX/kYLnoduaY&#10;aPvgPd0PPhcBwi5BBYX3dSKlSwsy6Ea2Jg5eZhuDPsgml7rBR4CbSk6i6FMaLDksFFjTV0Hp9XAz&#10;Cta71Xe9kds4/82y4/RyOw928Vmpfq9dzUB4av07/Gr/aAUf8H8l3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EjPEAAAA2gAAAA8AAAAAAAAAAAAAAAAAmAIAAGRycy9k&#10;b3ducmV2LnhtbFBLBQYAAAAABAAEAPUAAACJAwAAAAA=&#10;" fillcolor="white [3201]" strokecolor="#9bbb59 [3206]" strokeweight="2pt"/>
              <v:rect id="Rectangle 22" o:spid="_x0000_s2053" style="position:absolute;left:10190;top:14378;width:548;height:72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zvcIA&#10;AADaAAAADwAAAGRycy9kb3ducmV2LnhtbESPT4vCMBTE74LfITzBm6buQaSayiq4q7AgVtnzo3n9&#10;g81LbbK1fvuNIHgcZuY3zGrdm1p01LrKsoLZNAJBnFldcaHgct5NFiCcR9ZYWyYFD3KwToaDFcba&#10;3vlEXeoLESDsYlRQet/EUrqsJINuahvi4OW2NeiDbAupW7wHuKnlRxTNpcGKw0KJDW1Lyq7pn1Fg&#10;Lt32OPvC26HOf/358L2xj59eqfGo/1yC8NT7d/jV3msFc3heCTd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7O9wgAAANoAAAAPAAAAAAAAAAAAAAAAAJgCAABkcnMvZG93&#10;bnJldi54bWxQSwUGAAAAAAQABAD1AAAAhwMAAAAA&#10;" fillcolor="white [3201]" strokecolor="#9bbb59 [3206]" strokeweight="2pt">
                <v:textbox>
                  <w:txbxContent>
                    <w:p w:rsidR="00B42AEF" w:rsidRPr="00A74C62" w:rsidRDefault="00B42AEF" w:rsidP="009C15DD">
                      <w:pPr>
                        <w:pStyle w:val="Pieddepage"/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 w:rsidRPr="00A74C62">
                        <w:rPr>
                          <w:rFonts w:ascii="Tahoma" w:hAnsi="Tahoma" w:cs="Tahoma"/>
                          <w:b/>
                          <w:bCs/>
                        </w:rPr>
                        <w:fldChar w:fldCharType="begin"/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</w:rPr>
                        <w:instrText>PAGE    \* MERGEFORMAT</w:instrTex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</w:rPr>
                        <w:fldChar w:fldCharType="separate"/>
                      </w:r>
                      <w:r w:rsidR="00E7174F" w:rsidRPr="00E7174F">
                        <w:rPr>
                          <w:rFonts w:ascii="Tahoma" w:hAnsi="Tahoma" w:cs="Tahoma"/>
                          <w:b/>
                          <w:bCs/>
                          <w:noProof/>
                          <w:lang w:val="ar-SA"/>
                        </w:rPr>
                        <w:t>3</w: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margin"/>
            </v:group>
          </w:pict>
        </w:r>
      </w:p>
    </w:sdtContent>
  </w:sdt>
  <w:p w:rsidR="00B42AEF" w:rsidRPr="009C15DD" w:rsidRDefault="00B42AEF" w:rsidP="009C15DD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0539" w:rsidRDefault="004D0539" w:rsidP="00A33770">
      <w:r>
        <w:separator/>
      </w:r>
    </w:p>
  </w:footnote>
  <w:footnote w:type="continuationSeparator" w:id="1">
    <w:p w:rsidR="004D0539" w:rsidRDefault="004D0539" w:rsidP="00A33770">
      <w:r>
        <w:continuationSeparator/>
      </w:r>
    </w:p>
  </w:footnote>
  <w:footnote w:id="2">
    <w:p w:rsidR="00B42AEF" w:rsidRPr="00F976D3" w:rsidRDefault="00B42AEF" w:rsidP="00A33770">
      <w:pPr>
        <w:pStyle w:val="Notedebasdepage"/>
        <w:bidi/>
        <w:jc w:val="both"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</w:rPr>
        <w:t xml:space="preserve"> شيخ الإسلام الإمام الأكبر محمد الطاهر بن عاشور،محمد ابن الخوجة،1/153-154 - بتصرف-</w:t>
      </w:r>
    </w:p>
  </w:footnote>
  <w:footnote w:id="3">
    <w:p w:rsidR="00B42AEF" w:rsidRPr="00F976D3" w:rsidRDefault="00B42AEF" w:rsidP="00A33770">
      <w:pPr>
        <w:pStyle w:val="Notedebasdepage"/>
        <w:jc w:val="right"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Fonts w:asciiTheme="majorBidi" w:hAnsiTheme="majorBidi" w:cs="Traditional Arabic"/>
          <w:sz w:val="28"/>
          <w:szCs w:val="28"/>
          <w:rtl/>
        </w:rPr>
        <w:t>ضاحية من ضواحي تونس الشمالية،ياقوت الحموي،معجم البلدان</w:t>
      </w:r>
      <w:r>
        <w:rPr>
          <w:rFonts w:asciiTheme="majorBidi" w:hAnsiTheme="majorBidi" w:cs="Traditional Arabic"/>
          <w:sz w:val="28"/>
          <w:szCs w:val="28"/>
          <w:rtl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</w:rPr>
        <w:t>5/107</w:t>
      </w: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</w:p>
  </w:footnote>
  <w:footnote w:id="4">
    <w:p w:rsidR="00B42AEF" w:rsidRPr="00F976D3" w:rsidRDefault="00B42AEF" w:rsidP="00A33770">
      <w:pPr>
        <w:pStyle w:val="Notedebasdepage"/>
        <w:jc w:val="right"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Fonts w:asciiTheme="majorBidi" w:hAnsiTheme="majorBidi" w:cs="Traditional Arabic"/>
          <w:sz w:val="28"/>
          <w:szCs w:val="28"/>
          <w:rtl/>
        </w:rPr>
        <w:t xml:space="preserve"> شيخ الإسلام الإمام الأكبر محمد الطاهر بن عاشور،محمد ابن الخوجة،1/153</w:t>
      </w: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</w:p>
  </w:footnote>
  <w:footnote w:id="5">
    <w:p w:rsidR="00B42AEF" w:rsidRPr="00F976D3" w:rsidRDefault="00B42AEF" w:rsidP="005C544C">
      <w:pPr>
        <w:pStyle w:val="Notedebasdepage"/>
        <w:bidi/>
        <w:jc w:val="both"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</w:rPr>
        <w:t>الحركة الأدبية والفكرية في تونس للفضل ابن عاشور،ص:57-58</w:t>
      </w:r>
    </w:p>
  </w:footnote>
  <w:footnote w:id="6">
    <w:p w:rsidR="00B42AEF" w:rsidRPr="00F976D3" w:rsidRDefault="00B42AEF" w:rsidP="005C544C">
      <w:pPr>
        <w:pStyle w:val="Notedebasdepage"/>
        <w:bidi/>
        <w:jc w:val="both"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</w:rPr>
        <w:t xml:space="preserve">تاريخ العالم المعاصر،لإسماعيل أحمد ياغي،2/104 -بتصرف- </w:t>
      </w:r>
    </w:p>
  </w:footnote>
  <w:footnote w:id="7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 xml:space="preserve">ما يجب أن يعرف عن تاريخ تونس، محمد الهادي شريف،ص:104-105 –بتصرف- </w:t>
      </w:r>
    </w:p>
  </w:footnote>
  <w:footnote w:id="8">
    <w:p w:rsidR="00B42AEF" w:rsidRPr="00F976D3" w:rsidRDefault="00B42AEF" w:rsidP="00AD7419">
      <w:pPr>
        <w:pStyle w:val="Notedebasdepage"/>
        <w:bidi/>
        <w:jc w:val="both"/>
        <w:rPr>
          <w:rFonts w:asciiTheme="majorBidi" w:hAnsiTheme="majorBidi" w:cs="Traditional Arabic"/>
          <w:sz w:val="28"/>
          <w:szCs w:val="28"/>
          <w:rtl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</w:rPr>
        <w:t>شيخ الإسلام الإمام الأكبر محمد الطاهر بن عاشور،الحبيب بن الخوجة،1/104 - بتصرف-</w:t>
      </w:r>
    </w:p>
  </w:footnote>
  <w:footnote w:id="9">
    <w:p w:rsidR="00B42AEF" w:rsidRPr="00F976D3" w:rsidRDefault="00B42AEF" w:rsidP="00B932C8">
      <w:pPr>
        <w:pStyle w:val="Notedebasdepage"/>
        <w:bidi/>
        <w:jc w:val="both"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</w:rPr>
        <w:t>شيخ الإسلام الإمام الأكبر محمد الطاهر بن عاشور،الحبيب بن الخوجة</w:t>
      </w:r>
      <w:r>
        <w:rPr>
          <w:rFonts w:asciiTheme="majorBidi" w:hAnsiTheme="majorBidi" w:cs="Traditional Arabic"/>
          <w:sz w:val="28"/>
          <w:szCs w:val="28"/>
          <w:rtl/>
          <w:lang w:bidi="ar-MA"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</w:rPr>
        <w:t xml:space="preserve">1/104 -بتصرف- </w:t>
      </w:r>
    </w:p>
  </w:footnote>
  <w:footnote w:id="10">
    <w:p w:rsidR="00B42AEF" w:rsidRPr="00F976D3" w:rsidRDefault="00B42AEF" w:rsidP="00B932C8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 w:hint="cs"/>
          <w:sz w:val="28"/>
          <w:szCs w:val="28"/>
          <w:rtl/>
        </w:rPr>
        <w:t>نفسه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 xml:space="preserve"> - بتصرف- </w:t>
      </w:r>
    </w:p>
  </w:footnote>
  <w:footnote w:id="11">
    <w:p w:rsidR="00B42AEF" w:rsidRPr="00F976D3" w:rsidRDefault="00B42AEF" w:rsidP="00A33770">
      <w:pPr>
        <w:pStyle w:val="Notedebasdepage"/>
        <w:jc w:val="right"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Fonts w:asciiTheme="majorBidi" w:hAnsiTheme="majorBidi" w:cs="Traditional Arabic"/>
          <w:sz w:val="28"/>
          <w:szCs w:val="28"/>
          <w:rtl/>
        </w:rPr>
        <w:t xml:space="preserve"> شيخ الجامع الأعظم</w:t>
      </w:r>
      <w:r>
        <w:rPr>
          <w:rFonts w:asciiTheme="majorBidi" w:hAnsiTheme="majorBidi" w:cs="Traditional Arabic" w:hint="cs"/>
          <w:sz w:val="28"/>
          <w:szCs w:val="28"/>
          <w:rtl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</w:rPr>
        <w:t>لبلقاسم الغالي،ص:59- بتصرف -</w:t>
      </w: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</w:p>
  </w:footnote>
  <w:footnote w:id="12">
    <w:p w:rsidR="00B42AEF" w:rsidRPr="00F976D3" w:rsidRDefault="00B42AEF" w:rsidP="00B932C8">
      <w:pPr>
        <w:pStyle w:val="Notedebasdepage"/>
        <w:jc w:val="right"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Fonts w:asciiTheme="majorBidi" w:hAnsiTheme="majorBidi" w:cs="Traditional Arabic" w:hint="cs"/>
          <w:sz w:val="28"/>
          <w:szCs w:val="28"/>
          <w:rtl/>
        </w:rPr>
        <w:t>نفسه</w:t>
      </w:r>
      <w:r>
        <w:rPr>
          <w:rFonts w:asciiTheme="majorBidi" w:hAnsiTheme="majorBidi" w:cs="Traditional Arabic" w:hint="cs"/>
          <w:sz w:val="28"/>
          <w:szCs w:val="28"/>
          <w:rtl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</w:rPr>
        <w:t xml:space="preserve">ص:57- بتصرف- </w:t>
      </w: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</w:p>
  </w:footnote>
  <w:footnote w:id="13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</w:rPr>
        <w:t>الأعلام، للزركلي،3/289</w:t>
      </w:r>
    </w:p>
  </w:footnote>
  <w:footnote w:id="14">
    <w:p w:rsidR="00B42AEF" w:rsidRPr="00F976D3" w:rsidRDefault="00B42AEF" w:rsidP="00B932C8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 w:hint="cs"/>
          <w:sz w:val="28"/>
          <w:szCs w:val="28"/>
          <w:rtl/>
        </w:rPr>
        <w:t>نفسه</w:t>
      </w:r>
      <w:r>
        <w:rPr>
          <w:rFonts w:asciiTheme="majorBidi" w:hAnsiTheme="majorBidi" w:cs="Traditional Arabic" w:hint="cs"/>
          <w:sz w:val="28"/>
          <w:szCs w:val="28"/>
          <w:rtl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</w:rPr>
        <w:t xml:space="preserve"> للزركلي</w:t>
      </w:r>
      <w:r>
        <w:rPr>
          <w:rFonts w:asciiTheme="majorBidi" w:hAnsiTheme="majorBidi" w:cs="Traditional Arabic"/>
          <w:sz w:val="28"/>
          <w:szCs w:val="28"/>
          <w:rtl/>
          <w:lang w:bidi="ar-MA"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6/162</w:t>
      </w:r>
    </w:p>
  </w:footnote>
  <w:footnote w:id="15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تراجم المؤلفين التونسيين،لمحمد محفوظ</w:t>
      </w:r>
      <w:r>
        <w:rPr>
          <w:rFonts w:asciiTheme="majorBidi" w:hAnsiTheme="majorBidi" w:cs="Traditional Arabic"/>
          <w:sz w:val="28"/>
          <w:szCs w:val="28"/>
          <w:rtl/>
          <w:lang w:bidi="ar-MA"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 xml:space="preserve">2/162 </w:t>
      </w:r>
    </w:p>
  </w:footnote>
  <w:footnote w:id="16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 xml:space="preserve">نفسه،3/313 </w:t>
      </w:r>
    </w:p>
  </w:footnote>
  <w:footnote w:id="17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</w:rPr>
        <w:t>نفسه</w:t>
      </w:r>
      <w:r>
        <w:rPr>
          <w:rFonts w:asciiTheme="majorBidi" w:hAnsiTheme="majorBidi" w:cs="Traditional Arabic"/>
          <w:sz w:val="28"/>
          <w:szCs w:val="28"/>
          <w:rtl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</w:rPr>
        <w:t xml:space="preserve"> 3/198</w:t>
      </w:r>
    </w:p>
  </w:footnote>
  <w:footnote w:id="18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تراجم المؤلفين التونسيين</w:t>
      </w:r>
      <w:r>
        <w:rPr>
          <w:rFonts w:asciiTheme="majorBidi" w:hAnsiTheme="majorBidi" w:cs="Traditional Arabic"/>
          <w:sz w:val="28"/>
          <w:szCs w:val="28"/>
          <w:rtl/>
          <w:lang w:bidi="ar-MA"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 xml:space="preserve"> لمحمد محفوظ</w:t>
      </w:r>
      <w:r>
        <w:rPr>
          <w:rFonts w:asciiTheme="majorBidi" w:hAnsiTheme="majorBidi" w:cs="Traditional Arabic"/>
          <w:sz w:val="28"/>
          <w:szCs w:val="28"/>
          <w:rtl/>
          <w:lang w:bidi="ar-MA"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3/291</w:t>
      </w:r>
    </w:p>
  </w:footnote>
  <w:footnote w:id="19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شجرة النور الزكية في طبقات المالكية، محمد بن مخلوف، ص:440</w:t>
      </w:r>
    </w:p>
  </w:footnote>
  <w:footnote w:id="20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إبراهيم الموي</w:t>
      </w:r>
      <w:r w:rsidRPr="00F976D3">
        <w:rPr>
          <w:rFonts w:asciiTheme="majorBidi" w:hAnsiTheme="majorBidi" w:cs="Traditional Arabic" w:hint="cs"/>
          <w:sz w:val="28"/>
          <w:szCs w:val="28"/>
          <w:rtl/>
          <w:lang w:bidi="ar-MA"/>
        </w:rPr>
        <w:t>لحي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،كاتب وناقد مصري،ولد سنة1272هـ بالقاهرة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وتوفي سنة 1323هـ</w:t>
      </w:r>
    </w:p>
  </w:footnote>
  <w:footnote w:id="21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التحرير والتنوير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الطاهر ابن عاشور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1/8</w:t>
      </w:r>
    </w:p>
  </w:footnote>
  <w:footnote w:id="22">
    <w:p w:rsidR="00B42AEF" w:rsidRPr="00F976D3" w:rsidRDefault="00B42AEF" w:rsidP="00C5713F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 w:hint="cs"/>
          <w:sz w:val="28"/>
          <w:szCs w:val="28"/>
          <w:rtl/>
          <w:lang w:bidi="ar-MA"/>
        </w:rPr>
        <w:t>نفسه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</w:rPr>
        <w:t>3/636</w:t>
      </w:r>
    </w:p>
  </w:footnote>
  <w:footnote w:id="23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</w:rPr>
        <w:t>النحو وكتب التفسير</w:t>
      </w:r>
      <w:r>
        <w:rPr>
          <w:rFonts w:asciiTheme="majorBidi" w:hAnsiTheme="majorBidi" w:cs="Traditional Arabic" w:hint="cs"/>
          <w:sz w:val="28"/>
          <w:szCs w:val="28"/>
          <w:rtl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</w:rPr>
        <w:t>إبراهيم رفيدة</w:t>
      </w:r>
      <w:r>
        <w:rPr>
          <w:rFonts w:asciiTheme="majorBidi" w:hAnsiTheme="majorBidi" w:cs="Traditional Arabic" w:hint="cs"/>
          <w:sz w:val="28"/>
          <w:szCs w:val="28"/>
          <w:rtl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</w:rPr>
        <w:t>2/1026</w:t>
      </w:r>
    </w:p>
  </w:footnote>
  <w:footnote w:id="24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</w:rPr>
        <w:t>التحرير والتنوير</w:t>
      </w:r>
      <w:r>
        <w:rPr>
          <w:rFonts w:asciiTheme="majorBidi" w:hAnsiTheme="majorBidi" w:cs="Traditional Arabic" w:hint="cs"/>
          <w:sz w:val="28"/>
          <w:szCs w:val="28"/>
          <w:rtl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</w:rPr>
        <w:t>الطاهر بن عاشور</w:t>
      </w:r>
      <w:r>
        <w:rPr>
          <w:rFonts w:asciiTheme="majorBidi" w:hAnsiTheme="majorBidi" w:cs="Traditional Arabic" w:hint="cs"/>
          <w:sz w:val="28"/>
          <w:szCs w:val="28"/>
          <w:rtl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</w:rPr>
        <w:t>1/5</w:t>
      </w:r>
    </w:p>
  </w:footnote>
  <w:footnote w:id="25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</w:rPr>
        <w:t>نفسه</w:t>
      </w:r>
      <w:r>
        <w:rPr>
          <w:rFonts w:asciiTheme="majorBidi" w:hAnsiTheme="majorBidi" w:cs="Traditional Arabic" w:hint="cs"/>
          <w:sz w:val="28"/>
          <w:szCs w:val="28"/>
          <w:rtl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1/5-6</w:t>
      </w:r>
    </w:p>
  </w:footnote>
  <w:footnote w:id="26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</w:rPr>
        <w:t>التحرير والتنوير،الطاهر بن عاشور</w:t>
      </w:r>
      <w:r>
        <w:rPr>
          <w:rFonts w:asciiTheme="majorBidi" w:hAnsiTheme="majorBidi" w:cs="Traditional Arabic"/>
          <w:sz w:val="28"/>
          <w:szCs w:val="28"/>
          <w:rtl/>
          <w:lang w:bidi="ar-MA"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1/6</w:t>
      </w:r>
    </w:p>
  </w:footnote>
  <w:footnote w:id="27">
    <w:p w:rsidR="00B42AEF" w:rsidRPr="00F976D3" w:rsidRDefault="00B42AEF" w:rsidP="00A33770">
      <w:pPr>
        <w:bidi/>
        <w:jc w:val="both"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التفسير والمفسرون</w:t>
      </w:r>
      <w:r>
        <w:rPr>
          <w:rFonts w:asciiTheme="majorBidi" w:hAnsiTheme="majorBidi" w:cs="Traditional Arabic"/>
          <w:sz w:val="28"/>
          <w:szCs w:val="28"/>
          <w:rtl/>
          <w:lang w:bidi="ar-MA"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1 /239-350</w:t>
      </w:r>
    </w:p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</w:p>
  </w:footnote>
  <w:footnote w:id="28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</w:rPr>
        <w:t>ابن عاشور،التحرير والتنوير،1/24</w:t>
      </w:r>
    </w:p>
  </w:footnote>
  <w:footnote w:id="29">
    <w:p w:rsidR="00B42AEF" w:rsidRPr="00F976D3" w:rsidRDefault="00B42AEF" w:rsidP="00EC3E7E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</w:rPr>
        <w:t>ابن عاشور،التحرير والتنوير</w:t>
      </w:r>
      <w:r>
        <w:rPr>
          <w:rFonts w:asciiTheme="majorBidi" w:hAnsiTheme="majorBidi" w:cs="Traditional Arabic" w:hint="cs"/>
          <w:sz w:val="28"/>
          <w:szCs w:val="28"/>
          <w:rtl/>
        </w:rPr>
        <w:t xml:space="preserve"> 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1/11</w:t>
      </w:r>
    </w:p>
  </w:footnote>
  <w:footnote w:id="30">
    <w:p w:rsidR="00B42AEF" w:rsidRPr="00F976D3" w:rsidRDefault="00B42AEF" w:rsidP="0002271D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 w:hint="cs"/>
          <w:sz w:val="28"/>
          <w:szCs w:val="28"/>
          <w:rtl/>
        </w:rPr>
        <w:t>نفسه</w:t>
      </w:r>
      <w:r>
        <w:rPr>
          <w:rFonts w:asciiTheme="majorBidi" w:hAnsiTheme="majorBidi" w:cs="Traditional Arabic"/>
          <w:sz w:val="28"/>
          <w:szCs w:val="28"/>
          <w:rtl/>
          <w:lang w:bidi="ar-MA"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1/13</w:t>
      </w:r>
    </w:p>
  </w:footnote>
  <w:footnote w:id="31">
    <w:p w:rsidR="00B42AEF" w:rsidRPr="00F976D3" w:rsidRDefault="00B42AEF" w:rsidP="00A33770">
      <w:pPr>
        <w:pStyle w:val="Notedebasdepage"/>
        <w:bidi/>
        <w:jc w:val="both"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نفسه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1/18</w:t>
      </w:r>
    </w:p>
  </w:footnote>
  <w:footnote w:id="32">
    <w:p w:rsidR="00B42AEF" w:rsidRPr="00F976D3" w:rsidRDefault="00B42AEF" w:rsidP="00A33770">
      <w:pPr>
        <w:pStyle w:val="Notedebasdepage"/>
        <w:bidi/>
        <w:jc w:val="both"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المقصود بالأثر الأحاديث الصحيحة التي رويت عن النبي صلى الله عليه وسلم أولا،ثم باقي المرويات المكملة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>؛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التي وردت في بيان المراد من بعض آيات القرآن في موضع الإشكال والإجمال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 xml:space="preserve"> ، 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ثم نقل الصحابة و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 xml:space="preserve"> 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التابعيين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 xml:space="preserve">  .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 xml:space="preserve"> </w:t>
      </w:r>
    </w:p>
  </w:footnote>
  <w:footnote w:id="33">
    <w:p w:rsidR="00B42AEF" w:rsidRPr="00F976D3" w:rsidRDefault="00B42AEF" w:rsidP="00A33770">
      <w:pPr>
        <w:pStyle w:val="Notedebasdepage"/>
        <w:bidi/>
        <w:jc w:val="both"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ابن عاشور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 xml:space="preserve"> 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،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 xml:space="preserve"> 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التحرير و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 xml:space="preserve"> 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التنوير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 xml:space="preserve"> 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،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 xml:space="preserve"> 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1/28</w:t>
      </w:r>
    </w:p>
  </w:footnote>
  <w:footnote w:id="34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ابن عاشور،التحرير والتنوير،1/39-42</w:t>
      </w:r>
    </w:p>
  </w:footnote>
  <w:footnote w:id="35">
    <w:p w:rsidR="00B42AEF" w:rsidRPr="00F976D3" w:rsidRDefault="00B42AEF" w:rsidP="0015568B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 w:hint="cs"/>
          <w:sz w:val="28"/>
          <w:szCs w:val="28"/>
          <w:rtl/>
          <w:lang w:bidi="ar-MA"/>
        </w:rPr>
        <w:t>نفسه</w:t>
      </w:r>
      <w:r>
        <w:rPr>
          <w:rFonts w:asciiTheme="majorBidi" w:hAnsiTheme="majorBidi" w:cs="Traditional Arabic"/>
          <w:sz w:val="28"/>
          <w:szCs w:val="28"/>
          <w:rtl/>
          <w:lang w:bidi="ar-MA"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1/46-47</w:t>
      </w:r>
    </w:p>
  </w:footnote>
  <w:footnote w:id="36">
    <w:p w:rsidR="00B42AEF" w:rsidRPr="00F976D3" w:rsidRDefault="00B42AEF" w:rsidP="0015568B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 w:hint="cs"/>
          <w:sz w:val="28"/>
          <w:szCs w:val="28"/>
          <w:rtl/>
          <w:lang w:bidi="ar-MA"/>
        </w:rPr>
        <w:t>نفسه</w:t>
      </w:r>
      <w:r>
        <w:rPr>
          <w:rFonts w:asciiTheme="majorBidi" w:hAnsiTheme="majorBidi" w:cs="Traditional Arabic"/>
          <w:sz w:val="28"/>
          <w:szCs w:val="28"/>
          <w:rtl/>
          <w:lang w:bidi="ar-MA"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1/51</w:t>
      </w:r>
    </w:p>
  </w:footnote>
  <w:footnote w:id="37">
    <w:p w:rsidR="00B42AEF" w:rsidRPr="00F976D3" w:rsidRDefault="00B42AEF" w:rsidP="00605EBE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ابن عاشور،التحرير والتنوير</w:t>
      </w:r>
      <w:r>
        <w:rPr>
          <w:rFonts w:asciiTheme="majorBidi" w:hAnsiTheme="majorBidi" w:cs="Traditional Arabic"/>
          <w:sz w:val="28"/>
          <w:szCs w:val="28"/>
          <w:rtl/>
          <w:lang w:bidi="ar-MA"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1/64</w:t>
      </w:r>
    </w:p>
  </w:footnote>
  <w:footnote w:id="38">
    <w:p w:rsidR="00B42AEF" w:rsidRPr="00F976D3" w:rsidRDefault="00B42AEF" w:rsidP="00677BD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ابن عاشور،التحرير والتنوير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 xml:space="preserve"> 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1/98</w:t>
      </w:r>
    </w:p>
  </w:footnote>
  <w:footnote w:id="39">
    <w:p w:rsidR="00B42AEF" w:rsidRPr="00F976D3" w:rsidRDefault="00B42AEF" w:rsidP="009F7101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 w:hint="cs"/>
          <w:sz w:val="28"/>
          <w:szCs w:val="28"/>
          <w:rtl/>
          <w:lang w:bidi="ar-MA"/>
        </w:rPr>
        <w:t>نفسه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1/99</w:t>
      </w:r>
    </w:p>
  </w:footnote>
  <w:footnote w:id="40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نفسه</w:t>
      </w:r>
      <w:r>
        <w:rPr>
          <w:rFonts w:asciiTheme="majorBidi" w:hAnsiTheme="majorBidi" w:cs="Traditional Arabic"/>
          <w:sz w:val="28"/>
          <w:szCs w:val="28"/>
          <w:rtl/>
          <w:lang w:bidi="ar-MA"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1/98</w:t>
      </w:r>
    </w:p>
  </w:footnote>
  <w:footnote w:id="41">
    <w:p w:rsidR="00B42AEF" w:rsidRPr="00F976D3" w:rsidRDefault="00B42AEF" w:rsidP="009F7101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 w:hint="cs"/>
          <w:sz w:val="28"/>
          <w:szCs w:val="28"/>
          <w:rtl/>
          <w:lang w:bidi="ar-MA"/>
        </w:rPr>
        <w:t>نفسه</w:t>
      </w:r>
      <w:r>
        <w:rPr>
          <w:rFonts w:asciiTheme="majorBidi" w:hAnsiTheme="majorBidi" w:cs="Traditional Arabic"/>
          <w:sz w:val="28"/>
          <w:szCs w:val="28"/>
          <w:rtl/>
          <w:lang w:bidi="ar-MA"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1/104</w:t>
      </w:r>
    </w:p>
  </w:footnote>
  <w:footnote w:id="42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نفسه</w:t>
      </w:r>
      <w:r>
        <w:rPr>
          <w:rFonts w:asciiTheme="majorBidi" w:hAnsiTheme="majorBidi" w:cs="Traditional Arabic"/>
          <w:sz w:val="28"/>
          <w:szCs w:val="28"/>
          <w:rtl/>
          <w:lang w:bidi="ar-MA"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 xml:space="preserve">1/120 </w:t>
      </w:r>
    </w:p>
  </w:footnote>
  <w:footnote w:id="43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الأمين الشنقيطي،أضواء البيان في إيضاح القرآن بالقرآن، 1/67</w:t>
      </w:r>
    </w:p>
  </w:footnote>
  <w:footnote w:id="44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محمد حسين الذهبي،التفسير والمفسرون،1/40</w:t>
      </w:r>
    </w:p>
  </w:footnote>
  <w:footnote w:id="45">
    <w:p w:rsidR="00B42AEF" w:rsidRPr="00F976D3" w:rsidRDefault="00B42AEF" w:rsidP="00B043F3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 xml:space="preserve">الطاهر بن عاشور،التحرير والتنــــوير،1/28،وهذهالمصطلحات ذات علاقة بالدرس الأصولي </w:t>
      </w:r>
    </w:p>
  </w:footnote>
  <w:footnote w:id="46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المطففين،الآية:14</w:t>
      </w:r>
    </w:p>
  </w:footnote>
  <w:footnote w:id="47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البقرة،الآية:8</w:t>
      </w:r>
    </w:p>
  </w:footnote>
  <w:footnote w:id="48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ابن عاشور،التحرير والتنوير،3/199</w:t>
      </w:r>
    </w:p>
  </w:footnote>
  <w:footnote w:id="49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الأنعام،151</w:t>
      </w:r>
    </w:p>
  </w:footnote>
  <w:footnote w:id="50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الشورى،الآية:32</w:t>
      </w:r>
    </w:p>
  </w:footnote>
  <w:footnote w:id="51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الإسراء،الآية:32</w:t>
      </w:r>
    </w:p>
  </w:footnote>
  <w:footnote w:id="52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ابن عاشور،التحرير ولتنوير،8/160 – بتصرف-</w:t>
      </w:r>
    </w:p>
  </w:footnote>
  <w:footnote w:id="53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الشاطبي،الموافقات،4/3</w:t>
      </w:r>
    </w:p>
  </w:footnote>
  <w:footnote w:id="54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العنكبوت،الآية45</w:t>
      </w:r>
    </w:p>
  </w:footnote>
  <w:footnote w:id="55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ابن عاشور،التحرير والتنوير،20/260، والحديث إسناده صحيح أخرجه الطح</w:t>
      </w:r>
      <w:r w:rsidRPr="00F976D3">
        <w:rPr>
          <w:rFonts w:asciiTheme="majorBidi" w:hAnsiTheme="majorBidi" w:cs="Traditional Arabic" w:hint="cs"/>
          <w:sz w:val="28"/>
          <w:szCs w:val="28"/>
          <w:rtl/>
          <w:lang w:bidi="ar-MA"/>
        </w:rPr>
        <w:t>ا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 xml:space="preserve">وي في(شرح مشكل الآثار) تحت رقم:2056 </w:t>
      </w:r>
    </w:p>
  </w:footnote>
  <w:footnote w:id="56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الإسراء،الآية:1</w:t>
      </w:r>
    </w:p>
  </w:footnote>
  <w:footnote w:id="57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 xml:space="preserve">والإسراء والمعراج من خوارق العادات وليست كرامات كما جاء في عبارة ابن عاشور </w:t>
      </w:r>
    </w:p>
  </w:footnote>
  <w:footnote w:id="58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ابن عاشور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 xml:space="preserve"> 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،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 xml:space="preserve"> 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التحرير و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 xml:space="preserve"> 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التنوير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 xml:space="preserve"> 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،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 xml:space="preserve"> 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14/23</w:t>
      </w:r>
    </w:p>
  </w:footnote>
  <w:footnote w:id="59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يونس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 xml:space="preserve"> 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،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 xml:space="preserve"> 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62-64</w:t>
      </w:r>
    </w:p>
  </w:footnote>
  <w:footnote w:id="60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ابن عاشور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 xml:space="preserve"> 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،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 xml:space="preserve"> 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التحرير والتنوير،11/219</w:t>
      </w:r>
    </w:p>
  </w:footnote>
  <w:footnote w:id="61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النساء،الآية:7</w:t>
      </w:r>
    </w:p>
  </w:footnote>
  <w:footnote w:id="62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ابن عاشور</w:t>
      </w:r>
      <w:r>
        <w:rPr>
          <w:rFonts w:asciiTheme="majorBidi" w:hAnsiTheme="majorBidi" w:cs="Traditional Arabic"/>
          <w:sz w:val="28"/>
          <w:szCs w:val="28"/>
          <w:rtl/>
          <w:lang w:bidi="ar-MA"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التحرير والتنوير،مج3/ج4،ص:239</w:t>
      </w:r>
    </w:p>
  </w:footnote>
  <w:footnote w:id="63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محمد أبو زهرة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المعجزة الكبرى القرآن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ص:561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ولعل المقصود بالأمور التي لا يمكن أن يكون للرأي فيهامجالا</w:t>
      </w:r>
      <w:r>
        <w:rPr>
          <w:rFonts w:asciiTheme="majorBidi" w:hAnsiTheme="majorBidi" w:cs="Traditional Arabic"/>
          <w:sz w:val="28"/>
          <w:szCs w:val="28"/>
          <w:rtl/>
          <w:lang w:bidi="ar-MA"/>
        </w:rPr>
        <w:t>: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 xml:space="preserve"> الأمور الغيبية</w:t>
      </w:r>
      <w:r>
        <w:rPr>
          <w:rFonts w:asciiTheme="majorBidi" w:hAnsiTheme="majorBidi" w:cs="Traditional Arabic"/>
          <w:sz w:val="28"/>
          <w:szCs w:val="28"/>
          <w:rtl/>
          <w:lang w:bidi="ar-MA"/>
        </w:rPr>
        <w:t>.</w:t>
      </w:r>
    </w:p>
  </w:footnote>
  <w:footnote w:id="64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الشورى،الآية 18</w:t>
      </w:r>
    </w:p>
  </w:footnote>
  <w:footnote w:id="65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القارعة،الآيتان:10-11</w:t>
      </w:r>
    </w:p>
  </w:footnote>
  <w:footnote w:id="66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الشورى،الىية18</w:t>
      </w:r>
    </w:p>
  </w:footnote>
  <w:footnote w:id="67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عبس،الآية:3</w:t>
      </w:r>
    </w:p>
  </w:footnote>
  <w:footnote w:id="68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ابن عاشور،التحرير والتنوير،25/68-69</w:t>
      </w:r>
    </w:p>
  </w:footnote>
  <w:footnote w:id="69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خالد عبد الرحمان،أصول التفسير وقواعده،ص:167</w:t>
      </w:r>
    </w:p>
  </w:footnote>
  <w:footnote w:id="70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والحديث ضعفه الألباني في ضعيف الترمذي، رقم</w:t>
      </w:r>
      <w:r>
        <w:rPr>
          <w:rFonts w:asciiTheme="majorBidi" w:hAnsiTheme="majorBidi" w:cs="Traditional Arabic"/>
          <w:sz w:val="28"/>
          <w:szCs w:val="28"/>
          <w:rtl/>
          <w:lang w:bidi="ar-MA"/>
        </w:rPr>
        <w:t>: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 xml:space="preserve"> 2951</w:t>
      </w:r>
    </w:p>
  </w:footnote>
  <w:footnote w:id="71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والحديث ضعفه الألباني في ضعيف الترمذي، رقم</w:t>
      </w:r>
      <w:r>
        <w:rPr>
          <w:rFonts w:asciiTheme="majorBidi" w:hAnsiTheme="majorBidi" w:cs="Traditional Arabic"/>
          <w:sz w:val="28"/>
          <w:szCs w:val="28"/>
          <w:rtl/>
          <w:lang w:bidi="ar-MA"/>
        </w:rPr>
        <w:t>: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 xml:space="preserve"> 2952</w:t>
      </w:r>
    </w:p>
  </w:footnote>
  <w:footnote w:id="72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ابن عاشور،التحرير والتنوير،1/28</w:t>
      </w:r>
    </w:p>
  </w:footnote>
  <w:footnote w:id="73">
    <w:p w:rsidR="00B42AEF" w:rsidRPr="00F976D3" w:rsidRDefault="00B42AEF" w:rsidP="00C01ED3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 w:hint="cs"/>
          <w:sz w:val="28"/>
          <w:szCs w:val="28"/>
          <w:rtl/>
          <w:lang w:bidi="ar-MA"/>
        </w:rPr>
        <w:t>نفسه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1/28</w:t>
      </w:r>
    </w:p>
  </w:footnote>
  <w:footnote w:id="74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النساء،الآية:115</w:t>
      </w:r>
    </w:p>
  </w:footnote>
  <w:footnote w:id="75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ابن عاشور،التحرير والتنوير،1/30</w:t>
      </w:r>
    </w:p>
  </w:footnote>
  <w:footnote w:id="76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النساء،الآية83</w:t>
      </w:r>
    </w:p>
  </w:footnote>
  <w:footnote w:id="77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العنكبوت،الآية:49</w:t>
      </w:r>
    </w:p>
  </w:footnote>
  <w:footnote w:id="78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ابن عاشور،التحرير والتنوير،1/30</w:t>
      </w:r>
    </w:p>
  </w:footnote>
  <w:footnote w:id="79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الذهبي، الإسرائيليات في التفسير والحديث</w:t>
      </w:r>
      <w:r>
        <w:rPr>
          <w:rFonts w:asciiTheme="majorBidi" w:hAnsiTheme="majorBidi" w:cs="Traditional Arabic"/>
          <w:sz w:val="28"/>
          <w:szCs w:val="28"/>
          <w:rtl/>
          <w:lang w:bidi="ar-MA"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 xml:space="preserve"> ص:131</w:t>
      </w:r>
    </w:p>
  </w:footnote>
  <w:footnote w:id="80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ابن الصلاح،علوم الحديث المعروف بمقدمة ابن الصلاح، ص:39</w:t>
      </w:r>
    </w:p>
  </w:footnote>
  <w:footnote w:id="81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ابن حزم الظاهري،الفصل في الملل والأهواء والنحل، 1/217</w:t>
      </w:r>
    </w:p>
  </w:footnote>
  <w:footnote w:id="82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البقرة،الآية:67</w:t>
      </w:r>
    </w:p>
  </w:footnote>
  <w:footnote w:id="83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البقرة،الآية:82</w:t>
      </w:r>
    </w:p>
  </w:footnote>
  <w:footnote w:id="84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ابن عاشور،التحرير والتنوير،1/564</w:t>
      </w:r>
    </w:p>
  </w:footnote>
  <w:footnote w:id="85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الصف،الآية:6</w:t>
      </w:r>
    </w:p>
  </w:footnote>
  <w:footnote w:id="86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ابن عاشور،التحرير والتنوير،28/184</w:t>
      </w:r>
    </w:p>
  </w:footnote>
  <w:footnote w:id="87">
    <w:p w:rsidR="00B42AEF" w:rsidRPr="00F976D3" w:rsidRDefault="00B42AEF" w:rsidP="00D74B52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 w:hint="cs"/>
          <w:sz w:val="28"/>
          <w:szCs w:val="28"/>
          <w:rtl/>
          <w:lang w:bidi="ar-MA"/>
        </w:rPr>
        <w:t>نفسه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،1/53</w:t>
      </w:r>
    </w:p>
  </w:footnote>
  <w:footnote w:id="88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وهي:قراءة: نافع وابن كثير وأبي عمرو البصري وابن عامر وعاصم و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 xml:space="preserve"> 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حمزة و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 xml:space="preserve"> 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الكسائي و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 xml:space="preserve"> 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يعقوب وأبو جعفر وخلف البزار</w:t>
      </w:r>
    </w:p>
  </w:footnote>
  <w:footnote w:id="89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ابن عاشور،التحرير والتنوير،1/53-54</w:t>
      </w:r>
    </w:p>
  </w:footnote>
  <w:footnote w:id="90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البقرة،الآية:117</w:t>
      </w:r>
    </w:p>
  </w:footnote>
  <w:footnote w:id="91">
    <w:p w:rsidR="00B42AEF" w:rsidRPr="00F976D3" w:rsidRDefault="00B42AEF" w:rsidP="00A33770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ابن عاشور،التحرير والتنوير،1/128-129</w:t>
      </w:r>
    </w:p>
  </w:footnote>
  <w:footnote w:id="92">
    <w:p w:rsidR="00B42AEF" w:rsidRPr="00F976D3" w:rsidRDefault="00B42AEF" w:rsidP="006E04F1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 w:hint="cs"/>
          <w:sz w:val="28"/>
          <w:szCs w:val="28"/>
          <w:rtl/>
          <w:lang w:bidi="ar-MA"/>
        </w:rPr>
        <w:t>نفسه</w:t>
      </w:r>
      <w:r>
        <w:rPr>
          <w:rFonts w:asciiTheme="majorBidi" w:hAnsiTheme="majorBidi" w:cs="Traditional Arabic"/>
          <w:sz w:val="28"/>
          <w:szCs w:val="28"/>
          <w:rtl/>
          <w:lang w:bidi="ar-MA"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1/63</w:t>
      </w:r>
    </w:p>
  </w:footnote>
  <w:footnote w:id="93">
    <w:p w:rsidR="00B42AEF" w:rsidRPr="00F976D3" w:rsidRDefault="00B42AEF" w:rsidP="00F055A2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ابن عاشور،التحرير والتنوير</w:t>
      </w:r>
      <w:r w:rsidRPr="00F976D3">
        <w:rPr>
          <w:rFonts w:asciiTheme="majorBidi" w:hAnsiTheme="majorBidi" w:cs="Traditional Arabic" w:hint="cs"/>
          <w:sz w:val="28"/>
          <w:szCs w:val="28"/>
          <w:rtl/>
          <w:lang w:bidi="ar-MA"/>
        </w:rPr>
        <w:t xml:space="preserve"> 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1/18</w:t>
      </w:r>
    </w:p>
  </w:footnote>
  <w:footnote w:id="94">
    <w:p w:rsidR="00B42AEF" w:rsidRPr="00F976D3" w:rsidRDefault="00B42AEF" w:rsidP="00F055A2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>
        <w:rPr>
          <w:rFonts w:asciiTheme="majorBidi" w:hAnsiTheme="majorBidi" w:cs="Traditional Arabic"/>
          <w:sz w:val="28"/>
          <w:szCs w:val="28"/>
          <w:rtl/>
          <w:lang w:bidi="ar-MA"/>
        </w:rPr>
        <w:t xml:space="preserve"> </w:t>
      </w:r>
      <w:r w:rsidRPr="00F976D3">
        <w:rPr>
          <w:rFonts w:asciiTheme="majorBidi" w:hAnsiTheme="majorBidi" w:cs="Traditional Arabic" w:hint="cs"/>
          <w:sz w:val="28"/>
          <w:szCs w:val="28"/>
          <w:rtl/>
          <w:lang w:bidi="ar-MA"/>
        </w:rPr>
        <w:t>نفسه</w:t>
      </w:r>
      <w:r>
        <w:rPr>
          <w:rFonts w:asciiTheme="majorBidi" w:hAnsiTheme="majorBidi" w:cs="Traditional Arabic"/>
          <w:sz w:val="28"/>
          <w:szCs w:val="28"/>
          <w:rtl/>
          <w:lang w:bidi="ar-MA"/>
        </w:rPr>
        <w:t xml:space="preserve"> 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1/18</w:t>
      </w:r>
    </w:p>
  </w:footnote>
  <w:footnote w:id="95">
    <w:p w:rsidR="00B42AEF" w:rsidRPr="00F976D3" w:rsidRDefault="00B42AEF" w:rsidP="0037463A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 w:hint="cs"/>
          <w:sz w:val="28"/>
          <w:szCs w:val="28"/>
          <w:rtl/>
          <w:lang w:bidi="ar-MA"/>
        </w:rPr>
        <w:t>نفسه</w:t>
      </w:r>
      <w:r>
        <w:rPr>
          <w:rFonts w:asciiTheme="majorBidi" w:hAnsiTheme="majorBidi" w:cs="Traditional Arabic" w:hint="cs"/>
          <w:sz w:val="28"/>
          <w:szCs w:val="28"/>
          <w:rtl/>
          <w:lang w:bidi="ar-MA"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1/123</w:t>
      </w:r>
    </w:p>
  </w:footnote>
  <w:footnote w:id="96">
    <w:p w:rsidR="00B42AEF" w:rsidRPr="00F976D3" w:rsidRDefault="00B42AEF" w:rsidP="009F4605">
      <w:pPr>
        <w:pStyle w:val="Notedebasdepage"/>
        <w:bidi/>
        <w:jc w:val="both"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 w:hint="cs"/>
          <w:sz w:val="28"/>
          <w:szCs w:val="28"/>
          <w:rtl/>
          <w:lang w:bidi="ar-MA"/>
        </w:rPr>
        <w:t>نفسه</w:t>
      </w:r>
      <w:r>
        <w:rPr>
          <w:rFonts w:asciiTheme="majorBidi" w:hAnsiTheme="majorBidi" w:cs="Traditional Arabic"/>
          <w:sz w:val="28"/>
          <w:szCs w:val="28"/>
          <w:rtl/>
          <w:lang w:bidi="ar-MA"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1/104</w:t>
      </w:r>
    </w:p>
  </w:footnote>
  <w:footnote w:id="97">
    <w:p w:rsidR="00B42AEF" w:rsidRPr="00F976D3" w:rsidRDefault="00B42AEF" w:rsidP="00B42AEF">
      <w:pPr>
        <w:pStyle w:val="Notedebasdepage"/>
        <w:bidi/>
        <w:rPr>
          <w:rFonts w:asciiTheme="majorBidi" w:hAnsiTheme="majorBidi" w:cs="Traditional Arabic"/>
          <w:sz w:val="28"/>
          <w:szCs w:val="28"/>
          <w:rtl/>
          <w:lang w:bidi="ar-MA"/>
        </w:rPr>
      </w:pPr>
      <w:r w:rsidRPr="00F976D3">
        <w:rPr>
          <w:rStyle w:val="Appelnotedebasdep"/>
          <w:rFonts w:asciiTheme="majorBidi" w:hAnsiTheme="majorBidi" w:cs="Traditional Arabic"/>
          <w:sz w:val="28"/>
          <w:szCs w:val="28"/>
        </w:rPr>
        <w:footnoteRef/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ابن عاشور،التحرير والتنوير</w:t>
      </w:r>
      <w:r w:rsidRPr="00F976D3">
        <w:rPr>
          <w:rFonts w:asciiTheme="majorBidi" w:hAnsiTheme="majorBidi" w:cs="Traditional Arabic" w:hint="cs"/>
          <w:sz w:val="28"/>
          <w:szCs w:val="28"/>
          <w:rtl/>
          <w:lang w:bidi="ar-MA"/>
        </w:rPr>
        <w:t xml:space="preserve"> </w:t>
      </w:r>
      <w:r>
        <w:rPr>
          <w:rFonts w:asciiTheme="majorBidi" w:hAnsiTheme="majorBidi" w:cs="Traditional Arabic"/>
          <w:sz w:val="28"/>
          <w:szCs w:val="28"/>
          <w:rtl/>
          <w:lang w:bidi="ar-MA"/>
        </w:rPr>
        <w:t>،</w:t>
      </w:r>
      <w:r w:rsidRPr="00F976D3">
        <w:rPr>
          <w:rFonts w:asciiTheme="majorBidi" w:hAnsiTheme="majorBidi" w:cs="Traditional Arabic"/>
          <w:sz w:val="28"/>
          <w:szCs w:val="28"/>
          <w:rtl/>
          <w:lang w:bidi="ar-MA"/>
        </w:rPr>
        <w:t>1/115- 116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253A0"/>
    <w:multiLevelType w:val="hybridMultilevel"/>
    <w:tmpl w:val="73DE9424"/>
    <w:lvl w:ilvl="0" w:tplc="815C0600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FC2F31"/>
    <w:multiLevelType w:val="hybridMultilevel"/>
    <w:tmpl w:val="310A921C"/>
    <w:lvl w:ilvl="0" w:tplc="E5103994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255F32"/>
    <w:multiLevelType w:val="hybridMultilevel"/>
    <w:tmpl w:val="B94AEBD8"/>
    <w:lvl w:ilvl="0" w:tplc="6DAA6F94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021028"/>
    <w:multiLevelType w:val="hybridMultilevel"/>
    <w:tmpl w:val="6B0057B4"/>
    <w:lvl w:ilvl="0" w:tplc="0C4E57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6D77D7"/>
    <w:multiLevelType w:val="hybridMultilevel"/>
    <w:tmpl w:val="A328B244"/>
    <w:lvl w:ilvl="0" w:tplc="EE189F9C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7E83332"/>
    <w:multiLevelType w:val="hybridMultilevel"/>
    <w:tmpl w:val="3B72EB6E"/>
    <w:lvl w:ilvl="0" w:tplc="A5CAC94E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9B364FA"/>
    <w:multiLevelType w:val="hybridMultilevel"/>
    <w:tmpl w:val="40F09C68"/>
    <w:lvl w:ilvl="0" w:tplc="C2E0C3BC">
      <w:start w:val="1"/>
      <w:numFmt w:val="decimal"/>
      <w:lvlText w:val="%1-"/>
      <w:lvlJc w:val="left"/>
      <w:pPr>
        <w:ind w:left="1080" w:hanging="720"/>
      </w:pPr>
      <w:rPr>
        <w:rFonts w:hint="default"/>
        <w:color w:val="3366FF"/>
        <w:sz w:val="48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DA3AFC"/>
    <w:multiLevelType w:val="hybridMultilevel"/>
    <w:tmpl w:val="1EDE77D0"/>
    <w:lvl w:ilvl="0" w:tplc="F5985C3A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3366FF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ED72BD"/>
    <w:multiLevelType w:val="hybridMultilevel"/>
    <w:tmpl w:val="62BC5F88"/>
    <w:lvl w:ilvl="0" w:tplc="DA045842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D5C42AF"/>
    <w:multiLevelType w:val="hybridMultilevel"/>
    <w:tmpl w:val="AD2E6A2A"/>
    <w:lvl w:ilvl="0" w:tplc="57D4B322">
      <w:numFmt w:val="bullet"/>
      <w:lvlText w:val="-"/>
      <w:lvlJc w:val="left"/>
      <w:pPr>
        <w:tabs>
          <w:tab w:val="num" w:pos="795"/>
        </w:tabs>
        <w:ind w:left="795" w:hanging="435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9338A6"/>
    <w:multiLevelType w:val="hybridMultilevel"/>
    <w:tmpl w:val="D7381CF0"/>
    <w:lvl w:ilvl="0" w:tplc="7F7AF74A">
      <w:start w:val="1"/>
      <w:numFmt w:val="decimal"/>
      <w:lvlText w:val="%1-"/>
      <w:lvlJc w:val="left"/>
      <w:pPr>
        <w:ind w:left="1080" w:hanging="720"/>
      </w:pPr>
      <w:rPr>
        <w:rFonts w:hint="default"/>
        <w:lang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935A76"/>
    <w:multiLevelType w:val="hybridMultilevel"/>
    <w:tmpl w:val="DDAA4256"/>
    <w:lvl w:ilvl="0" w:tplc="AFBC5164">
      <w:start w:val="4"/>
      <w:numFmt w:val="bullet"/>
      <w:lvlText w:val="-"/>
      <w:lvlJc w:val="left"/>
      <w:pPr>
        <w:tabs>
          <w:tab w:val="num" w:pos="795"/>
        </w:tabs>
        <w:ind w:left="795" w:hanging="435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2512F0C"/>
    <w:multiLevelType w:val="hybridMultilevel"/>
    <w:tmpl w:val="854C597E"/>
    <w:lvl w:ilvl="0" w:tplc="040C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874AD8A">
      <w:start w:val="1"/>
      <w:numFmt w:val="arabicAlpha"/>
      <w:lvlText w:val="%2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5BE122FC"/>
    <w:multiLevelType w:val="hybridMultilevel"/>
    <w:tmpl w:val="BCA6D94A"/>
    <w:lvl w:ilvl="0" w:tplc="A41EA62E">
      <w:start w:val="1"/>
      <w:numFmt w:val="arabicAlpha"/>
      <w:lvlText w:val="%1-"/>
      <w:lvlJc w:val="left"/>
      <w:pPr>
        <w:tabs>
          <w:tab w:val="num" w:pos="570"/>
        </w:tabs>
        <w:ind w:left="570" w:hanging="360"/>
      </w:pPr>
      <w:rPr>
        <w:rFonts w:hint="default"/>
        <w:color w:val="3366FF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15">
    <w:nsid w:val="5CC77831"/>
    <w:multiLevelType w:val="hybridMultilevel"/>
    <w:tmpl w:val="43E29B2C"/>
    <w:lvl w:ilvl="0" w:tplc="4B800432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CF3A1B"/>
    <w:multiLevelType w:val="hybridMultilevel"/>
    <w:tmpl w:val="B88C4578"/>
    <w:lvl w:ilvl="0" w:tplc="23E0A992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5480D46"/>
    <w:multiLevelType w:val="hybridMultilevel"/>
    <w:tmpl w:val="119CF6BC"/>
    <w:lvl w:ilvl="0" w:tplc="F464605C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57318B0"/>
    <w:multiLevelType w:val="hybridMultilevel"/>
    <w:tmpl w:val="B030CD6A"/>
    <w:lvl w:ilvl="0" w:tplc="494A22F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3A6A6E"/>
    <w:multiLevelType w:val="hybridMultilevel"/>
    <w:tmpl w:val="0972D9B8"/>
    <w:lvl w:ilvl="0" w:tplc="84ECF606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930A0D"/>
    <w:multiLevelType w:val="hybridMultilevel"/>
    <w:tmpl w:val="FB34A01A"/>
    <w:lvl w:ilvl="0" w:tplc="7F0A1708">
      <w:numFmt w:val="bullet"/>
      <w:lvlText w:val="-"/>
      <w:lvlJc w:val="left"/>
      <w:pPr>
        <w:tabs>
          <w:tab w:val="num" w:pos="465"/>
        </w:tabs>
        <w:ind w:left="465" w:hanging="360"/>
      </w:pPr>
      <w:rPr>
        <w:rFonts w:ascii="Times New Roman" w:eastAsia="Times New Roman" w:hAnsi="Times New Roman" w:cs="Times New Roman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tabs>
          <w:tab w:val="num" w:pos="1185"/>
        </w:tabs>
        <w:ind w:left="11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05"/>
        </w:tabs>
        <w:ind w:left="19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25"/>
        </w:tabs>
        <w:ind w:left="26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45"/>
        </w:tabs>
        <w:ind w:left="33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65"/>
        </w:tabs>
        <w:ind w:left="40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85"/>
        </w:tabs>
        <w:ind w:left="47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05"/>
        </w:tabs>
        <w:ind w:left="55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25"/>
        </w:tabs>
        <w:ind w:left="62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9"/>
  </w:num>
  <w:num w:numId="4">
    <w:abstractNumId w:val="4"/>
  </w:num>
  <w:num w:numId="5">
    <w:abstractNumId w:val="14"/>
  </w:num>
  <w:num w:numId="6">
    <w:abstractNumId w:val="7"/>
  </w:num>
  <w:num w:numId="7">
    <w:abstractNumId w:val="12"/>
  </w:num>
  <w:num w:numId="8">
    <w:abstractNumId w:val="20"/>
  </w:num>
  <w:num w:numId="9">
    <w:abstractNumId w:val="8"/>
  </w:num>
  <w:num w:numId="10">
    <w:abstractNumId w:val="13"/>
  </w:num>
  <w:num w:numId="11">
    <w:abstractNumId w:val="5"/>
  </w:num>
  <w:num w:numId="12">
    <w:abstractNumId w:val="17"/>
  </w:num>
  <w:num w:numId="13">
    <w:abstractNumId w:val="0"/>
  </w:num>
  <w:num w:numId="14">
    <w:abstractNumId w:val="3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2"/>
  </w:num>
  <w:num w:numId="22">
    <w:abstractNumId w:val="11"/>
  </w:num>
  <w:num w:numId="23">
    <w:abstractNumId w:val="18"/>
  </w:num>
  <w:num w:numId="24">
    <w:abstractNumId w:val="19"/>
  </w:num>
  <w:num w:numId="25">
    <w:abstractNumId w:val="15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hdrShapeDefaults>
    <o:shapedefaults v:ext="edit" spidmax="12290"/>
    <o:shapelayout v:ext="edit">
      <o:idmap v:ext="edit" data="2"/>
    </o:shapelayout>
  </w:hdrShapeDefaults>
  <w:footnotePr>
    <w:numRestart w:val="eachPage"/>
    <w:footnote w:id="0"/>
    <w:footnote w:id="1"/>
  </w:footnotePr>
  <w:endnotePr>
    <w:endnote w:id="0"/>
    <w:endnote w:id="1"/>
  </w:endnotePr>
  <w:compat/>
  <w:rsids>
    <w:rsidRoot w:val="00A33770"/>
    <w:rsid w:val="00017A1A"/>
    <w:rsid w:val="000205F4"/>
    <w:rsid w:val="0002271D"/>
    <w:rsid w:val="00024303"/>
    <w:rsid w:val="000279C2"/>
    <w:rsid w:val="00034EBE"/>
    <w:rsid w:val="00040113"/>
    <w:rsid w:val="00054B6E"/>
    <w:rsid w:val="00056342"/>
    <w:rsid w:val="00061B6F"/>
    <w:rsid w:val="00070424"/>
    <w:rsid w:val="00074588"/>
    <w:rsid w:val="00080CA0"/>
    <w:rsid w:val="0009373E"/>
    <w:rsid w:val="000B418F"/>
    <w:rsid w:val="000B7DBF"/>
    <w:rsid w:val="000C04C7"/>
    <w:rsid w:val="000D00E2"/>
    <w:rsid w:val="000D18BB"/>
    <w:rsid w:val="000D3009"/>
    <w:rsid w:val="000E5421"/>
    <w:rsid w:val="00100900"/>
    <w:rsid w:val="00103DE5"/>
    <w:rsid w:val="00136054"/>
    <w:rsid w:val="00144241"/>
    <w:rsid w:val="00145CF0"/>
    <w:rsid w:val="00150B41"/>
    <w:rsid w:val="0015568B"/>
    <w:rsid w:val="00160044"/>
    <w:rsid w:val="00181B58"/>
    <w:rsid w:val="0019642B"/>
    <w:rsid w:val="001B1A4A"/>
    <w:rsid w:val="001B3D4A"/>
    <w:rsid w:val="001C20BD"/>
    <w:rsid w:val="001D4D10"/>
    <w:rsid w:val="001D63C5"/>
    <w:rsid w:val="001E0369"/>
    <w:rsid w:val="001F34AC"/>
    <w:rsid w:val="00203E90"/>
    <w:rsid w:val="0020512C"/>
    <w:rsid w:val="0021396D"/>
    <w:rsid w:val="00261919"/>
    <w:rsid w:val="00263538"/>
    <w:rsid w:val="00274C58"/>
    <w:rsid w:val="00283EE3"/>
    <w:rsid w:val="002865EE"/>
    <w:rsid w:val="002A1239"/>
    <w:rsid w:val="002F68F8"/>
    <w:rsid w:val="002F7C77"/>
    <w:rsid w:val="00313900"/>
    <w:rsid w:val="003277AF"/>
    <w:rsid w:val="00330394"/>
    <w:rsid w:val="0033691D"/>
    <w:rsid w:val="00337C44"/>
    <w:rsid w:val="003465EE"/>
    <w:rsid w:val="00347B81"/>
    <w:rsid w:val="003614DB"/>
    <w:rsid w:val="00372270"/>
    <w:rsid w:val="0037463A"/>
    <w:rsid w:val="0037730C"/>
    <w:rsid w:val="00380FEA"/>
    <w:rsid w:val="00383580"/>
    <w:rsid w:val="00393470"/>
    <w:rsid w:val="003A120B"/>
    <w:rsid w:val="003B274E"/>
    <w:rsid w:val="003C3603"/>
    <w:rsid w:val="003C56F6"/>
    <w:rsid w:val="003D62DB"/>
    <w:rsid w:val="003D6E52"/>
    <w:rsid w:val="00410F18"/>
    <w:rsid w:val="004137B4"/>
    <w:rsid w:val="0041567C"/>
    <w:rsid w:val="00422CC5"/>
    <w:rsid w:val="0042426E"/>
    <w:rsid w:val="004242ED"/>
    <w:rsid w:val="0042620D"/>
    <w:rsid w:val="00427B8C"/>
    <w:rsid w:val="00430AC6"/>
    <w:rsid w:val="00444640"/>
    <w:rsid w:val="0045638E"/>
    <w:rsid w:val="004603C8"/>
    <w:rsid w:val="004717E2"/>
    <w:rsid w:val="00490CB0"/>
    <w:rsid w:val="004B48AA"/>
    <w:rsid w:val="004B4F3F"/>
    <w:rsid w:val="004B6D2A"/>
    <w:rsid w:val="004C3FE5"/>
    <w:rsid w:val="004C7FF5"/>
    <w:rsid w:val="004D0539"/>
    <w:rsid w:val="004D1F49"/>
    <w:rsid w:val="004E3157"/>
    <w:rsid w:val="005009B2"/>
    <w:rsid w:val="0050460C"/>
    <w:rsid w:val="0051181F"/>
    <w:rsid w:val="00514032"/>
    <w:rsid w:val="005208B4"/>
    <w:rsid w:val="00522EA3"/>
    <w:rsid w:val="00524B19"/>
    <w:rsid w:val="00526DEE"/>
    <w:rsid w:val="0053625B"/>
    <w:rsid w:val="0054581E"/>
    <w:rsid w:val="00551756"/>
    <w:rsid w:val="005539AC"/>
    <w:rsid w:val="00555F7E"/>
    <w:rsid w:val="00577E13"/>
    <w:rsid w:val="00580A98"/>
    <w:rsid w:val="0058726E"/>
    <w:rsid w:val="00592E94"/>
    <w:rsid w:val="005A532E"/>
    <w:rsid w:val="005A74DD"/>
    <w:rsid w:val="005B5D5E"/>
    <w:rsid w:val="005C07DA"/>
    <w:rsid w:val="005C544C"/>
    <w:rsid w:val="005C79C2"/>
    <w:rsid w:val="005C7AFE"/>
    <w:rsid w:val="005D4AC0"/>
    <w:rsid w:val="005E1234"/>
    <w:rsid w:val="005E12CF"/>
    <w:rsid w:val="005E4969"/>
    <w:rsid w:val="005F0FFE"/>
    <w:rsid w:val="005F76C8"/>
    <w:rsid w:val="00605EBE"/>
    <w:rsid w:val="006061FB"/>
    <w:rsid w:val="00615C40"/>
    <w:rsid w:val="006419E7"/>
    <w:rsid w:val="00645F3D"/>
    <w:rsid w:val="006545CC"/>
    <w:rsid w:val="006647E1"/>
    <w:rsid w:val="006649A3"/>
    <w:rsid w:val="00676D4B"/>
    <w:rsid w:val="00676EE0"/>
    <w:rsid w:val="00677BD0"/>
    <w:rsid w:val="0068181B"/>
    <w:rsid w:val="00682792"/>
    <w:rsid w:val="00682FD1"/>
    <w:rsid w:val="00687CD6"/>
    <w:rsid w:val="00687D44"/>
    <w:rsid w:val="0069752C"/>
    <w:rsid w:val="006A3856"/>
    <w:rsid w:val="006A6B0E"/>
    <w:rsid w:val="006B0D62"/>
    <w:rsid w:val="006B15D1"/>
    <w:rsid w:val="006B1950"/>
    <w:rsid w:val="006C4AAC"/>
    <w:rsid w:val="006D0337"/>
    <w:rsid w:val="006D0559"/>
    <w:rsid w:val="006D49A0"/>
    <w:rsid w:val="006D671C"/>
    <w:rsid w:val="006E04F1"/>
    <w:rsid w:val="006E09E1"/>
    <w:rsid w:val="006E144F"/>
    <w:rsid w:val="006E292F"/>
    <w:rsid w:val="006E68AD"/>
    <w:rsid w:val="006E73D3"/>
    <w:rsid w:val="006F0034"/>
    <w:rsid w:val="006F13B7"/>
    <w:rsid w:val="006F6B8F"/>
    <w:rsid w:val="0072388F"/>
    <w:rsid w:val="007262E2"/>
    <w:rsid w:val="00726A47"/>
    <w:rsid w:val="00735257"/>
    <w:rsid w:val="00744451"/>
    <w:rsid w:val="00745869"/>
    <w:rsid w:val="00746995"/>
    <w:rsid w:val="00747C24"/>
    <w:rsid w:val="007750EA"/>
    <w:rsid w:val="00775A80"/>
    <w:rsid w:val="007B2DE2"/>
    <w:rsid w:val="007B3217"/>
    <w:rsid w:val="007B6D42"/>
    <w:rsid w:val="007C6088"/>
    <w:rsid w:val="007F4159"/>
    <w:rsid w:val="007F583A"/>
    <w:rsid w:val="0081301F"/>
    <w:rsid w:val="008214B1"/>
    <w:rsid w:val="00835E0A"/>
    <w:rsid w:val="008419F8"/>
    <w:rsid w:val="00844479"/>
    <w:rsid w:val="00854612"/>
    <w:rsid w:val="00861D29"/>
    <w:rsid w:val="00870395"/>
    <w:rsid w:val="008733A1"/>
    <w:rsid w:val="00873983"/>
    <w:rsid w:val="00883F56"/>
    <w:rsid w:val="00884293"/>
    <w:rsid w:val="00884E77"/>
    <w:rsid w:val="008A044F"/>
    <w:rsid w:val="008A1C98"/>
    <w:rsid w:val="008B1E4C"/>
    <w:rsid w:val="008B2864"/>
    <w:rsid w:val="008B4D42"/>
    <w:rsid w:val="008C4689"/>
    <w:rsid w:val="008D0D35"/>
    <w:rsid w:val="008E0E0B"/>
    <w:rsid w:val="008E5933"/>
    <w:rsid w:val="008F2412"/>
    <w:rsid w:val="008F283A"/>
    <w:rsid w:val="008F3781"/>
    <w:rsid w:val="009029A0"/>
    <w:rsid w:val="00914BA6"/>
    <w:rsid w:val="00936629"/>
    <w:rsid w:val="00950033"/>
    <w:rsid w:val="00964B1D"/>
    <w:rsid w:val="00971AD6"/>
    <w:rsid w:val="009736C7"/>
    <w:rsid w:val="0098095B"/>
    <w:rsid w:val="009A46F8"/>
    <w:rsid w:val="009B17C6"/>
    <w:rsid w:val="009B35ED"/>
    <w:rsid w:val="009B548A"/>
    <w:rsid w:val="009C1419"/>
    <w:rsid w:val="009C15DD"/>
    <w:rsid w:val="009C724B"/>
    <w:rsid w:val="009C72E5"/>
    <w:rsid w:val="009E5479"/>
    <w:rsid w:val="009E5B42"/>
    <w:rsid w:val="009E653B"/>
    <w:rsid w:val="009F0B32"/>
    <w:rsid w:val="009F4605"/>
    <w:rsid w:val="009F62BD"/>
    <w:rsid w:val="009F7101"/>
    <w:rsid w:val="00A04FB8"/>
    <w:rsid w:val="00A05CEC"/>
    <w:rsid w:val="00A14BED"/>
    <w:rsid w:val="00A33770"/>
    <w:rsid w:val="00A34E12"/>
    <w:rsid w:val="00A41FA1"/>
    <w:rsid w:val="00A46A46"/>
    <w:rsid w:val="00A53C17"/>
    <w:rsid w:val="00A67317"/>
    <w:rsid w:val="00A6755F"/>
    <w:rsid w:val="00A8147A"/>
    <w:rsid w:val="00AD7419"/>
    <w:rsid w:val="00AE261F"/>
    <w:rsid w:val="00AE4BE8"/>
    <w:rsid w:val="00AF1A3E"/>
    <w:rsid w:val="00B040F8"/>
    <w:rsid w:val="00B043F3"/>
    <w:rsid w:val="00B13FE4"/>
    <w:rsid w:val="00B2455F"/>
    <w:rsid w:val="00B24878"/>
    <w:rsid w:val="00B27934"/>
    <w:rsid w:val="00B32AA3"/>
    <w:rsid w:val="00B35DA6"/>
    <w:rsid w:val="00B40ABB"/>
    <w:rsid w:val="00B42AEF"/>
    <w:rsid w:val="00B45019"/>
    <w:rsid w:val="00B745C2"/>
    <w:rsid w:val="00B8523E"/>
    <w:rsid w:val="00B932C8"/>
    <w:rsid w:val="00BA391A"/>
    <w:rsid w:val="00BE00C5"/>
    <w:rsid w:val="00BE485C"/>
    <w:rsid w:val="00BE5CCD"/>
    <w:rsid w:val="00C01ED3"/>
    <w:rsid w:val="00C1656E"/>
    <w:rsid w:val="00C16639"/>
    <w:rsid w:val="00C2634B"/>
    <w:rsid w:val="00C36675"/>
    <w:rsid w:val="00C367D6"/>
    <w:rsid w:val="00C4161D"/>
    <w:rsid w:val="00C46B3A"/>
    <w:rsid w:val="00C5364D"/>
    <w:rsid w:val="00C560B4"/>
    <w:rsid w:val="00C5713F"/>
    <w:rsid w:val="00C9030D"/>
    <w:rsid w:val="00CA3336"/>
    <w:rsid w:val="00CA455D"/>
    <w:rsid w:val="00CD1C72"/>
    <w:rsid w:val="00CD763E"/>
    <w:rsid w:val="00CE24B8"/>
    <w:rsid w:val="00CE7961"/>
    <w:rsid w:val="00CF78AF"/>
    <w:rsid w:val="00CF7CE3"/>
    <w:rsid w:val="00D0198D"/>
    <w:rsid w:val="00D0220B"/>
    <w:rsid w:val="00D03094"/>
    <w:rsid w:val="00D15612"/>
    <w:rsid w:val="00D22D14"/>
    <w:rsid w:val="00D346A1"/>
    <w:rsid w:val="00D408A1"/>
    <w:rsid w:val="00D549D2"/>
    <w:rsid w:val="00D64772"/>
    <w:rsid w:val="00D7069D"/>
    <w:rsid w:val="00D74B52"/>
    <w:rsid w:val="00D80549"/>
    <w:rsid w:val="00D941EA"/>
    <w:rsid w:val="00DA701E"/>
    <w:rsid w:val="00DC072D"/>
    <w:rsid w:val="00DC127F"/>
    <w:rsid w:val="00DC3883"/>
    <w:rsid w:val="00DD2010"/>
    <w:rsid w:val="00DF311F"/>
    <w:rsid w:val="00DF52CF"/>
    <w:rsid w:val="00E022AF"/>
    <w:rsid w:val="00E03E27"/>
    <w:rsid w:val="00E03EE2"/>
    <w:rsid w:val="00E14595"/>
    <w:rsid w:val="00E259DC"/>
    <w:rsid w:val="00E337B0"/>
    <w:rsid w:val="00E35D0B"/>
    <w:rsid w:val="00E4146A"/>
    <w:rsid w:val="00E536F9"/>
    <w:rsid w:val="00E6222F"/>
    <w:rsid w:val="00E63806"/>
    <w:rsid w:val="00E7174F"/>
    <w:rsid w:val="00E727E0"/>
    <w:rsid w:val="00EA0FA2"/>
    <w:rsid w:val="00EA3170"/>
    <w:rsid w:val="00EB4F42"/>
    <w:rsid w:val="00EB626C"/>
    <w:rsid w:val="00EC23FB"/>
    <w:rsid w:val="00EC3E7E"/>
    <w:rsid w:val="00EC755B"/>
    <w:rsid w:val="00EC7956"/>
    <w:rsid w:val="00ED0431"/>
    <w:rsid w:val="00ED58E9"/>
    <w:rsid w:val="00EE11CB"/>
    <w:rsid w:val="00EE2077"/>
    <w:rsid w:val="00EF68DD"/>
    <w:rsid w:val="00F03884"/>
    <w:rsid w:val="00F055A2"/>
    <w:rsid w:val="00F24D8F"/>
    <w:rsid w:val="00F26649"/>
    <w:rsid w:val="00F27C04"/>
    <w:rsid w:val="00F36C87"/>
    <w:rsid w:val="00F4427C"/>
    <w:rsid w:val="00F60CEA"/>
    <w:rsid w:val="00F659E2"/>
    <w:rsid w:val="00F70C3D"/>
    <w:rsid w:val="00F77B14"/>
    <w:rsid w:val="00F976D3"/>
    <w:rsid w:val="00FA1D7E"/>
    <w:rsid w:val="00FB0ACD"/>
    <w:rsid w:val="00FB169A"/>
    <w:rsid w:val="00FB2FE4"/>
    <w:rsid w:val="00FD1267"/>
    <w:rsid w:val="00FE29E0"/>
    <w:rsid w:val="00FF13D3"/>
    <w:rsid w:val="00FF3A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otus Linotype" w:eastAsiaTheme="minorHAnsi" w:hAnsi="Lotus Linotype" w:cs="Lotus Linotype"/>
        <w:b/>
        <w:bCs/>
        <w:color w:val="141823"/>
        <w:sz w:val="28"/>
        <w:szCs w:val="28"/>
        <w:u w:val="wave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770"/>
    <w:pPr>
      <w:spacing w:after="0" w:line="240" w:lineRule="auto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u w:val="none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rsid w:val="00A3377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A33770"/>
    <w:rPr>
      <w:rFonts w:ascii="Times New Roman" w:eastAsia="Times New Roman" w:hAnsi="Times New Roman" w:cs="Times New Roman"/>
      <w:b w:val="0"/>
      <w:bCs w:val="0"/>
      <w:color w:val="auto"/>
      <w:sz w:val="20"/>
      <w:szCs w:val="20"/>
      <w:u w:val="none"/>
      <w:lang w:eastAsia="fr-FR"/>
    </w:rPr>
  </w:style>
  <w:style w:type="character" w:styleId="Appelnotedebasdep">
    <w:name w:val="footnote reference"/>
    <w:basedOn w:val="Policepardfaut"/>
    <w:uiPriority w:val="99"/>
    <w:semiHidden/>
    <w:rsid w:val="00A33770"/>
    <w:rPr>
      <w:vertAlign w:val="superscript"/>
    </w:rPr>
  </w:style>
  <w:style w:type="table" w:styleId="Grilledutableau">
    <w:name w:val="Table Grid"/>
    <w:basedOn w:val="TableauNormal"/>
    <w:rsid w:val="00A33770"/>
    <w:pPr>
      <w:spacing w:after="0" w:line="240" w:lineRule="auto"/>
    </w:pPr>
    <w:rPr>
      <w:rFonts w:ascii="Times New Roman" w:eastAsia="Times New Roman" w:hAnsi="Times New Roman" w:cs="Times New Roman"/>
      <w:b w:val="0"/>
      <w:bCs w:val="0"/>
      <w:color w:val="auto"/>
      <w:sz w:val="20"/>
      <w:szCs w:val="20"/>
      <w:u w:val="none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Policepardfaut"/>
    <w:rsid w:val="00A33770"/>
  </w:style>
  <w:style w:type="paragraph" w:styleId="Pieddepage">
    <w:name w:val="footer"/>
    <w:basedOn w:val="Normal"/>
    <w:link w:val="PieddepageCar"/>
    <w:uiPriority w:val="99"/>
    <w:rsid w:val="00A3377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33770"/>
    <w:rPr>
      <w:rFonts w:ascii="Times New Roman" w:eastAsia="Times New Roman" w:hAnsi="Times New Roman" w:cs="Times New Roman"/>
      <w:b w:val="0"/>
      <w:bCs w:val="0"/>
      <w:color w:val="auto"/>
      <w:sz w:val="24"/>
      <w:szCs w:val="24"/>
      <w:u w:val="none"/>
      <w:lang w:eastAsia="fr-FR"/>
    </w:rPr>
  </w:style>
  <w:style w:type="character" w:styleId="Numrodepage">
    <w:name w:val="page number"/>
    <w:basedOn w:val="Policepardfaut"/>
    <w:rsid w:val="00A33770"/>
  </w:style>
  <w:style w:type="paragraph" w:styleId="Paragraphedeliste">
    <w:name w:val="List Paragraph"/>
    <w:basedOn w:val="Normal"/>
    <w:uiPriority w:val="34"/>
    <w:qFormat/>
    <w:rsid w:val="00A33770"/>
    <w:pPr>
      <w:spacing w:after="200" w:line="276" w:lineRule="auto"/>
      <w:ind w:left="720"/>
      <w:contextualSpacing/>
    </w:pPr>
    <w:rPr>
      <w:rFonts w:ascii="Calibri" w:hAnsi="Calibri" w:cs="Arial"/>
      <w:sz w:val="22"/>
      <w:szCs w:val="22"/>
    </w:rPr>
  </w:style>
  <w:style w:type="paragraph" w:styleId="En-tte">
    <w:name w:val="header"/>
    <w:basedOn w:val="Normal"/>
    <w:link w:val="En-tteCar"/>
    <w:rsid w:val="00A3377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33770"/>
    <w:rPr>
      <w:rFonts w:ascii="Times New Roman" w:eastAsia="Times New Roman" w:hAnsi="Times New Roman" w:cs="Times New Roman"/>
      <w:b w:val="0"/>
      <w:bCs w:val="0"/>
      <w:color w:val="auto"/>
      <w:sz w:val="24"/>
      <w:szCs w:val="24"/>
      <w:u w:val="none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141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1419"/>
    <w:rPr>
      <w:rFonts w:ascii="Tahoma" w:eastAsia="Times New Roman" w:hAnsi="Tahoma" w:cs="Tahoma"/>
      <w:b w:val="0"/>
      <w:bCs w:val="0"/>
      <w:color w:val="auto"/>
      <w:sz w:val="16"/>
      <w:szCs w:val="16"/>
      <w:u w:val="none"/>
      <w:lang w:eastAsia="fr-FR"/>
    </w:rPr>
  </w:style>
  <w:style w:type="character" w:styleId="Lienhypertexte">
    <w:name w:val="Hyperlink"/>
    <w:uiPriority w:val="99"/>
    <w:rsid w:val="009C15D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alukah.net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CB94F-E3CD-4488-8605-041416172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31</Pages>
  <Words>7674</Words>
  <Characters>42208</Characters>
  <Application>Microsoft Office Word</Application>
  <DocSecurity>0</DocSecurity>
  <Lines>351</Lines>
  <Paragraphs>99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196</cp:revision>
  <dcterms:created xsi:type="dcterms:W3CDTF">2017-08-27T01:28:00Z</dcterms:created>
  <dcterms:modified xsi:type="dcterms:W3CDTF">2017-11-13T13:53:00Z</dcterms:modified>
</cp:coreProperties>
</file>