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0C4" w:rsidRDefault="007A10C4" w:rsidP="00085489">
      <w:pPr>
        <w:ind w:left="-1684"/>
        <w:rPr>
          <w:rFonts w:ascii="Calibri" w:eastAsia="Times New Roman" w:hAnsi="Calibri" w:cs="Andalus"/>
          <w:noProof/>
          <w:color w:val="0000FF"/>
          <w:sz w:val="56"/>
          <w:szCs w:val="56"/>
          <w:rtl/>
        </w:rPr>
      </w:pPr>
      <w:r>
        <w:rPr>
          <w:rFonts w:ascii="Calibri" w:eastAsia="Times New Roman" w:hAnsi="Calibri" w:cs="Andalus"/>
          <w:noProof/>
          <w:color w:val="0000FF"/>
          <w:sz w:val="56"/>
          <w:szCs w:val="56"/>
          <w:rtl/>
        </w:rPr>
        <w:drawing>
          <wp:anchor distT="0" distB="0" distL="114300" distR="114300" simplePos="0" relativeHeight="251662336" behindDoc="1" locked="0" layoutInCell="1" allowOverlap="1">
            <wp:simplePos x="0" y="0"/>
            <wp:positionH relativeFrom="column">
              <wp:posOffset>-1095499</wp:posOffset>
            </wp:positionH>
            <wp:positionV relativeFrom="paragraph">
              <wp:posOffset>-1279195</wp:posOffset>
            </wp:positionV>
            <wp:extent cx="7433953" cy="10307782"/>
            <wp:effectExtent l="0" t="0" r="0" b="0"/>
            <wp:wrapNone/>
            <wp:docPr id="19" name="صورة 19" descr="C:\Documents and Settings\mabdelbaky\Deskto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bdelbaky\Desktop\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3953" cy="10307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0C4">
        <w:rPr>
          <w:rFonts w:ascii="Calibri" w:eastAsia="Times New Roman" w:hAnsi="Calibri" w:cs="Andalus"/>
          <w:noProof/>
          <w:color w:val="0000FF"/>
          <w:sz w:val="56"/>
          <w:szCs w:val="56"/>
          <w:rtl/>
        </w:rPr>
        <w:t xml:space="preserve"> </w:t>
      </w:r>
      <w:r>
        <w:rPr>
          <w:rFonts w:ascii="Calibri" w:eastAsia="Times New Roman" w:hAnsi="Calibri" w:cs="Andalus"/>
          <w:noProof/>
          <w:color w:val="0000FF"/>
          <w:sz w:val="56"/>
          <w:szCs w:val="56"/>
          <w:rtl/>
        </w:rPr>
        <w:br w:type="page"/>
      </w:r>
    </w:p>
    <w:p w:rsidR="00973637" w:rsidRDefault="00973637" w:rsidP="00085489">
      <w:pPr>
        <w:spacing w:after="0" w:line="240" w:lineRule="auto"/>
        <w:jc w:val="center"/>
        <w:rPr>
          <w:rFonts w:ascii="Calibri" w:eastAsia="Times New Roman" w:hAnsi="Calibri" w:cs="Andalus"/>
          <w:color w:val="0000FF"/>
          <w:sz w:val="56"/>
          <w:szCs w:val="56"/>
          <w:rtl/>
          <w:lang w:bidi="ar-EG"/>
        </w:rPr>
      </w:pPr>
      <w:r w:rsidRPr="00DE08FD">
        <w:rPr>
          <w:rFonts w:ascii="Calibri" w:eastAsia="Times New Roman" w:hAnsi="Calibri" w:cs="Andalus" w:hint="cs"/>
          <w:color w:val="0000FF"/>
          <w:sz w:val="56"/>
          <w:szCs w:val="56"/>
          <w:rtl/>
          <w:lang w:bidi="ar-EG"/>
        </w:rPr>
        <w:lastRenderedPageBreak/>
        <w:t>بسم</w:t>
      </w:r>
      <w:r w:rsidRPr="00DE08FD">
        <w:rPr>
          <w:rFonts w:ascii="Calibri" w:eastAsia="Times New Roman" w:hAnsi="Calibri" w:cs="Andalus"/>
          <w:color w:val="0000FF"/>
          <w:sz w:val="56"/>
          <w:szCs w:val="56"/>
          <w:rtl/>
          <w:lang w:bidi="ar-EG"/>
        </w:rPr>
        <w:t xml:space="preserve"> </w:t>
      </w:r>
      <w:r w:rsidRPr="00DE08FD">
        <w:rPr>
          <w:rFonts w:ascii="Calibri" w:eastAsia="Times New Roman" w:hAnsi="Calibri" w:cs="Andalus" w:hint="cs"/>
          <w:color w:val="0000FF"/>
          <w:sz w:val="56"/>
          <w:szCs w:val="56"/>
          <w:rtl/>
          <w:lang w:bidi="ar-EG"/>
        </w:rPr>
        <w:t>الله</w:t>
      </w:r>
      <w:r w:rsidRPr="00DE08FD">
        <w:rPr>
          <w:rFonts w:ascii="Calibri" w:eastAsia="Times New Roman" w:hAnsi="Calibri" w:cs="Andalus"/>
          <w:color w:val="0000FF"/>
          <w:sz w:val="56"/>
          <w:szCs w:val="56"/>
          <w:rtl/>
          <w:lang w:bidi="ar-EG"/>
        </w:rPr>
        <w:t xml:space="preserve"> </w:t>
      </w:r>
      <w:r w:rsidRPr="00DE08FD">
        <w:rPr>
          <w:rFonts w:ascii="Calibri" w:eastAsia="Times New Roman" w:hAnsi="Calibri" w:cs="Andalus" w:hint="cs"/>
          <w:color w:val="0000FF"/>
          <w:sz w:val="56"/>
          <w:szCs w:val="56"/>
          <w:rtl/>
          <w:lang w:bidi="ar-EG"/>
        </w:rPr>
        <w:t>الرحمن</w:t>
      </w:r>
      <w:r w:rsidRPr="00DE08FD">
        <w:rPr>
          <w:rFonts w:ascii="Calibri" w:eastAsia="Times New Roman" w:hAnsi="Calibri" w:cs="Andalus"/>
          <w:color w:val="0000FF"/>
          <w:sz w:val="56"/>
          <w:szCs w:val="56"/>
          <w:rtl/>
          <w:lang w:bidi="ar-EG"/>
        </w:rPr>
        <w:t xml:space="preserve"> </w:t>
      </w:r>
      <w:r w:rsidRPr="00DE08FD">
        <w:rPr>
          <w:rFonts w:ascii="Calibri" w:eastAsia="Times New Roman" w:hAnsi="Calibri" w:cs="Andalus" w:hint="cs"/>
          <w:color w:val="0000FF"/>
          <w:sz w:val="56"/>
          <w:szCs w:val="56"/>
          <w:rtl/>
          <w:lang w:bidi="ar-EG"/>
        </w:rPr>
        <w:t>الرحيم</w:t>
      </w:r>
    </w:p>
    <w:p w:rsidR="0075307B" w:rsidRDefault="005955A6" w:rsidP="003B5487">
      <w:pPr>
        <w:jc w:val="both"/>
        <w:rPr>
          <w:sz w:val="32"/>
          <w:szCs w:val="32"/>
          <w:rtl/>
          <w:lang w:bidi="ar-EG"/>
        </w:rPr>
      </w:pPr>
      <w:r w:rsidRPr="000C4085">
        <w:rPr>
          <w:rFonts w:ascii="Times New Roman" w:hAnsi="Times New Roman" w:cs="Times New Roman"/>
          <w:noProof/>
          <w:sz w:val="32"/>
          <w:szCs w:val="32"/>
          <w:rtl/>
        </w:rPr>
        <w:drawing>
          <wp:anchor distT="0" distB="0" distL="114300" distR="114300" simplePos="0" relativeHeight="251659264" behindDoc="0" locked="0" layoutInCell="1" allowOverlap="1" wp14:anchorId="0356EDAA" wp14:editId="38E846AF">
            <wp:simplePos x="0" y="0"/>
            <wp:positionH relativeFrom="column">
              <wp:posOffset>4498975</wp:posOffset>
            </wp:positionH>
            <wp:positionV relativeFrom="paragraph">
              <wp:posOffset>-635</wp:posOffset>
            </wp:positionV>
            <wp:extent cx="935990" cy="1050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935990" cy="1050290"/>
                    </a:xfrm>
                    <a:prstGeom prst="rect">
                      <a:avLst/>
                    </a:prstGeom>
                  </pic:spPr>
                </pic:pic>
              </a:graphicData>
            </a:graphic>
            <wp14:sizeRelH relativeFrom="margin">
              <wp14:pctWidth>0</wp14:pctWidth>
            </wp14:sizeRelH>
            <wp14:sizeRelV relativeFrom="margin">
              <wp14:pctHeight>0</wp14:pctHeight>
            </wp14:sizeRelV>
          </wp:anchor>
        </w:drawing>
      </w:r>
      <w:r w:rsidR="0075307B">
        <w:rPr>
          <w:rFonts w:hint="cs"/>
          <w:sz w:val="32"/>
          <w:szCs w:val="32"/>
          <w:rtl/>
          <w:lang w:bidi="ar-EG"/>
        </w:rPr>
        <w:t xml:space="preserve">                                         </w:t>
      </w:r>
      <w:r>
        <w:rPr>
          <w:rFonts w:hint="cs"/>
          <w:sz w:val="32"/>
          <w:szCs w:val="32"/>
          <w:rtl/>
          <w:lang w:bidi="ar-EG"/>
        </w:rPr>
        <w:t xml:space="preserve">   </w:t>
      </w:r>
      <w:r w:rsidR="0075307B">
        <w:rPr>
          <w:rFonts w:hint="cs"/>
          <w:sz w:val="32"/>
          <w:szCs w:val="32"/>
          <w:rtl/>
          <w:lang w:bidi="ar-EG"/>
        </w:rPr>
        <w:t xml:space="preserve">                </w:t>
      </w:r>
      <w:r w:rsidR="0075307B" w:rsidRPr="000C4085">
        <w:rPr>
          <w:rFonts w:ascii="Times New Roman" w:hAnsi="Times New Roman" w:cs="Times New Roman"/>
          <w:noProof/>
          <w:sz w:val="32"/>
          <w:szCs w:val="32"/>
          <w:rtl/>
        </w:rPr>
        <w:drawing>
          <wp:inline distT="0" distB="0" distL="0" distR="0" wp14:anchorId="19A659D6" wp14:editId="1DD13054">
            <wp:extent cx="972000" cy="111494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a:extLst>
                        <a:ext uri="{28A0092B-C50C-407E-A947-70E740481C1C}">
                          <a14:useLocalDpi xmlns:a14="http://schemas.microsoft.com/office/drawing/2010/main" val="0"/>
                        </a:ext>
                      </a:extLst>
                    </a:blip>
                    <a:stretch>
                      <a:fillRect/>
                    </a:stretch>
                  </pic:blipFill>
                  <pic:spPr>
                    <a:xfrm>
                      <a:off x="0" y="0"/>
                      <a:ext cx="972000" cy="1114942"/>
                    </a:xfrm>
                    <a:prstGeom prst="rect">
                      <a:avLst/>
                    </a:prstGeom>
                    <a:ln>
                      <a:noFill/>
                    </a:ln>
                    <a:effectLst>
                      <a:softEdge rad="112500"/>
                    </a:effectLst>
                  </pic:spPr>
                </pic:pic>
              </a:graphicData>
            </a:graphic>
          </wp:inline>
        </w:drawing>
      </w:r>
      <w:r w:rsidR="0075307B">
        <w:rPr>
          <w:rFonts w:hint="cs"/>
          <w:sz w:val="32"/>
          <w:szCs w:val="32"/>
          <w:rtl/>
          <w:lang w:bidi="ar-EG"/>
        </w:rPr>
        <w:t xml:space="preserve">    </w:t>
      </w:r>
    </w:p>
    <w:p w:rsidR="0075307B" w:rsidRDefault="00776BD5" w:rsidP="003B5487">
      <w:pPr>
        <w:jc w:val="both"/>
        <w:rPr>
          <w:sz w:val="32"/>
          <w:szCs w:val="32"/>
          <w:rtl/>
          <w:lang w:bidi="ar-EG"/>
        </w:rPr>
      </w:pPr>
      <w:r>
        <w:rPr>
          <w:noProof/>
        </w:rPr>
        <mc:AlternateContent>
          <mc:Choice Requires="wps">
            <w:drawing>
              <wp:anchor distT="0" distB="0" distL="114300" distR="114300" simplePos="0" relativeHeight="251661312" behindDoc="0" locked="0" layoutInCell="1" allowOverlap="1" wp14:anchorId="5DEE5540" wp14:editId="1B497382">
                <wp:simplePos x="0" y="0"/>
                <wp:positionH relativeFrom="column">
                  <wp:posOffset>-735330</wp:posOffset>
                </wp:positionH>
                <wp:positionV relativeFrom="paragraph">
                  <wp:posOffset>108364</wp:posOffset>
                </wp:positionV>
                <wp:extent cx="6508750" cy="6946127"/>
                <wp:effectExtent l="0" t="0" r="25400" b="26670"/>
                <wp:wrapNone/>
                <wp:docPr id="7" name="Text Box 7"/>
                <wp:cNvGraphicFramePr/>
                <a:graphic xmlns:a="http://schemas.openxmlformats.org/drawingml/2006/main">
                  <a:graphicData uri="http://schemas.microsoft.com/office/word/2010/wordprocessingShape">
                    <wps:wsp>
                      <wps:cNvSpPr txBox="1"/>
                      <wps:spPr>
                        <a:xfrm>
                          <a:off x="0" y="0"/>
                          <a:ext cx="6508750" cy="6946127"/>
                        </a:xfrm>
                        <a:prstGeom prst="rect">
                          <a:avLst/>
                        </a:prstGeom>
                        <a:ln/>
                      </wps:spPr>
                      <wps:style>
                        <a:lnRef idx="2">
                          <a:schemeClr val="dk1"/>
                        </a:lnRef>
                        <a:fillRef idx="1">
                          <a:schemeClr val="lt1"/>
                        </a:fillRef>
                        <a:effectRef idx="0">
                          <a:schemeClr val="dk1"/>
                        </a:effectRef>
                        <a:fontRef idx="minor">
                          <a:schemeClr val="dk1"/>
                        </a:fontRef>
                      </wps:style>
                      <wps:txbx>
                        <w:txbxContent>
                          <w:p w:rsidR="00E16BDC" w:rsidRPr="00085489" w:rsidRDefault="00124D6B" w:rsidP="00085489">
                            <w:pPr>
                              <w:spacing w:after="0" w:line="240" w:lineRule="auto"/>
                              <w:jc w:val="center"/>
                              <w:rPr>
                                <w:rFonts w:ascii="Calibri" w:eastAsia="Times New Roman" w:hAnsi="Calibri" w:cs="Andalus"/>
                                <w:color w:val="0000FF"/>
                                <w:sz w:val="96"/>
                                <w:szCs w:val="96"/>
                                <w:rtl/>
                                <w:lang w:bidi="ar-EG"/>
                              </w:rPr>
                            </w:pPr>
                            <w:r w:rsidRPr="00085489">
                              <w:rPr>
                                <w:rFonts w:ascii="Calibri" w:eastAsia="Times New Roman" w:hAnsi="Calibri" w:cs="Andalus"/>
                                <w:color w:val="0000FF"/>
                                <w:sz w:val="96"/>
                                <w:szCs w:val="96"/>
                                <w:rtl/>
                                <w:lang w:bidi="ar-EG"/>
                              </w:rPr>
                              <w:t xml:space="preserve">الإمام محمد </w:t>
                            </w:r>
                            <w:r w:rsidR="00E16BDC" w:rsidRPr="00085489">
                              <w:rPr>
                                <w:rFonts w:ascii="Calibri" w:eastAsia="Times New Roman" w:hAnsi="Calibri" w:cs="Andalus"/>
                                <w:color w:val="0000FF"/>
                                <w:sz w:val="96"/>
                                <w:szCs w:val="96"/>
                                <w:rtl/>
                                <w:lang w:bidi="ar-EG"/>
                              </w:rPr>
                              <w:t>بن جرير الطبر</w:t>
                            </w:r>
                            <w:r w:rsidR="00AF205A" w:rsidRPr="00085489">
                              <w:rPr>
                                <w:rFonts w:ascii="Calibri" w:eastAsia="Times New Roman" w:hAnsi="Calibri" w:cs="Andalus" w:hint="cs"/>
                                <w:color w:val="0000FF"/>
                                <w:sz w:val="96"/>
                                <w:szCs w:val="96"/>
                                <w:rtl/>
                                <w:lang w:bidi="ar-EG"/>
                              </w:rPr>
                              <w:t>ي</w:t>
                            </w:r>
                          </w:p>
                          <w:p w:rsidR="00E16BDC" w:rsidRPr="00C155B0" w:rsidRDefault="00E16BDC" w:rsidP="00085489">
                            <w:pPr>
                              <w:spacing w:after="0" w:line="240" w:lineRule="auto"/>
                              <w:jc w:val="center"/>
                              <w:rPr>
                                <w:rFonts w:ascii="Andalus" w:hAnsi="Andalus" w:cs="Andalus"/>
                                <w:sz w:val="56"/>
                                <w:szCs w:val="56"/>
                                <w:rtl/>
                                <w:lang w:bidi="ar-EG"/>
                              </w:rPr>
                            </w:pPr>
                            <w:r w:rsidRPr="00085489">
                              <w:rPr>
                                <w:rFonts w:ascii="Calibri" w:eastAsia="Times New Roman" w:hAnsi="Calibri" w:cs="Andalus"/>
                                <w:color w:val="0000FF"/>
                                <w:sz w:val="96"/>
                                <w:szCs w:val="96"/>
                                <w:rtl/>
                                <w:lang w:bidi="ar-EG"/>
                              </w:rPr>
                              <w:t xml:space="preserve">شيخ المفسرين </w:t>
                            </w:r>
                            <w:r w:rsidRPr="00085489">
                              <w:rPr>
                                <w:rFonts w:ascii="Calibri" w:eastAsia="Times New Roman" w:hAnsi="Calibri" w:cs="Andalus"/>
                                <w:color w:val="0000FF"/>
                                <w:sz w:val="96"/>
                                <w:szCs w:val="96"/>
                                <w:lang w:bidi="ar-EG"/>
                              </w:rPr>
                              <w:br w:type="textWrapping" w:clear="all"/>
                            </w:r>
                          </w:p>
                          <w:p w:rsidR="00973637" w:rsidRPr="00085489" w:rsidRDefault="00973637" w:rsidP="00776BD5">
                            <w:pPr>
                              <w:jc w:val="center"/>
                              <w:rPr>
                                <w:rFonts w:ascii="Andalus" w:hAnsi="Andalus" w:cs="Andalus"/>
                                <w:color w:val="FF0000"/>
                                <w:sz w:val="56"/>
                                <w:szCs w:val="56"/>
                                <w:rtl/>
                                <w:lang w:bidi="ar-EG"/>
                              </w:rPr>
                            </w:pPr>
                            <w:r w:rsidRPr="00085489">
                              <w:rPr>
                                <w:rFonts w:ascii="Andalus" w:hAnsi="Andalus" w:cs="Andalus"/>
                                <w:color w:val="FF0000"/>
                                <w:sz w:val="56"/>
                                <w:szCs w:val="56"/>
                                <w:rtl/>
                                <w:lang w:bidi="ar-EG"/>
                              </w:rPr>
                              <w:t>بحث السنة التمهيدية للماجستير</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إشراف</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أ.د</w:t>
                            </w:r>
                            <w:proofErr w:type="spellEnd"/>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محمد دسوقي</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إعداد</w:t>
                            </w:r>
                          </w:p>
                          <w:p w:rsidR="00973637" w:rsidRPr="00085489" w:rsidRDefault="00973637" w:rsidP="00085489">
                            <w:pPr>
                              <w:spacing w:after="0" w:line="240" w:lineRule="auto"/>
                              <w:jc w:val="center"/>
                              <w:rPr>
                                <w:rFonts w:ascii="Andalus" w:hAnsi="Andalus" w:cs="Andalus"/>
                                <w:b/>
                                <w:color w:val="F79646" w:themeColor="accent6"/>
                                <w:sz w:val="72"/>
                                <w:szCs w:val="72"/>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الحسين عبد الغني أبو الحسن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57.9pt;margin-top:8.55pt;width:512.5pt;height:5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3bAIAACQFAAAOAAAAZHJzL2Uyb0RvYy54bWysVEtvGjEQvlfqf7B8bxYQjwSxRJQoVaUo&#10;iRqqnI3XhlVtj2sbdumv79j7CEpRD1Uvu/bMN+9vvLittSJH4XwJJqfDqwElwnAoSrPL6ffN/adr&#10;SnxgpmAKjMjpSXh6u/z4YVHZuRjBHlQhHEEnxs8rm9N9CHaeZZ7vhWb+CqwwqJTgNAt4dbuscKxC&#10;71plo8FgmlXgCuuAC+9Retco6TL5l1Lw8CSlF4GonGJuIX1d+m7jN1su2HznmN2XvE2D/UMWmpUG&#10;g/au7lhg5ODKP1zpkjvwIMMVB52BlCUXqQasZjh4V83LnlmRasHmeNu3yf8/t/zx+OxIWeR0Rolh&#10;Gke0EXUgn6Ems9idyvo5gl4swkKNYpxyJ/cojEXX0un4x3II6rHPp7630RlH4XQyuJ5NUMVRN70Z&#10;T4ej5D97M7fOhy8CNImHnDocXuopOz74gKkgtIPEaMpEWcyvySOdwkmJRvlNSKwLI4+Sk8QosVaO&#10;HBlyofiRqkCXyiAymshSqd5oeMlIhc6oxUYzkVjWGw4uGb5F69EpIpjQG+rSgPu7sWzwXdVNrbHs&#10;UG/rdlZbKE44KgcN1b3l9yW284H58MwcchtHgPsanvAjFVQ5hfZEyR7cr0vyiEfKoZaSCnclp/7n&#10;gTlBifpqkIw3w/E4Lle6jCezEV7cuWZ7rjEHvQYcwRBfBsvTMeKD6qTSgX7FtV7FqKhihmPsnIbu&#10;uA7NBuOzwMVqlUC4TpaFB/NieXQd2xvJsqlfmbMtowKS8RG6rWLzd8RqsNHSwOoQQJaJdbHBTVfb&#10;xuMqJjK2z0bc9fN7Qr09bsvfAAAA//8DAFBLAwQUAAYACAAAACEACXK6teIAAAAMAQAADwAAAGRy&#10;cy9kb3ducmV2LnhtbEyPQUvDQBCF74L/YRnBi7SbFLU2ZlNKoQehItYiHifZNRvcnQ3ZbRv76x1P&#10;OreZ93jzvXI5eieOZohdIAX5NANhqAm6o1bB/m0zeQARE5JGF8go+DYRltXlRYmFDid6NcddagWH&#10;UCxQgU2pL6SMjTUe4zT0hlj7DIPHxOvQSj3gicO9k7Msu5ceO+IPFnuztqb52h28AnyxdRfPz+68&#10;/qDV5ul2i+83W6Wur8bVI4hkxvRnhl98RoeKmepwIB2FUzDJ8ztmT6zMcxDsWGSLGYiaDzwZyKqU&#10;/0tUPwAAAP//AwBQSwECLQAUAAYACAAAACEAtoM4kv4AAADhAQAAEwAAAAAAAAAAAAAAAAAAAAAA&#10;W0NvbnRlbnRfVHlwZXNdLnhtbFBLAQItABQABgAIAAAAIQA4/SH/1gAAAJQBAAALAAAAAAAAAAAA&#10;AAAAAC8BAABfcmVscy8ucmVsc1BLAQItABQABgAIAAAAIQDMNr/3bAIAACQFAAAOAAAAAAAAAAAA&#10;AAAAAC4CAABkcnMvZTJvRG9jLnhtbFBLAQItABQABgAIAAAAIQAJcrq14gAAAAwBAAAPAAAAAAAA&#10;AAAAAAAAAMYEAABkcnMvZG93bnJldi54bWxQSwUGAAAAAAQABADzAAAA1QUAAAAA&#10;" fillcolor="white [3201]" strokecolor="black [3200]" strokeweight="2pt">
                <v:textbox>
                  <w:txbxContent>
                    <w:p w:rsidR="00E16BDC" w:rsidRPr="00085489" w:rsidRDefault="00124D6B" w:rsidP="00085489">
                      <w:pPr>
                        <w:spacing w:after="0" w:line="240" w:lineRule="auto"/>
                        <w:jc w:val="center"/>
                        <w:rPr>
                          <w:rFonts w:ascii="Calibri" w:eastAsia="Times New Roman" w:hAnsi="Calibri" w:cs="Andalus"/>
                          <w:color w:val="0000FF"/>
                          <w:sz w:val="96"/>
                          <w:szCs w:val="96"/>
                          <w:rtl/>
                          <w:lang w:bidi="ar-EG"/>
                        </w:rPr>
                      </w:pPr>
                      <w:r w:rsidRPr="00085489">
                        <w:rPr>
                          <w:rFonts w:ascii="Calibri" w:eastAsia="Times New Roman" w:hAnsi="Calibri" w:cs="Andalus"/>
                          <w:color w:val="0000FF"/>
                          <w:sz w:val="96"/>
                          <w:szCs w:val="96"/>
                          <w:rtl/>
                          <w:lang w:bidi="ar-EG"/>
                        </w:rPr>
                        <w:t xml:space="preserve">الإمام محمد </w:t>
                      </w:r>
                      <w:r w:rsidR="00E16BDC" w:rsidRPr="00085489">
                        <w:rPr>
                          <w:rFonts w:ascii="Calibri" w:eastAsia="Times New Roman" w:hAnsi="Calibri" w:cs="Andalus"/>
                          <w:color w:val="0000FF"/>
                          <w:sz w:val="96"/>
                          <w:szCs w:val="96"/>
                          <w:rtl/>
                          <w:lang w:bidi="ar-EG"/>
                        </w:rPr>
                        <w:t>بن جرير الطبر</w:t>
                      </w:r>
                      <w:r w:rsidR="00AF205A" w:rsidRPr="00085489">
                        <w:rPr>
                          <w:rFonts w:ascii="Calibri" w:eastAsia="Times New Roman" w:hAnsi="Calibri" w:cs="Andalus" w:hint="cs"/>
                          <w:color w:val="0000FF"/>
                          <w:sz w:val="96"/>
                          <w:szCs w:val="96"/>
                          <w:rtl/>
                          <w:lang w:bidi="ar-EG"/>
                        </w:rPr>
                        <w:t>ي</w:t>
                      </w:r>
                    </w:p>
                    <w:p w:rsidR="00E16BDC" w:rsidRPr="00C155B0" w:rsidRDefault="00E16BDC" w:rsidP="00085489">
                      <w:pPr>
                        <w:spacing w:after="0" w:line="240" w:lineRule="auto"/>
                        <w:jc w:val="center"/>
                        <w:rPr>
                          <w:rFonts w:ascii="Andalus" w:hAnsi="Andalus" w:cs="Andalus"/>
                          <w:sz w:val="56"/>
                          <w:szCs w:val="56"/>
                          <w:rtl/>
                          <w:lang w:bidi="ar-EG"/>
                        </w:rPr>
                      </w:pPr>
                      <w:r w:rsidRPr="00085489">
                        <w:rPr>
                          <w:rFonts w:ascii="Calibri" w:eastAsia="Times New Roman" w:hAnsi="Calibri" w:cs="Andalus"/>
                          <w:color w:val="0000FF"/>
                          <w:sz w:val="96"/>
                          <w:szCs w:val="96"/>
                          <w:rtl/>
                          <w:lang w:bidi="ar-EG"/>
                        </w:rPr>
                        <w:t xml:space="preserve">شيخ المفسرين </w:t>
                      </w:r>
                      <w:r w:rsidRPr="00085489">
                        <w:rPr>
                          <w:rFonts w:ascii="Calibri" w:eastAsia="Times New Roman" w:hAnsi="Calibri" w:cs="Andalus"/>
                          <w:color w:val="0000FF"/>
                          <w:sz w:val="96"/>
                          <w:szCs w:val="96"/>
                          <w:lang w:bidi="ar-EG"/>
                        </w:rPr>
                        <w:br w:type="textWrapping" w:clear="all"/>
                      </w:r>
                    </w:p>
                    <w:p w:rsidR="00973637" w:rsidRPr="00085489" w:rsidRDefault="00973637" w:rsidP="00776BD5">
                      <w:pPr>
                        <w:jc w:val="center"/>
                        <w:rPr>
                          <w:rFonts w:ascii="Andalus" w:hAnsi="Andalus" w:cs="Andalus"/>
                          <w:color w:val="FF0000"/>
                          <w:sz w:val="56"/>
                          <w:szCs w:val="56"/>
                          <w:rtl/>
                          <w:lang w:bidi="ar-EG"/>
                        </w:rPr>
                      </w:pPr>
                      <w:r w:rsidRPr="00085489">
                        <w:rPr>
                          <w:rFonts w:ascii="Andalus" w:hAnsi="Andalus" w:cs="Andalus"/>
                          <w:color w:val="FF0000"/>
                          <w:sz w:val="56"/>
                          <w:szCs w:val="56"/>
                          <w:rtl/>
                          <w:lang w:bidi="ar-EG"/>
                        </w:rPr>
                        <w:t>بحث السنة التمهيدية للماجستير</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إشراف</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أ.د</w:t>
                      </w:r>
                      <w:proofErr w:type="spellEnd"/>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 محمد دسوقي</w:t>
                      </w:r>
                    </w:p>
                    <w:p w:rsidR="00973637" w:rsidRPr="00085489" w:rsidRDefault="00973637" w:rsidP="00085489">
                      <w:pPr>
                        <w:spacing w:after="0" w:line="240" w:lineRule="auto"/>
                        <w:jc w:val="center"/>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إعداد</w:t>
                      </w:r>
                    </w:p>
                    <w:p w:rsidR="00973637" w:rsidRPr="00085489" w:rsidRDefault="00973637" w:rsidP="00085489">
                      <w:pPr>
                        <w:spacing w:after="0" w:line="240" w:lineRule="auto"/>
                        <w:jc w:val="center"/>
                        <w:rPr>
                          <w:rFonts w:ascii="Andalus" w:hAnsi="Andalus" w:cs="Andalus"/>
                          <w:b/>
                          <w:color w:val="F79646" w:themeColor="accent6"/>
                          <w:sz w:val="72"/>
                          <w:szCs w:val="72"/>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85489">
                        <w:rPr>
                          <w:rFonts w:ascii="Andalus" w:hAnsi="Andalus" w:cs="Andalus"/>
                          <w:b/>
                          <w:color w:val="F79646" w:themeColor="accent6"/>
                          <w:sz w:val="56"/>
                          <w:szCs w:val="56"/>
                          <w:rtl/>
                          <w:lang w:bidi="ar-EG"/>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الحسين عبد الغني أبو الحسن</w:t>
                      </w:r>
                    </w:p>
                  </w:txbxContent>
                </v:textbox>
              </v:shape>
            </w:pict>
          </mc:Fallback>
        </mc:AlternateContent>
      </w:r>
    </w:p>
    <w:p w:rsidR="0075307B" w:rsidRDefault="0075307B" w:rsidP="003B5487">
      <w:pPr>
        <w:jc w:val="both"/>
        <w:rPr>
          <w:sz w:val="32"/>
          <w:szCs w:val="32"/>
          <w:rtl/>
          <w:lang w:bidi="ar-EG"/>
        </w:rPr>
      </w:pPr>
    </w:p>
    <w:p w:rsidR="0075307B" w:rsidRDefault="0075307B" w:rsidP="003B5487">
      <w:pPr>
        <w:jc w:val="both"/>
        <w:rPr>
          <w:sz w:val="32"/>
          <w:szCs w:val="32"/>
          <w:rtl/>
          <w:lang w:bidi="ar-EG"/>
        </w:rPr>
      </w:pPr>
    </w:p>
    <w:p w:rsidR="000460D5" w:rsidRPr="0075307B" w:rsidRDefault="000460D5" w:rsidP="003B5487">
      <w:pPr>
        <w:jc w:val="both"/>
        <w:rPr>
          <w:sz w:val="56"/>
          <w:szCs w:val="56"/>
          <w:lang w:bidi="ar-EG"/>
        </w:rPr>
      </w:pPr>
      <w:r>
        <w:rPr>
          <w:rFonts w:hint="cs"/>
          <w:sz w:val="56"/>
          <w:szCs w:val="56"/>
          <w:rtl/>
          <w:lang w:bidi="ar-EG"/>
        </w:rPr>
        <w:t xml:space="preserve"> </w:t>
      </w:r>
    </w:p>
    <w:p w:rsidR="0075307B" w:rsidRDefault="0075307B" w:rsidP="003B548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p>
    <w:p w:rsidR="0075307B" w:rsidRDefault="0075307B" w:rsidP="003B5487">
      <w:pPr>
        <w:bidi w:val="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75307B" w:rsidRPr="006948BC" w:rsidRDefault="0075307B" w:rsidP="00085489">
      <w:pPr>
        <w:spacing w:after="0" w:line="240" w:lineRule="auto"/>
        <w:jc w:val="center"/>
        <w:rPr>
          <w:rFonts w:ascii="Simplified Arabic" w:hAnsi="Simplified Arabic" w:cs="Traditional Arabic"/>
          <w:b/>
          <w:bCs/>
          <w:color w:val="FF0000"/>
          <w:sz w:val="32"/>
          <w:szCs w:val="32"/>
          <w:rtl/>
          <w:lang w:bidi="ar-EG"/>
        </w:rPr>
      </w:pPr>
      <w:r w:rsidRPr="006948BC">
        <w:rPr>
          <w:rFonts w:ascii="Simplified Arabic" w:hAnsi="Simplified Arabic" w:cs="Traditional Arabic"/>
          <w:b/>
          <w:bCs/>
          <w:color w:val="FF0000"/>
          <w:sz w:val="32"/>
          <w:szCs w:val="32"/>
          <w:rtl/>
          <w:lang w:bidi="ar-EG"/>
        </w:rPr>
        <w:lastRenderedPageBreak/>
        <w:t>المقدمة</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الحمد لله رب العالمين، والصلاة والسلام على نبينا محمد وعلى </w:t>
      </w:r>
      <w:proofErr w:type="spellStart"/>
      <w:r w:rsidRPr="00EF2342">
        <w:rPr>
          <w:rFonts w:ascii="Simplified Arabic" w:hAnsi="Simplified Arabic" w:cs="Traditional Arabic"/>
          <w:sz w:val="32"/>
          <w:szCs w:val="32"/>
          <w:rtl/>
        </w:rPr>
        <w:t>آله</w:t>
      </w:r>
      <w:proofErr w:type="spellEnd"/>
      <w:r w:rsidRPr="00EF2342">
        <w:rPr>
          <w:rFonts w:ascii="Simplified Arabic" w:hAnsi="Simplified Arabic" w:cs="Traditional Arabic"/>
          <w:sz w:val="32"/>
          <w:szCs w:val="32"/>
          <w:rtl/>
        </w:rPr>
        <w:t xml:space="preserve"> وصحبه أجمعين.</w:t>
      </w:r>
    </w:p>
    <w:p w:rsidR="0075307B" w:rsidRPr="00EF2342" w:rsidRDefault="0075307B" w:rsidP="00EF2342">
      <w:pPr>
        <w:spacing w:after="0" w:line="240" w:lineRule="auto"/>
        <w:jc w:val="both"/>
        <w:rPr>
          <w:rFonts w:ascii="Simplified Arabic" w:hAnsi="Simplified Arabic" w:cs="Traditional Arabic"/>
          <w:sz w:val="32"/>
          <w:szCs w:val="32"/>
          <w:rtl/>
        </w:rPr>
      </w:pPr>
      <w:proofErr w:type="spellStart"/>
      <w:r w:rsidRPr="00EF2342">
        <w:rPr>
          <w:rFonts w:ascii="Simplified Arabic" w:hAnsi="Simplified Arabic" w:cs="Traditional Arabic"/>
          <w:sz w:val="32"/>
          <w:szCs w:val="32"/>
          <w:rtl/>
        </w:rPr>
        <w:t>وبعــد:فقد</w:t>
      </w:r>
      <w:proofErr w:type="spellEnd"/>
      <w:r w:rsidRPr="00EF2342">
        <w:rPr>
          <w:rFonts w:ascii="Simplified Arabic" w:hAnsi="Simplified Arabic" w:cs="Traditional Arabic"/>
          <w:sz w:val="32"/>
          <w:szCs w:val="32"/>
          <w:rtl/>
        </w:rPr>
        <w:t xml:space="preserve"> قال الله سبحانه وتعالى: (( يَرْفَعِ اللَّهُ الَّذِينَ آمَنُوا مِنْكُمْ وَالَّذِينَ أُوتُوا الْعِلْمَ دَرَجَاتٍ ))</w:t>
      </w:r>
      <w:r w:rsidRPr="00EF2342">
        <w:rPr>
          <w:rStyle w:val="a5"/>
          <w:rFonts w:ascii="Simplified Arabic" w:hAnsi="Simplified Arabic" w:cs="Traditional Arabic"/>
          <w:sz w:val="32"/>
          <w:szCs w:val="32"/>
          <w:rtl/>
        </w:rPr>
        <w:footnoteReference w:id="1"/>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وقال سبحانه: (( إِنَّمَا يَخْشَى اللَّهَ مِنْ عِبَادِهِ الْعُلَمَاءُ ))</w:t>
      </w:r>
      <w:r w:rsidRPr="00EF2342">
        <w:rPr>
          <w:rStyle w:val="a5"/>
          <w:rFonts w:ascii="Simplified Arabic" w:hAnsi="Simplified Arabic" w:cs="Traditional Arabic"/>
          <w:sz w:val="32"/>
          <w:szCs w:val="32"/>
          <w:rtl/>
        </w:rPr>
        <w:footnoteReference w:id="2"/>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وقال النبي صلى الله عليه وسلم: (( فضل العالم على العابد كفضل القمر ليلة البدر على سائر الكواكب))</w:t>
      </w:r>
      <w:r w:rsidRPr="00EF2342">
        <w:rPr>
          <w:rStyle w:val="a5"/>
          <w:rFonts w:ascii="Simplified Arabic" w:hAnsi="Simplified Arabic" w:cs="Traditional Arabic"/>
          <w:sz w:val="32"/>
          <w:szCs w:val="32"/>
          <w:rtl/>
        </w:rPr>
        <w:footnoteReference w:id="3"/>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وقد بعث النبي صلى الله عليه وسلم معلماً، وسار العلماء الربانيون على نهجه عليه الصلاة والسلام في تعليم الأمة، وتعلم هذا العلم، وهذه الأمة -ولا شك- تفتخر بماضيها وحاضرها. وهؤلاء العلماء الذين كانت لهم أيادٍ بيضاء على هذه الأمة بتوفيق من الله سبحانه وتعالى لا بد أن يتعرف عليهم أبناء هذا الدين، ليكونوا لهم قدوة ولينسب الفضل إلى أهله، ويعرف الفضل لذويه كما قال ابن عباس ( لا يعرف الفضل لأهل الفضل إلا ذوي الفضل )</w:t>
      </w:r>
      <w:r w:rsidRPr="00EF2342">
        <w:rPr>
          <w:rStyle w:val="a5"/>
          <w:rFonts w:ascii="Simplified Arabic" w:hAnsi="Simplified Arabic" w:cs="Traditional Arabic"/>
          <w:sz w:val="32"/>
          <w:szCs w:val="32"/>
          <w:rtl/>
        </w:rPr>
        <w:footnoteReference w:id="4"/>
      </w:r>
      <w:r w:rsidRPr="00EF2342">
        <w:rPr>
          <w:rFonts w:ascii="Simplified Arabic" w:hAnsi="Simplified Arabic" w:cs="Traditional Arabic"/>
          <w:sz w:val="32"/>
          <w:szCs w:val="32"/>
          <w:rtl/>
        </w:rPr>
        <w:t xml:space="preserve"> ولا شك أن هذا من العدل ومن حسن العهد الذي هو من الإيمان، وإذا كانت الأمم الكافرة تبجل عظماءها، وتعقد الذكريات السنوية لحياتهم إحياءً لذكراهم وترجمة لهم </w:t>
      </w:r>
      <w:r w:rsidRPr="00EF2342">
        <w:rPr>
          <w:rFonts w:ascii="Simplified Arabic" w:hAnsi="Simplified Arabic" w:cs="Traditional Arabic"/>
          <w:sz w:val="32"/>
          <w:szCs w:val="32"/>
          <w:rtl/>
        </w:rPr>
        <w:lastRenderedPageBreak/>
        <w:t xml:space="preserve">وذكراً لمناقبهم وأطوار حياتهم وشرح مآثرهم، بل يسمون ما لديهم من المدارس والجامعات والمؤسسات بهؤلاء العظماء؛ فإن أمة الإسلام أولى بأن تحفظ الجميل لأهله، ونحن لسنا بحاجة إلى بدع ولا أعياد، ولا احتفالات لهؤلاء، فإن العلماء رحمهم الله تعالى قد عرفوا الفضل لأهله، فسطروا تواريخ هؤلاء العلماء وسيرهم وحياة كل واحدٍ منهم، وذكروا مآثرهم ومناقبهم وفضائلهم ومصنفاتهم وتلاميذهم وشيوخهم، كلها مسطرة بحيث أن المسألة لا تحتاج إلا إلى جهد في القراءة والاطلاع للتعرف على مآثر هؤلاء العلماء، ولكن يبقى أنه لا بد من نشر فضائل هؤلاء العلماء في الدروس وغيرها مما يلقى على الناس، حتى يتعرف الناس على علمائهم، ولا شك أننا أمة لنا ماضي وحاضر، وأننا ممتدون عبر الأجيال، ونحتاج إلى ربط الماضي بالحاضر، ولسنا مقطوعين عما مضى أو أبناء هذا الزمان فقط؛ ولذلك يشعر الإنسان بالتآلف والاتصال عندما يقرأ في سير هؤلاء العلماء وفي هذا البحث سنتناول بمشيئة الله تعالى شخصية أحد علماء أهل السنة الكبار، والمشهور بشيخ المفسرين، وهو ابن جرير الطبري فذكر لمحات من حياته تشمل اسمه وكنيته، حياته ونشأته، رحلته في طلب العلم، كتبه ومؤلفاته، زهده وذكاؤه، صفاته الخَلْقية والخُلقية، موته ورثاؤه..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مواضيع كثيرة من حياة هذا الإمام المجتهد تجدها في طيَّات هذا الموضوع علي نحو ما اعد له من خطة علمية وهي تضم:</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المقدمة، ومبحثين</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وسبعة مطالب</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والخاتمة، والفهارس.</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وأما عن الدراسات السابقة التي أعدت في سيرة هذا البحر </w:t>
      </w:r>
      <w:proofErr w:type="spellStart"/>
      <w:r w:rsidRPr="00EF2342">
        <w:rPr>
          <w:rFonts w:ascii="Simplified Arabic" w:hAnsi="Simplified Arabic" w:cs="Traditional Arabic"/>
          <w:sz w:val="32"/>
          <w:szCs w:val="32"/>
          <w:rtl/>
          <w:lang w:bidi="ar-EG"/>
        </w:rPr>
        <w:t>فهى</w:t>
      </w:r>
      <w:proofErr w:type="spellEnd"/>
      <w:r w:rsidRPr="00EF2342">
        <w:rPr>
          <w:rFonts w:ascii="Simplified Arabic" w:hAnsi="Simplified Arabic" w:cs="Traditional Arabic"/>
          <w:sz w:val="32"/>
          <w:szCs w:val="32"/>
          <w:rtl/>
          <w:lang w:bidi="ar-EG"/>
        </w:rPr>
        <w:t xml:space="preserve"> كثيرة ذلك </w:t>
      </w:r>
      <w:proofErr w:type="spellStart"/>
      <w:r w:rsidRPr="00EF2342">
        <w:rPr>
          <w:rFonts w:ascii="Simplified Arabic" w:hAnsi="Simplified Arabic" w:cs="Traditional Arabic"/>
          <w:sz w:val="32"/>
          <w:szCs w:val="32"/>
          <w:rtl/>
          <w:lang w:bidi="ar-EG"/>
        </w:rPr>
        <w:t>لانه</w:t>
      </w:r>
      <w:proofErr w:type="spellEnd"/>
      <w:r w:rsidRPr="00EF2342">
        <w:rPr>
          <w:rFonts w:ascii="Simplified Arabic" w:hAnsi="Simplified Arabic" w:cs="Traditional Arabic"/>
          <w:sz w:val="32"/>
          <w:szCs w:val="32"/>
          <w:rtl/>
          <w:lang w:bidi="ar-EG"/>
        </w:rPr>
        <w:t xml:space="preserve"> بحر في العلم يرحمه الله فقد بلغ علمه </w:t>
      </w:r>
      <w:proofErr w:type="spellStart"/>
      <w:r w:rsidRPr="00EF2342">
        <w:rPr>
          <w:rFonts w:ascii="Simplified Arabic" w:hAnsi="Simplified Arabic" w:cs="Traditional Arabic"/>
          <w:sz w:val="32"/>
          <w:szCs w:val="32"/>
          <w:rtl/>
          <w:lang w:bidi="ar-EG"/>
        </w:rPr>
        <w:t>الأفآق</w:t>
      </w:r>
      <w:proofErr w:type="spellEnd"/>
      <w:r w:rsidRPr="00EF2342">
        <w:rPr>
          <w:rFonts w:ascii="Simplified Arabic" w:hAnsi="Simplified Arabic" w:cs="Traditional Arabic"/>
          <w:sz w:val="32"/>
          <w:szCs w:val="32"/>
          <w:rtl/>
          <w:lang w:bidi="ar-EG"/>
        </w:rPr>
        <w:t xml:space="preserve"> وانتشر بين أهل الأمصار ما جعل أهل العلم يتفرعون في الكتابة عنه رحمه الله وحق لهم الكتابة عن هذا البحر لتعدد علمه في مجالات </w:t>
      </w:r>
      <w:proofErr w:type="spellStart"/>
      <w:r w:rsidRPr="00EF2342">
        <w:rPr>
          <w:rFonts w:ascii="Simplified Arabic" w:hAnsi="Simplified Arabic" w:cs="Traditional Arabic"/>
          <w:sz w:val="32"/>
          <w:szCs w:val="32"/>
          <w:rtl/>
          <w:lang w:bidi="ar-EG"/>
        </w:rPr>
        <w:t>شتئ</w:t>
      </w:r>
      <w:proofErr w:type="spellEnd"/>
      <w:r w:rsidRPr="00EF2342">
        <w:rPr>
          <w:rFonts w:ascii="Simplified Arabic" w:hAnsi="Simplified Arabic" w:cs="Traditional Arabic"/>
          <w:sz w:val="32"/>
          <w:szCs w:val="32"/>
          <w:rtl/>
          <w:lang w:bidi="ar-EG"/>
        </w:rPr>
        <w:t xml:space="preserve"> </w:t>
      </w:r>
      <w:r w:rsidRPr="00EF2342">
        <w:rPr>
          <w:rFonts w:ascii="Simplified Arabic" w:eastAsia="Times New Roman" w:hAnsi="Simplified Arabic" w:cs="Traditional Arabic"/>
          <w:color w:val="000000"/>
          <w:sz w:val="32"/>
          <w:szCs w:val="32"/>
          <w:rtl/>
        </w:rPr>
        <w:t>وهذه الدراسات إما أن تكون رسائل علمية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أو تكون من جهد باحث معين يعمل على ترجمة مختصرة أو مطولة للإمام</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أو كتاب يتكلم في إحدى العلوم التي تزعمها ابن جرير</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ومع هذا لم يعطى الإمام حقه ففي كتابه جامع البيان تستطيع أن تنهل من جميع العلوم الشرعية من تفسير</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وحديث</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وفقه إلى غيرها من العلوم </w:t>
      </w:r>
      <w:r w:rsidRPr="00EF2342">
        <w:rPr>
          <w:rFonts w:ascii="Simplified Arabic" w:hAnsi="Simplified Arabic" w:cs="Traditional Arabic"/>
          <w:sz w:val="32"/>
          <w:szCs w:val="32"/>
          <w:rtl/>
          <w:lang w:bidi="ar-EG"/>
        </w:rPr>
        <w:t>ولقد وقفت على بعض هذه العناوين من خلال البحث في مواقع الجامعات وبعضها اخبرني به بعض أساتذة التفسير وبعض الأخوة فجزاهم الله عني خيراً ولقد أثرت ذكر هذه الدراسات التي كتبت عنه رحمه الله وذكرها مرتبة ترتيباً هجائياً وكانت على النحو التالي</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أولاً</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كتب وأبحاث ومجهودات شخصية</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proofErr w:type="spellStart"/>
      <w:r w:rsidRPr="00EF2342">
        <w:rPr>
          <w:rFonts w:ascii="Simplified Arabic" w:eastAsia="Times New Roman" w:hAnsi="Simplified Arabic" w:cs="Traditional Arabic"/>
          <w:color w:val="000000"/>
          <w:sz w:val="32"/>
          <w:szCs w:val="32"/>
          <w:rtl/>
        </w:rPr>
        <w:t>النحرير</w:t>
      </w:r>
      <w:proofErr w:type="spellEnd"/>
      <w:r w:rsidRPr="00EF2342">
        <w:rPr>
          <w:rFonts w:ascii="Simplified Arabic" w:eastAsia="Times New Roman" w:hAnsi="Simplified Arabic" w:cs="Traditional Arabic"/>
          <w:color w:val="000000"/>
          <w:sz w:val="32"/>
          <w:szCs w:val="32"/>
          <w:rtl/>
        </w:rPr>
        <w:t xml:space="preserve"> في أخبار محمد جرير</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تأليف جمال الدين </w:t>
      </w:r>
      <w:proofErr w:type="spellStart"/>
      <w:r w:rsidRPr="00EF2342">
        <w:rPr>
          <w:rFonts w:ascii="Simplified Arabic" w:eastAsia="Times New Roman" w:hAnsi="Simplified Arabic" w:cs="Traditional Arabic"/>
          <w:color w:val="000000"/>
          <w:sz w:val="32"/>
          <w:szCs w:val="32"/>
          <w:rtl/>
        </w:rPr>
        <w:t>القفطي</w:t>
      </w:r>
      <w:proofErr w:type="spellEnd"/>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وهو من المصنفات القديمة عن سيرة الإمام ابن جرير</w:t>
      </w:r>
      <w:r w:rsidR="00F83CEC" w:rsidRPr="00EF2342">
        <w:rPr>
          <w:rFonts w:ascii="Simplified Arabic" w:eastAsia="Times New Roman" w:hAnsi="Simplified Arabic" w:cs="Traditional Arabic" w:hint="cs"/>
          <w:color w:val="000000"/>
          <w:sz w:val="32"/>
          <w:szCs w:val="32"/>
          <w:rtl/>
        </w:rPr>
        <w:t>- رحمه الله -</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 xml:space="preserve">دراسة الطبري للمعنى من خلال تفسيره: جامع البيان عن تأويل </w:t>
      </w:r>
      <w:proofErr w:type="spellStart"/>
      <w:r w:rsidRPr="00EF2342">
        <w:rPr>
          <w:rFonts w:ascii="Simplified Arabic" w:eastAsia="Times New Roman" w:hAnsi="Simplified Arabic" w:cs="Traditional Arabic"/>
          <w:color w:val="000000"/>
          <w:sz w:val="32"/>
          <w:szCs w:val="32"/>
          <w:rtl/>
        </w:rPr>
        <w:t>آي</w:t>
      </w:r>
      <w:proofErr w:type="spellEnd"/>
      <w:r w:rsidRPr="00EF2342">
        <w:rPr>
          <w:rFonts w:ascii="Simplified Arabic" w:eastAsia="Times New Roman" w:hAnsi="Simplified Arabic" w:cs="Traditional Arabic"/>
          <w:color w:val="000000"/>
          <w:sz w:val="32"/>
          <w:szCs w:val="32"/>
          <w:rtl/>
        </w:rPr>
        <w:t xml:space="preserve"> القران</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المالك 1417 / 1996</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وزارة الأوقاف والشؤون السلمية بالرباط</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lastRenderedPageBreak/>
        <w:t>الإمام أبو جعفر ابن جرير الطبري 224ـ310هـ</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للشيخ علي بن عبدالعزيز بن علي الشبل</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Pr>
        <w:t xml:space="preserve"> </w:t>
      </w:r>
      <w:r w:rsidRPr="00EF2342">
        <w:rPr>
          <w:rFonts w:ascii="Simplified Arabic" w:eastAsia="Times New Roman" w:hAnsi="Simplified Arabic" w:cs="Traditional Arabic"/>
          <w:color w:val="000000"/>
          <w:sz w:val="32"/>
          <w:szCs w:val="32"/>
          <w:rtl/>
        </w:rPr>
        <w:t>إمام المفسرين والمحدثين والمؤرخين أبو جعفر محمد بن جرير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سيرته ـ عقيدته ـ ومؤلفاته</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للشيخ علي بن عبدالعزيز بن علي الشبل 1417هـ</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 xml:space="preserve">رجال تفسير الطبري جرحا و تعديلا من تحقيق جامع البيان عن تأويل </w:t>
      </w:r>
      <w:proofErr w:type="spellStart"/>
      <w:r w:rsidRPr="00EF2342">
        <w:rPr>
          <w:rFonts w:ascii="Simplified Arabic" w:eastAsia="Times New Roman" w:hAnsi="Simplified Arabic" w:cs="Traditional Arabic"/>
          <w:color w:val="000000"/>
          <w:sz w:val="32"/>
          <w:szCs w:val="32"/>
          <w:rtl/>
        </w:rPr>
        <w:t>آي</w:t>
      </w:r>
      <w:proofErr w:type="spellEnd"/>
      <w:r w:rsidRPr="00EF2342">
        <w:rPr>
          <w:rFonts w:ascii="Simplified Arabic" w:eastAsia="Times New Roman" w:hAnsi="Simplified Arabic" w:cs="Traditional Arabic"/>
          <w:color w:val="000000"/>
          <w:sz w:val="32"/>
          <w:szCs w:val="32"/>
          <w:rtl/>
        </w:rPr>
        <w:t xml:space="preserve"> القرآن لأحمد شاكر ومحمود شاكر</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محمد صبحي حسن حلاق ـ بيروت</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دار ابن حزم، 1420هـ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رجال تفسير إمام المفسرين ابن جرير الطبري الذين ترجم لهم أحمد ومحمود شاكر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الشيخ علوي عبدالقادر السقاف</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دار الهجرة للنشر والتوزيع بالثقبة - السعودية 1991</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فهارس رجال تفسير إمام المفسرين ابن جرير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الشيخ علوي عبدالقادر السقاف</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دار الهجرة للنشر والتوزيع بالثقبة – السعودية 1991</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Pr>
        <w:br/>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الإمام الطبري في ذكري مرور أحد عشر قرنا على وفاتـه (310هـ ـ1410هـ)</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المنظمة الإسلامية للتربية والعلوم والثقافة ـ </w:t>
      </w:r>
      <w:proofErr w:type="spellStart"/>
      <w:r w:rsidRPr="00EF2342">
        <w:rPr>
          <w:rFonts w:ascii="Simplified Arabic" w:eastAsia="Times New Roman" w:hAnsi="Simplified Arabic" w:cs="Traditional Arabic"/>
          <w:color w:val="000000"/>
          <w:sz w:val="32"/>
          <w:szCs w:val="32"/>
          <w:rtl/>
        </w:rPr>
        <w:t>إيسيسكو</w:t>
      </w:r>
      <w:proofErr w:type="spellEnd"/>
      <w:r w:rsidRPr="00EF2342">
        <w:rPr>
          <w:rFonts w:ascii="Simplified Arabic" w:eastAsia="Times New Roman" w:hAnsi="Simplified Arabic" w:cs="Traditional Arabic"/>
          <w:color w:val="000000"/>
          <w:sz w:val="32"/>
          <w:szCs w:val="32"/>
          <w:rtl/>
        </w:rPr>
        <w:t xml:space="preserve"> 1992م</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الإمام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للشيخ عبدالله بن عبدالعزيز المصلح آل شاكر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جامعة الإمام محمد بن سعود الإسلامية بالرياض 1975</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وحديث الأحرف السبعة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للباحثة سعاد سيد أحمد علي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جامعة الملك سعود – مركز الدراسات الجامعية للبنات بالرياض 1994</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الإمام الطبري</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شيخ المفسرين وعمدة المؤرخين ومقدم الفقهاء المحدثين صاحب المذهب الجريري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محمد </w:t>
      </w:r>
      <w:proofErr w:type="spellStart"/>
      <w:r w:rsidRPr="00EF2342">
        <w:rPr>
          <w:rFonts w:ascii="Simplified Arabic" w:eastAsia="Times New Roman" w:hAnsi="Simplified Arabic" w:cs="Traditional Arabic"/>
          <w:color w:val="000000"/>
          <w:sz w:val="32"/>
          <w:szCs w:val="32"/>
          <w:rtl/>
        </w:rPr>
        <w:t>الزحيلي</w:t>
      </w:r>
      <w:proofErr w:type="spellEnd"/>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دار دمشق 1420هـ</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ضمن سلسلة أعلام المسلمين 33</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 xml:space="preserve">الطبري بقلم الدكتور أحمد محمد </w:t>
      </w:r>
      <w:proofErr w:type="spellStart"/>
      <w:r w:rsidRPr="00EF2342">
        <w:rPr>
          <w:rFonts w:ascii="Simplified Arabic" w:eastAsia="Times New Roman" w:hAnsi="Simplified Arabic" w:cs="Traditional Arabic"/>
          <w:color w:val="000000"/>
          <w:sz w:val="32"/>
          <w:szCs w:val="32"/>
          <w:rtl/>
        </w:rPr>
        <w:t>الحوفي</w:t>
      </w:r>
      <w:proofErr w:type="spellEnd"/>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رقم الكتاب (13) من موسوعة أعلام العرب</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المؤسسة المصرية العامة للتأليف والترجمة والطباعة والنشر بالقاهرة 1963</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ابن جرير الطبري ومنهجه في التفسير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محمد بكر إسماعيل</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دار المنار 1991</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ومباحثه اللغوية من خلال تفسيره لسورة النساء</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لنور الدين صمُّود</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طبع الشركة التونسية للتوزيع</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دقائق لغة القرآن في تفسير ابن جرير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عبد الرحمن </w:t>
      </w:r>
      <w:proofErr w:type="spellStart"/>
      <w:r w:rsidRPr="00EF2342">
        <w:rPr>
          <w:rFonts w:ascii="Simplified Arabic" w:eastAsia="Times New Roman" w:hAnsi="Simplified Arabic" w:cs="Traditional Arabic"/>
          <w:color w:val="000000"/>
          <w:sz w:val="32"/>
          <w:szCs w:val="32"/>
          <w:rtl/>
        </w:rPr>
        <w:t>عميره</w:t>
      </w:r>
      <w:proofErr w:type="spellEnd"/>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طبع دار عالم الكتب ببيروت 1992</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موسوعة فقه الإمام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ضمن سلسلة فقه السلف نشر دار النفائس – بيروت 1994</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رواس قلعة جي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lastRenderedPageBreak/>
        <w:t>السيرة النبوية في ضوء روايات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أحمد عبدالرحيم السايح</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مجمع البحوث الإسلامية بالقاهرة 1988</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السيرة والتاريخ</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عبدالرحمن حسين الغزاوي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دار الشؤون الثقافية العامة ببغداد 1988 ضمن سلسلة نوابغ الفكر العربي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دفاعاً عن القراءات المتواترة في مواجهة الطبري المفسر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لبيب سعيد</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دار المعارف بالقاهرة 1978</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Pr>
        <w:t>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أبو جعفر محمد بن جرير الطبري وكتابه تاريخ الأمم والملوك</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 حسين عاصي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طبعة دار الكتب العلمية ببيروت 1413/1992</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ضمن سلسلة أعلام مؤرخي العرب والإسلام</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 xml:space="preserve">دارسة مقارنة للزمخشري والطبري في </w:t>
      </w:r>
      <w:proofErr w:type="spellStart"/>
      <w:r w:rsidRPr="00EF2342">
        <w:rPr>
          <w:rFonts w:ascii="Simplified Arabic" w:eastAsia="Times New Roman" w:hAnsi="Simplified Arabic" w:cs="Traditional Arabic"/>
          <w:color w:val="000000"/>
          <w:sz w:val="32"/>
          <w:szCs w:val="32"/>
          <w:rtl/>
        </w:rPr>
        <w:t>إعتمادهما</w:t>
      </w:r>
      <w:proofErr w:type="spellEnd"/>
      <w:r w:rsidRPr="00EF2342">
        <w:rPr>
          <w:rFonts w:ascii="Simplified Arabic" w:eastAsia="Times New Roman" w:hAnsi="Simplified Arabic" w:cs="Traditional Arabic"/>
          <w:color w:val="000000"/>
          <w:sz w:val="32"/>
          <w:szCs w:val="32"/>
          <w:rtl/>
        </w:rPr>
        <w:t xml:space="preserve"> على أقوال الصحابة ( نموذج سورة البقرة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لم احصل على اسم المؤلف</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معجم الشعراء في تاريخ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عزمي سكر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طبع المكتبة العصرية للطباعة والنشر بصيدا 1999</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تسهيل الوصول إلي معرفة أسباب النزول الجامع بين روايات الطبري والنيسابوري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خالد عبدالرحمن العك</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دار المعرفة بيروت 1998</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ومنهجه في التفسير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محمود ابن الشريف</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عكاظ للنشر والتوزيع بجدة 1984</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مخالفات هامة في مختصر تفسير ابن جرير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الشيخ محمد بن جميل </w:t>
      </w:r>
      <w:proofErr w:type="spellStart"/>
      <w:r w:rsidRPr="00EF2342">
        <w:rPr>
          <w:rFonts w:ascii="Simplified Arabic" w:eastAsia="Times New Roman" w:hAnsi="Simplified Arabic" w:cs="Traditional Arabic"/>
          <w:color w:val="000000"/>
          <w:sz w:val="32"/>
          <w:szCs w:val="32"/>
          <w:rtl/>
        </w:rPr>
        <w:t>زينو</w:t>
      </w:r>
      <w:proofErr w:type="spellEnd"/>
      <w:r w:rsidRPr="00EF2342">
        <w:rPr>
          <w:rFonts w:ascii="Simplified Arabic" w:eastAsia="Times New Roman" w:hAnsi="Simplified Arabic" w:cs="Traditional Arabic"/>
          <w:color w:val="000000"/>
          <w:sz w:val="32"/>
          <w:szCs w:val="32"/>
          <w:rtl/>
        </w:rPr>
        <w:t xml:space="preserve"> و الشيخ محمد علي الصابوني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مكتبة دار البخاري ببريدة – السعودية 1986</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الأحكام الفقهية للإمام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تحقيق محمد حسن محمد حسن أبوعبدالله</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مكتبة دار الكتب العلمية بيروت – لبنان 2000</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Pr>
        <w:t xml:space="preserve"> </w:t>
      </w:r>
      <w:r w:rsidRPr="00EF2342">
        <w:rPr>
          <w:rFonts w:ascii="Simplified Arabic" w:eastAsia="Times New Roman" w:hAnsi="Simplified Arabic" w:cs="Traditional Arabic"/>
          <w:color w:val="000000"/>
          <w:sz w:val="32"/>
          <w:szCs w:val="32"/>
          <w:rtl/>
        </w:rPr>
        <w:t>ظاهرة نقد القراءات ومنهج الطبري فيها</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المنظمة الإسلامية للتربية والعلوم والثقافة 1989</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Pr>
        <w:t> </w:t>
      </w:r>
    </w:p>
    <w:p w:rsidR="0075307B" w:rsidRPr="009955D0"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rtl/>
          <w:lang w:bidi="ar-EG"/>
        </w:rPr>
      </w:pPr>
      <w:r w:rsidRPr="009955D0">
        <w:rPr>
          <w:rFonts w:ascii="Simplified Arabic" w:eastAsia="Times New Roman" w:hAnsi="Simplified Arabic" w:cs="Traditional Arabic"/>
          <w:color w:val="000000"/>
          <w:sz w:val="32"/>
          <w:szCs w:val="32"/>
          <w:rtl/>
        </w:rPr>
        <w:t>الطبري والعلاقات الخارجية للدولة الإسلامية</w:t>
      </w:r>
      <w:r w:rsidR="003B5487" w:rsidRPr="009955D0">
        <w:rPr>
          <w:rFonts w:ascii="Simplified Arabic" w:eastAsia="Times New Roman" w:hAnsi="Simplified Arabic" w:cs="Traditional Arabic"/>
          <w:color w:val="000000"/>
          <w:sz w:val="32"/>
          <w:szCs w:val="32"/>
          <w:rtl/>
        </w:rPr>
        <w:t xml:space="preserve">. </w:t>
      </w:r>
      <w:r w:rsidRPr="009955D0">
        <w:rPr>
          <w:rFonts w:ascii="Simplified Arabic" w:eastAsia="Times New Roman" w:hAnsi="Simplified Arabic" w:cs="Traditional Arabic"/>
          <w:color w:val="000000"/>
          <w:sz w:val="32"/>
          <w:szCs w:val="32"/>
          <w:rtl/>
        </w:rPr>
        <w:t xml:space="preserve"> نشر المنظمة الإسلامية للتربية والعلوم والثقافة 1989</w:t>
      </w:r>
      <w:r w:rsidR="003B5487" w:rsidRPr="009955D0">
        <w:rPr>
          <w:rFonts w:ascii="Simplified Arabic" w:eastAsia="Times New Roman" w:hAnsi="Simplified Arabic" w:cs="Traditional Arabic"/>
          <w:color w:val="000000"/>
          <w:sz w:val="32"/>
          <w:szCs w:val="32"/>
          <w:rtl/>
        </w:rPr>
        <w:t xml:space="preserve">. </w:t>
      </w:r>
      <w:r w:rsidRPr="009955D0">
        <w:rPr>
          <w:rFonts w:ascii="Simplified Arabic" w:eastAsia="Times New Roman" w:hAnsi="Simplified Arabic" w:cs="Traditional Arabic"/>
          <w:color w:val="000000"/>
          <w:sz w:val="32"/>
          <w:szCs w:val="32"/>
        </w:rPr>
        <w:t>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وأما الدراسات الجامعية في الإمام الطبري فقد كانت على النحو التالي</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الروايات الإسرائيلية في تفسير الطبري "من سورة الفاتحة إلى أخر سورة الإسراء" - جمعا ودراسة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أحمد نجيب بن عبدالله صالح</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الجامعة الإسلامية بكلية القرآن الكريم قسم التفسير عام 1419هـ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lastRenderedPageBreak/>
        <w:t xml:space="preserve">الروايات الإسرائيلية في تفسير الطبري "من أول سورة الكهف إلى آخر سورة الناس" - جمعا ودراسة مع موازنتها بتفسير </w:t>
      </w:r>
      <w:proofErr w:type="spellStart"/>
      <w:r w:rsidRPr="00EF2342">
        <w:rPr>
          <w:rFonts w:ascii="Simplified Arabic" w:eastAsia="Times New Roman" w:hAnsi="Simplified Arabic" w:cs="Traditional Arabic"/>
          <w:color w:val="000000"/>
          <w:sz w:val="32"/>
          <w:szCs w:val="32"/>
          <w:rtl/>
        </w:rPr>
        <w:t>البغوي</w:t>
      </w:r>
      <w:proofErr w:type="spellEnd"/>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مأمون عبدالرحمن محمد أحمد</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الجامعة الإسلامية بكلية القرآن الكريم قسم التفسير</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استدراكات ابن عطية في كتاب المحرر الوجيز على الطبري في تفسيره</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شايع بن عبده شايع الأسمري</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الجامعة الإسلامية بكلية القرآن الكريم قسم التفسير عام 1417هـ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منهج الإمام الطبري في القراءات وضوابط اختيارها في تفسيره</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 زيد علي مهدي مهارش</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جامعة الإمام محمد بن سعود الإسلامية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كلية أصول الدين قسم القرآن وعلومه عام 1419هـ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ترجيحات الإمام الطبري في تفسيره</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(1) من أول سورة الفاتحة إلى آخر الآية ( 202) من سورة البقرة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جمعا ودراسة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حسين علي الحربي</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جامعة الإمام محمد بن سعود الإسلامية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كلية أصول الدين قسم القرآن وعلومه عام 1417 هـ</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Pr>
        <w:br/>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ترجيحات الإمام الطبري في تفسيره</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(2) من أول الآية (203) من سورة </w:t>
      </w:r>
      <w:proofErr w:type="spellStart"/>
      <w:r w:rsidRPr="00EF2342">
        <w:rPr>
          <w:rFonts w:ascii="Simplified Arabic" w:eastAsia="Times New Roman" w:hAnsi="Simplified Arabic" w:cs="Traditional Arabic"/>
          <w:color w:val="000000"/>
          <w:sz w:val="32"/>
          <w:szCs w:val="32"/>
          <w:rtl/>
        </w:rPr>
        <w:t>البقره</w:t>
      </w:r>
      <w:proofErr w:type="spellEnd"/>
      <w:r w:rsidRPr="00EF2342">
        <w:rPr>
          <w:rFonts w:ascii="Simplified Arabic" w:eastAsia="Times New Roman" w:hAnsi="Simplified Arabic" w:cs="Traditional Arabic"/>
          <w:color w:val="000000"/>
          <w:sz w:val="32"/>
          <w:szCs w:val="32"/>
          <w:rtl/>
        </w:rPr>
        <w:t xml:space="preserve"> إلى آخر الآية (57) من سورة النساء - جمعا ودراسة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عبد الحميد عبد الرحمن السحيباني</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في جامعة الإمام محمد بن سعود الإسلامية كلية أصول الدين قسم القرآن وعلومه عام 1417 هـ</w:t>
      </w:r>
      <w:r w:rsidRPr="00EF2342">
        <w:rPr>
          <w:rFonts w:ascii="Simplified Arabic" w:eastAsia="Times New Roman" w:hAnsi="Simplified Arabic" w:cs="Traditional Arabic"/>
          <w:color w:val="000000"/>
          <w:sz w:val="32"/>
          <w:szCs w:val="32"/>
        </w:rPr>
        <w:t>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الآثار الواردة عن أئمة السلف في توحيد الأسماء والصفات في تفسير ابن جرير الطبري -جمعا ودراسة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 أبوبكر محمد ثاني ’ مقدمة بالجامعة الإسلامية بالمدينة المنورة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كلية الدعوة قسم العقيدة 1421 هـ</w:t>
      </w:r>
      <w:r w:rsidRPr="00EF2342">
        <w:rPr>
          <w:rFonts w:ascii="Simplified Arabic" w:eastAsia="Times New Roman" w:hAnsi="Simplified Arabic" w:cs="Traditional Arabic"/>
          <w:color w:val="000000"/>
          <w:sz w:val="32"/>
          <w:szCs w:val="32"/>
        </w:rPr>
        <w:t>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الآثار الواردة عن أئمة السلف في معاني الآيات المتعلقة بتوحيد الألوهية في تفسير ابن جرير الطبري -جمعا ودراسة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 رضا إسماعيل </w:t>
      </w:r>
      <w:proofErr w:type="spellStart"/>
      <w:r w:rsidRPr="00EF2342">
        <w:rPr>
          <w:rFonts w:ascii="Simplified Arabic" w:eastAsia="Times New Roman" w:hAnsi="Simplified Arabic" w:cs="Traditional Arabic"/>
          <w:color w:val="000000"/>
          <w:sz w:val="32"/>
          <w:szCs w:val="32"/>
          <w:rtl/>
        </w:rPr>
        <w:t>المجراب</w:t>
      </w:r>
      <w:proofErr w:type="spellEnd"/>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بالجامعة الإسلامية بالمدينة المنورة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كلية الدعوة قسم العقيدة 1422 هـ</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القراءات المتواترة التي أنكرها ابن جرير الطبري والرد عليه، من الفاتحة إلى آخر التوبة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 محمد عارف عثمان موسى</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بالجامعة الإسلامية بالمدينة المنورة كلية القرآن الكريم قسم القراءات عام 1405 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مرويات أبي مخنف في تاريخ الطبري " عصر الخلافة الراشدة " - دراسة نقدية. للباحث يحي بن إبراهيم علي اليحيى</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بالجامعة الإسلامية في المدينة المنورة كلية الدعوة قسم التاريخ عام 1408</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lastRenderedPageBreak/>
        <w:t>مرويات عوانة بن الحكم في تاريخ الطبري - مقارنة ونقد</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 عبدالعزيز بن سليمان ناصر </w:t>
      </w:r>
      <w:proofErr w:type="spellStart"/>
      <w:r w:rsidRPr="00EF2342">
        <w:rPr>
          <w:rFonts w:ascii="Simplified Arabic" w:eastAsia="Times New Roman" w:hAnsi="Simplified Arabic" w:cs="Traditional Arabic"/>
          <w:color w:val="000000"/>
          <w:sz w:val="32"/>
          <w:szCs w:val="32"/>
          <w:rtl/>
        </w:rPr>
        <w:t>السلومي</w:t>
      </w:r>
      <w:proofErr w:type="spellEnd"/>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مقدمة بالجامعة الإسلامية في المدنية المنورة</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كلية الدعوة قـــسم التـــاريـــخ 1410هـ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استدراكات ابن كثير على ابن جرير في تفسيره</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للدكتور أحمد عمر عبدالله مقدمة بالجامعة الإسلامية بالمدنية المنورة 1405 هـ</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قارئاً وأصوله في اختيار القراءات</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الماجستير بجامعة دمشق كلية الآداب قسم اللغة العربية 1982</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w:t>
      </w:r>
      <w:proofErr w:type="spellStart"/>
      <w:r w:rsidRPr="00EF2342">
        <w:rPr>
          <w:rFonts w:ascii="Simplified Arabic" w:eastAsia="Times New Roman" w:hAnsi="Simplified Arabic" w:cs="Traditional Arabic"/>
          <w:color w:val="000000"/>
          <w:sz w:val="32"/>
          <w:szCs w:val="32"/>
          <w:rtl/>
        </w:rPr>
        <w:t>قباوة</w:t>
      </w:r>
      <w:proofErr w:type="spellEnd"/>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فقه الإمام ابن جرير الطبري في العبادات</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أم القرى كلية الشريعة والدراسات الإسلامية قسم الدراسات العليا فرع الفقه وأصوله 1405 / 1985</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عبدالعزيز بن سعد الحلاف</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الدخيل والإسرائيليات في تفسير ابن جرير الطبري ( الجزء الثاني والثالث والرابع والخامس عشر من القرآن الكريم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جامعة الأزهر كلية أصول الدين قسم التفسير وعلوم القرآن 1980</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إبراهيم خليل بركة</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الدخيل في تفسير ابن جرير الطبري ( الجزء السادس والعشرين حتى الثلاثين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الأزهر كلية أصول الدين قسم التفسير وعلوم القرآن 1990</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أبوبكر علي الصديق</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الدخيل والإسرائيليات في تفسير ابن جرير الطبري ( الجزء الخامس والسادس من القرآن الكريم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جامعة الأزهر كلية أصول الدين قسم التفسير وعلوم القرآن 1405 / 1985</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تال هادي منتقى طه السنغالي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روايات الفتنة الكبرى ورواتها في تاريخ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الماجستير بجامعة الأمير عبدالقادر للعلوم الإسلامية – معهد الحضارة الإسلامية 1995 / 1996</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إبراهيم بن </w:t>
      </w:r>
      <w:proofErr w:type="spellStart"/>
      <w:r w:rsidRPr="00EF2342">
        <w:rPr>
          <w:rFonts w:ascii="Simplified Arabic" w:eastAsia="Times New Roman" w:hAnsi="Simplified Arabic" w:cs="Traditional Arabic"/>
          <w:color w:val="000000"/>
          <w:sz w:val="32"/>
          <w:szCs w:val="32"/>
          <w:rtl/>
        </w:rPr>
        <w:t>مهيه</w:t>
      </w:r>
      <w:proofErr w:type="spellEnd"/>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مقارنة بين منهج يحيي بن سلام وابن جرير الطبري في التفسير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الماجستير بجامعة الخروبة – المعهد العالي لأصول الدين 1418 / 1997</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للباحثة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سميرة بن عنتر</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دراسات في أنواع التفسير القرآني من البعثة النبوية إلى ابن جرير الطبري ( التفسيرات النصية ) رسالة مقدمة لنيل الدبلوم العالي بجامعة القرويين – دار الحديث الحسنية 1987 / 1988</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البـاحث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عبادي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lastRenderedPageBreak/>
        <w:t xml:space="preserve">تفسير الصحابة في جامع البيان عن تأويل </w:t>
      </w:r>
      <w:proofErr w:type="spellStart"/>
      <w:r w:rsidRPr="00EF2342">
        <w:rPr>
          <w:rFonts w:ascii="Simplified Arabic" w:eastAsia="Times New Roman" w:hAnsi="Simplified Arabic" w:cs="Traditional Arabic"/>
          <w:color w:val="000000"/>
          <w:sz w:val="32"/>
          <w:szCs w:val="32"/>
          <w:rtl/>
        </w:rPr>
        <w:t>آي</w:t>
      </w:r>
      <w:proofErr w:type="spellEnd"/>
      <w:r w:rsidRPr="00EF2342">
        <w:rPr>
          <w:rFonts w:ascii="Simplified Arabic" w:eastAsia="Times New Roman" w:hAnsi="Simplified Arabic" w:cs="Traditional Arabic"/>
          <w:color w:val="000000"/>
          <w:sz w:val="32"/>
          <w:szCs w:val="32"/>
          <w:rtl/>
        </w:rPr>
        <w:t xml:space="preserve"> القرآن للإمام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الدبلوم العالي بجامعة محمد الخامس – كلية الآداب والعلوم الإنسانية – شعبة الدراسات الإسلامية 1409 / 1989</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عائشة </w:t>
      </w:r>
      <w:proofErr w:type="spellStart"/>
      <w:r w:rsidRPr="00EF2342">
        <w:rPr>
          <w:rFonts w:ascii="Simplified Arabic" w:eastAsia="Times New Roman" w:hAnsi="Simplified Arabic" w:cs="Traditional Arabic"/>
          <w:color w:val="000000"/>
          <w:sz w:val="32"/>
          <w:szCs w:val="32"/>
          <w:rtl/>
        </w:rPr>
        <w:t>الهيلالي</w:t>
      </w:r>
      <w:proofErr w:type="spellEnd"/>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تحقيق جانب مشكلة الربط بين الآيات والسور في تفسير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البنجاب – الكلية الشرقية 1996.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سرحان جوهر سرحان</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المباحث البلاغية في تفسير الطبري ( علم المعاني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w:t>
      </w:r>
      <w:proofErr w:type="spellStart"/>
      <w:r w:rsidRPr="00EF2342">
        <w:rPr>
          <w:rFonts w:ascii="Simplified Arabic" w:eastAsia="Times New Roman" w:hAnsi="Simplified Arabic" w:cs="Traditional Arabic"/>
          <w:color w:val="000000"/>
          <w:sz w:val="32"/>
          <w:szCs w:val="32"/>
          <w:rtl/>
        </w:rPr>
        <w:t>بجلمعة</w:t>
      </w:r>
      <w:proofErr w:type="spellEnd"/>
      <w:r w:rsidRPr="00EF2342">
        <w:rPr>
          <w:rFonts w:ascii="Simplified Arabic" w:eastAsia="Times New Roman" w:hAnsi="Simplified Arabic" w:cs="Traditional Arabic"/>
          <w:color w:val="000000"/>
          <w:sz w:val="32"/>
          <w:szCs w:val="32"/>
          <w:rtl/>
        </w:rPr>
        <w:t xml:space="preserve"> الأزهر – كلية اللغة العربية – قسم البلاغة والنقد 1985</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محمود الزين بن أحمد</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آراء كبار التابعين في معاني القرآن الكريم من أول سورة النساء إلى آخر سورة يوسف في تفسير الطبري مع المقارنة والترجيح</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الأزهر – كلية الدراسات الإسلامية واللغة العربية – الدراسات العليا – قسم التفسير وعلوم القرآن 1998</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حسنية زين محمود رمضان</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الطبري قارئاً من خلال سورتي الفاتحة والبقرة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بحث مقدم لنيل شهادة الإجازة</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البـاحث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سليطان محمد التهامي الراجي الهاشمي 1986</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جهود الطبري في دراسة الشواهد الشعرية في جامع البيان عن تأويل القرآن ( دراسة لغوية أدبية في تفسير القرآن الكريم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الدبلوم العالي بجامعة سيدي محمد بن عبدالله – كلية الآداب والعلوم الإنسانية – فاس 1994</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المالكي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تحقيق مواقف الصحابة في الفتنة من رايات الطبري والمحدثين</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محمد الأول – كلية الآداب والعلوم الإنسانية 1989</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أمخزون</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نشر دار طبية و مكتبة الكوثر بالرياض</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محمد بن جرير الطبري ومنهجه في التفسير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الدكتوراه بجامعة الأزهر – كلية أصول الدين – قسم التفسير وعلومه 1976</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الدكتور</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محمود محمد شبكة</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التفسير بالمأثور ومنهج الطبري فيه</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الماجستير بجامعة الأزهر – كلية أصول الدين 1971</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عبدالرحيم أحمد سراج</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lang w:bidi="ar-EG"/>
        </w:rPr>
      </w:pPr>
      <w:r w:rsidRPr="00EF2342">
        <w:rPr>
          <w:rFonts w:ascii="Simplified Arabic" w:eastAsia="Times New Roman" w:hAnsi="Simplified Arabic" w:cs="Traditional Arabic"/>
          <w:color w:val="000000"/>
          <w:sz w:val="32"/>
          <w:szCs w:val="32"/>
          <w:rtl/>
        </w:rPr>
        <w:t>آيات الصفات عند السلف بين التأويل والتفويض من خلال تفسير الطبري</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رسالة مقدمة لنيل درجة الماجستير بالجامعة الأردنية – كلية الدراسات العليا</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محمد خير محمد سالم</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طبع دار البيارق بعمان 1999</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EF2342">
      <w:pPr>
        <w:pStyle w:val="a6"/>
        <w:numPr>
          <w:ilvl w:val="0"/>
          <w:numId w:val="2"/>
        </w:numPr>
        <w:spacing w:after="0" w:line="240" w:lineRule="auto"/>
        <w:ind w:left="0" w:firstLine="0"/>
        <w:contextualSpacing w:val="0"/>
        <w:jc w:val="both"/>
        <w:rPr>
          <w:rFonts w:ascii="Simplified Arabic" w:hAnsi="Simplified Arabic" w:cs="Traditional Arabic"/>
          <w:sz w:val="32"/>
          <w:szCs w:val="32"/>
          <w:rtl/>
          <w:lang w:bidi="ar-EG"/>
        </w:rPr>
      </w:pPr>
      <w:proofErr w:type="spellStart"/>
      <w:r w:rsidRPr="00EF2342">
        <w:rPr>
          <w:rFonts w:ascii="Simplified Arabic" w:eastAsia="Times New Roman" w:hAnsi="Simplified Arabic" w:cs="Traditional Arabic"/>
          <w:color w:val="000000"/>
          <w:sz w:val="32"/>
          <w:szCs w:val="32"/>
          <w:rtl/>
        </w:rPr>
        <w:t>الختيار</w:t>
      </w:r>
      <w:proofErr w:type="spellEnd"/>
      <w:r w:rsidRPr="00EF2342">
        <w:rPr>
          <w:rFonts w:ascii="Simplified Arabic" w:eastAsia="Times New Roman" w:hAnsi="Simplified Arabic" w:cs="Traditional Arabic"/>
          <w:color w:val="000000"/>
          <w:sz w:val="32"/>
          <w:szCs w:val="32"/>
          <w:rtl/>
        </w:rPr>
        <w:t xml:space="preserve"> في القراءات منشؤه ومشروعيته وتبرئه الإمام الطبري من تهمه إنكار القراءات</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جامعه أم القرى، معهد البحوث العلمية و إحياء التراث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الباحث</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tl/>
        </w:rPr>
        <w:t xml:space="preserve"> عبدالفتاح إسماعيل شلبي</w:t>
      </w:r>
      <w:r w:rsidR="003B5487" w:rsidRPr="00EF2342">
        <w:rPr>
          <w:rFonts w:ascii="Simplified Arabic" w:eastAsia="Times New Roman" w:hAnsi="Simplified Arabic" w:cs="Traditional Arabic"/>
          <w:color w:val="000000"/>
          <w:sz w:val="32"/>
          <w:szCs w:val="32"/>
          <w:rtl/>
        </w:rPr>
        <w:t xml:space="preserve">. </w:t>
      </w:r>
    </w:p>
    <w:p w:rsidR="0075307B" w:rsidRPr="00EF2342" w:rsidRDefault="0075307B" w:rsidP="0087011F">
      <w:pPr>
        <w:spacing w:after="0" w:line="240" w:lineRule="auto"/>
        <w:jc w:val="both"/>
        <w:rPr>
          <w:rFonts w:ascii="Simplified Arabic" w:hAnsi="Simplified Arabic" w:cs="Traditional Arabic"/>
          <w:sz w:val="32"/>
          <w:szCs w:val="32"/>
          <w:rtl/>
          <w:lang w:bidi="ar-EG"/>
        </w:rPr>
      </w:pPr>
      <w:r w:rsidRPr="00EF2342">
        <w:rPr>
          <w:rFonts w:ascii="Simplified Arabic" w:eastAsia="Times New Roman" w:hAnsi="Simplified Arabic" w:cs="Traditional Arabic"/>
          <w:color w:val="000000"/>
          <w:sz w:val="32"/>
          <w:szCs w:val="32"/>
          <w:rtl/>
        </w:rPr>
        <w:lastRenderedPageBreak/>
        <w:t>وهذا ما استطعت الوقوف عليه من كتب تكلمت عن الإمام الطبري</w:t>
      </w:r>
      <w:r w:rsidRPr="00EF2342">
        <w:rPr>
          <w:rFonts w:ascii="Simplified Arabic" w:hAnsi="Simplified Arabic" w:cs="Traditional Arabic"/>
          <w:sz w:val="32"/>
          <w:szCs w:val="32"/>
          <w:rtl/>
        </w:rPr>
        <w:t xml:space="preserve"> بشكل خاص </w:t>
      </w:r>
      <w:r w:rsidRPr="00EF2342">
        <w:rPr>
          <w:rFonts w:ascii="Simplified Arabic" w:eastAsia="Times New Roman" w:hAnsi="Simplified Arabic" w:cs="Traditional Arabic"/>
          <w:color w:val="000000"/>
          <w:sz w:val="32"/>
          <w:szCs w:val="32"/>
          <w:rtl/>
        </w:rPr>
        <w:t>وأود التذكير بأن هناك مؤلفين تكلموا عن الإمام في فصول منفردة ضمن كتبهم وآخرين بكمية كبيرة ولكني ذكرت هنا ما خص به الإمام</w:t>
      </w:r>
      <w:r w:rsidRPr="00EF2342">
        <w:rPr>
          <w:rFonts w:ascii="Simplified Arabic" w:eastAsia="Times New Roman" w:hAnsi="Simplified Arabic" w:cs="Traditional Arabic"/>
          <w:color w:val="000000"/>
          <w:sz w:val="32"/>
          <w:szCs w:val="32"/>
        </w:rPr>
        <w:t xml:space="preserve"> </w:t>
      </w:r>
      <w:r w:rsidR="0087011F">
        <w:rPr>
          <w:rFonts w:ascii="Simplified Arabic" w:eastAsia="Times New Roman" w:hAnsi="Simplified Arabic" w:cs="Traditional Arabic" w:hint="cs"/>
          <w:color w:val="000000"/>
          <w:sz w:val="32"/>
          <w:szCs w:val="32"/>
          <w:rtl/>
          <w:lang w:bidi="ar-EG"/>
        </w:rPr>
        <w:t xml:space="preserve">-رحمه الله </w:t>
      </w:r>
      <w:r w:rsidRPr="00EF2342">
        <w:rPr>
          <w:rFonts w:ascii="Simplified Arabic" w:eastAsia="Times New Roman" w:hAnsi="Simplified Arabic" w:cs="Traditional Arabic"/>
          <w:color w:val="000000"/>
          <w:sz w:val="32"/>
          <w:szCs w:val="32"/>
        </w:rPr>
        <w:t>-</w:t>
      </w:r>
      <w:r w:rsidR="00EF2342" w:rsidRPr="00EF2342">
        <w:rPr>
          <w:rFonts w:ascii="Simplified Arabic" w:eastAsia="Times New Roman" w:hAnsi="Simplified Arabic" w:cs="Traditional Arabic"/>
          <w:color w:val="000000"/>
          <w:sz w:val="32"/>
          <w:szCs w:val="32"/>
          <w:rtl/>
        </w:rPr>
        <w:t xml:space="preserve">، </w:t>
      </w:r>
      <w:r w:rsidR="003B5487" w:rsidRPr="00EF2342">
        <w:rPr>
          <w:rFonts w:ascii="Simplified Arabic" w:eastAsia="Times New Roman" w:hAnsi="Simplified Arabic" w:cs="Traditional Arabic"/>
          <w:color w:val="000000"/>
          <w:sz w:val="32"/>
          <w:szCs w:val="32"/>
          <w:rtl/>
        </w:rPr>
        <w:t xml:space="preserve"> </w:t>
      </w:r>
      <w:r w:rsidRPr="00EF2342">
        <w:rPr>
          <w:rFonts w:ascii="Simplified Arabic" w:eastAsia="Times New Roman" w:hAnsi="Simplified Arabic" w:cs="Traditional Arabic"/>
          <w:color w:val="000000"/>
          <w:sz w:val="32"/>
          <w:szCs w:val="32"/>
        </w:rPr>
        <w:t xml:space="preserve"> </w:t>
      </w:r>
      <w:r w:rsidRPr="00EF2342">
        <w:rPr>
          <w:rFonts w:ascii="Simplified Arabic" w:eastAsia="Times New Roman" w:hAnsi="Simplified Arabic" w:cs="Traditional Arabic"/>
          <w:color w:val="000000"/>
          <w:sz w:val="32"/>
          <w:szCs w:val="32"/>
          <w:rtl/>
        </w:rPr>
        <w:t>وإلى غيرها من الأبحاث التي تكلمت عن الإمام</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وأما منهجي في </w:t>
      </w:r>
      <w:proofErr w:type="spellStart"/>
      <w:r w:rsidRPr="00EF2342">
        <w:rPr>
          <w:rFonts w:ascii="Simplified Arabic" w:hAnsi="Simplified Arabic" w:cs="Traditional Arabic"/>
          <w:sz w:val="32"/>
          <w:szCs w:val="32"/>
          <w:rtl/>
        </w:rPr>
        <w:t>الداراسة</w:t>
      </w:r>
      <w:proofErr w:type="spellEnd"/>
      <w:r w:rsidRPr="00EF2342">
        <w:rPr>
          <w:rFonts w:ascii="Simplified Arabic" w:hAnsi="Simplified Arabic" w:cs="Traditional Arabic"/>
          <w:sz w:val="32"/>
          <w:szCs w:val="32"/>
          <w:rtl/>
        </w:rPr>
        <w:t xml:space="preserve"> فقد اعتمد على المنهج </w:t>
      </w:r>
      <w:proofErr w:type="spellStart"/>
      <w:r w:rsidRPr="00EF2342">
        <w:rPr>
          <w:rFonts w:ascii="Simplified Arabic" w:hAnsi="Simplified Arabic" w:cs="Traditional Arabic"/>
          <w:sz w:val="32"/>
          <w:szCs w:val="32"/>
          <w:rtl/>
        </w:rPr>
        <w:t>الأستقراى</w:t>
      </w:r>
      <w:proofErr w:type="spellEnd"/>
      <w:r w:rsidRPr="00EF2342">
        <w:rPr>
          <w:rFonts w:ascii="Simplified Arabic" w:hAnsi="Simplified Arabic" w:cs="Traditional Arabic"/>
          <w:sz w:val="32"/>
          <w:szCs w:val="32"/>
          <w:rtl/>
        </w:rPr>
        <w:t xml:space="preserve"> في الترجمة له ودراسة حياته رحمه الله تعالى وأما منهجي في الدراسة فقد كان على النحو التالي</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المقدمة: وتشتمل على: </w:t>
      </w:r>
    </w:p>
    <w:p w:rsidR="0075307B" w:rsidRPr="00EF2342" w:rsidRDefault="0075307B" w:rsidP="00EF2342">
      <w:pPr>
        <w:numPr>
          <w:ilvl w:val="0"/>
          <w:numId w:val="1"/>
        </w:numPr>
        <w:spacing w:after="0" w:line="240" w:lineRule="auto"/>
        <w:ind w:left="0" w:firstLine="0"/>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t>أسباب اختيار الموضوع.</w:t>
      </w:r>
    </w:p>
    <w:p w:rsidR="0075307B" w:rsidRPr="00EF2342" w:rsidRDefault="0075307B" w:rsidP="00EF2342">
      <w:pPr>
        <w:numPr>
          <w:ilvl w:val="0"/>
          <w:numId w:val="1"/>
        </w:numPr>
        <w:spacing w:after="0" w:line="240" w:lineRule="auto"/>
        <w:ind w:left="0" w:firstLine="0"/>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t>الدراسات السابقة التي لها صلة بالموضوع.</w:t>
      </w:r>
    </w:p>
    <w:p w:rsidR="0075307B" w:rsidRPr="00EF2342" w:rsidRDefault="0075307B" w:rsidP="00EF2342">
      <w:pPr>
        <w:numPr>
          <w:ilvl w:val="0"/>
          <w:numId w:val="1"/>
        </w:numPr>
        <w:spacing w:after="0" w:line="240" w:lineRule="auto"/>
        <w:ind w:left="0" w:firstLine="0"/>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t>منهج الدراسة.</w:t>
      </w:r>
    </w:p>
    <w:p w:rsidR="002058A0" w:rsidRPr="0087011F" w:rsidRDefault="0075307B" w:rsidP="0087011F">
      <w:pPr>
        <w:numPr>
          <w:ilvl w:val="0"/>
          <w:numId w:val="1"/>
        </w:numPr>
        <w:spacing w:after="0" w:line="240" w:lineRule="auto"/>
        <w:ind w:left="0" w:firstLine="0"/>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محتوى الدراسة.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محتوى الدراسة:</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المقدمة:</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المبحث الأول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التعريف بالإمام </w:t>
      </w:r>
      <w:r w:rsidR="002058A0" w:rsidRPr="00EF2342">
        <w:rPr>
          <w:rFonts w:ascii="Simplified Arabic" w:hAnsi="Simplified Arabic" w:cs="Traditional Arabic" w:hint="cs"/>
          <w:sz w:val="32"/>
          <w:szCs w:val="32"/>
          <w:rtl/>
          <w:lang w:bidi="ar-EG"/>
        </w:rPr>
        <w:t xml:space="preserve">محمد </w:t>
      </w:r>
      <w:r w:rsidRPr="00EF2342">
        <w:rPr>
          <w:rFonts w:ascii="Simplified Arabic" w:hAnsi="Simplified Arabic" w:cs="Traditional Arabic"/>
          <w:sz w:val="32"/>
          <w:szCs w:val="32"/>
          <w:rtl/>
          <w:lang w:bidi="ar-EG"/>
        </w:rPr>
        <w:t>ابن جرير الطبري</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الأول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لمحات من سيرته</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ويشتمل على اسمه ونسبه وكنيته ومولده والقابه ووفاته.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الثاني</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علمه</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الثالث</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مصنفاته.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الرابع</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محنته التي تعرض لها</w:t>
      </w:r>
      <w:r w:rsidR="00EF2342" w:rsidRPr="00EF2342">
        <w:rPr>
          <w:rFonts w:ascii="Simplified Arabic" w:hAnsi="Simplified Arabic" w:cs="Traditional Arabic"/>
          <w:sz w:val="32"/>
          <w:szCs w:val="32"/>
          <w:rtl/>
          <w:lang w:bidi="ar-EG"/>
        </w:rPr>
        <w:t xml:space="preserve">. </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المبحث الثاني</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الإمام ابن جرير مفسراً</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الأول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كتابه في التفسير</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الثاني</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منهجه في التفسير.</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المطلب الثالث</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أهمية كتابه وأثره العلمي والثناء عليه.</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الخاتمة  وفيها اهم النتائج والتوصيات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فهرس المصادر والمراجع</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t>فهرس الموضوعات</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br w:type="page"/>
      </w:r>
    </w:p>
    <w:p w:rsidR="0075307B" w:rsidRPr="007058A7" w:rsidRDefault="0075307B" w:rsidP="007058A7">
      <w:pPr>
        <w:spacing w:after="0" w:line="240" w:lineRule="auto"/>
        <w:jc w:val="center"/>
        <w:rPr>
          <w:rFonts w:ascii="Times New Roman" w:hAnsi="Times New Roman" w:cs="Traditional Arabic"/>
          <w:color w:val="FF0000"/>
          <w:sz w:val="32"/>
          <w:szCs w:val="32"/>
          <w:rtl/>
          <w:lang w:bidi="ar-EG"/>
        </w:rPr>
      </w:pPr>
      <w:r w:rsidRPr="007058A7">
        <w:rPr>
          <w:rFonts w:ascii="Times New Roman" w:hAnsi="Times New Roman" w:cs="Traditional Arabic"/>
          <w:color w:val="FF0000"/>
          <w:sz w:val="32"/>
          <w:szCs w:val="32"/>
          <w:rtl/>
          <w:lang w:bidi="ar-EG"/>
        </w:rPr>
        <w:lastRenderedPageBreak/>
        <w:t>المبحث الأول</w:t>
      </w:r>
    </w:p>
    <w:p w:rsidR="0075307B" w:rsidRPr="007058A7" w:rsidRDefault="00241362" w:rsidP="007058A7">
      <w:pPr>
        <w:spacing w:after="0" w:line="240" w:lineRule="auto"/>
        <w:jc w:val="center"/>
        <w:rPr>
          <w:rFonts w:ascii="Times New Roman" w:hAnsi="Times New Roman" w:cs="Traditional Arabic"/>
          <w:color w:val="FF0000"/>
          <w:sz w:val="32"/>
          <w:szCs w:val="32"/>
          <w:rtl/>
          <w:lang w:bidi="ar-EG"/>
        </w:rPr>
      </w:pPr>
      <w:r w:rsidRPr="007058A7">
        <w:rPr>
          <w:rFonts w:ascii="Times New Roman" w:hAnsi="Times New Roman" w:cs="Traditional Arabic" w:hint="cs"/>
          <w:color w:val="FF0000"/>
          <w:sz w:val="32"/>
          <w:szCs w:val="32"/>
          <w:rtl/>
          <w:lang w:bidi="ar-EG"/>
        </w:rPr>
        <w:t xml:space="preserve">( </w:t>
      </w:r>
      <w:r w:rsidR="0075307B" w:rsidRPr="007058A7">
        <w:rPr>
          <w:rFonts w:ascii="Times New Roman" w:hAnsi="Times New Roman" w:cs="Traditional Arabic"/>
          <w:color w:val="FF0000"/>
          <w:sz w:val="32"/>
          <w:szCs w:val="32"/>
          <w:rtl/>
          <w:lang w:bidi="ar-EG"/>
        </w:rPr>
        <w:t>حياته وعلمه</w:t>
      </w:r>
      <w:r w:rsidRPr="007058A7">
        <w:rPr>
          <w:rFonts w:ascii="Times New Roman" w:hAnsi="Times New Roman" w:cs="Traditional Arabic" w:hint="cs"/>
          <w:color w:val="FF0000"/>
          <w:sz w:val="32"/>
          <w:szCs w:val="32"/>
          <w:rtl/>
          <w:lang w:bidi="ar-EG"/>
        </w:rPr>
        <w:t xml:space="preserve"> )</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المطلب الأول</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لمحات من سيرته</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هو</w:t>
      </w:r>
      <w:r w:rsidRPr="00EF2342">
        <w:rPr>
          <w:rFonts w:ascii="Simplified Arabic" w:hAnsi="Simplified Arabic" w:cs="Traditional Arabic"/>
          <w:sz w:val="32"/>
          <w:szCs w:val="32"/>
          <w:rtl/>
        </w:rPr>
        <w:t xml:space="preserve">محمد بن جرير بن يزيد بن كثير بن غالب الطبري رحمه الله تعالى، </w:t>
      </w:r>
      <w:proofErr w:type="spellStart"/>
      <w:r w:rsidRPr="00EF2342">
        <w:rPr>
          <w:rFonts w:ascii="Simplified Arabic" w:hAnsi="Simplified Arabic" w:cs="Traditional Arabic"/>
          <w:sz w:val="32"/>
          <w:szCs w:val="32"/>
          <w:rtl/>
        </w:rPr>
        <w:t>مؤرخ</w:t>
      </w:r>
      <w:r w:rsidRPr="00EF2342">
        <w:rPr>
          <w:rFonts w:ascii="Times New Roman" w:hAnsi="Times New Roman" w:cs="Times New Roman" w:hint="cs"/>
          <w:sz w:val="32"/>
          <w:szCs w:val="32"/>
          <w:rtl/>
        </w:rPr>
        <w:t>٬</w:t>
      </w:r>
      <w:r w:rsidRPr="00EF2342">
        <w:rPr>
          <w:rFonts w:ascii="Simplified Arabic" w:hAnsi="Simplified Arabic" w:cs="Traditional Arabic" w:hint="cs"/>
          <w:sz w:val="32"/>
          <w:szCs w:val="32"/>
          <w:rtl/>
        </w:rPr>
        <w:t>مفسر</w:t>
      </w:r>
      <w:proofErr w:type="spellEnd"/>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محدث</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مقرئ</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proofErr w:type="spellStart"/>
      <w:r w:rsidRPr="00EF2342">
        <w:rPr>
          <w:rFonts w:ascii="Simplified Arabic" w:hAnsi="Simplified Arabic" w:cs="Traditional Arabic" w:hint="cs"/>
          <w:sz w:val="32"/>
          <w:szCs w:val="32"/>
          <w:rtl/>
        </w:rPr>
        <w:t>فقيه</w:t>
      </w:r>
      <w:r w:rsidRPr="00EF2342">
        <w:rPr>
          <w:rFonts w:ascii="Times New Roman" w:hAnsi="Times New Roman" w:cs="Times New Roman" w:hint="cs"/>
          <w:sz w:val="32"/>
          <w:szCs w:val="32"/>
          <w:rtl/>
        </w:rPr>
        <w:t>٬</w:t>
      </w:r>
      <w:r w:rsidRPr="00EF2342">
        <w:rPr>
          <w:rFonts w:ascii="Simplified Arabic" w:hAnsi="Simplified Arabic" w:cs="Traditional Arabic" w:hint="cs"/>
          <w:sz w:val="32"/>
          <w:szCs w:val="32"/>
          <w:rtl/>
        </w:rPr>
        <w:t>أصولي</w:t>
      </w:r>
      <w:proofErr w:type="spellEnd"/>
      <w:r w:rsidRPr="00EF2342">
        <w:rPr>
          <w:rFonts w:ascii="Simplified Arabic" w:hAnsi="Simplified Arabic" w:cs="Traditional Arabic"/>
          <w:sz w:val="32"/>
          <w:szCs w:val="32"/>
          <w:rtl/>
        </w:rPr>
        <w:t xml:space="preserve"> </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من</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أكابر</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الأئمة</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المجتهدين</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يُكنى</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بـأبي</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جعفر</w:t>
      </w:r>
      <w:r w:rsidRPr="00EF2342">
        <w:rPr>
          <w:rStyle w:val="a5"/>
          <w:rFonts w:ascii="Simplified Arabic" w:hAnsi="Simplified Arabic" w:cs="Traditional Arabic"/>
          <w:sz w:val="32"/>
          <w:szCs w:val="32"/>
          <w:rtl/>
        </w:rPr>
        <w:footnoteReference w:id="5"/>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وعُرف بذلك</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واتفق المؤرخون على أنه لم يكن له ولد يسمى بـجعفر، بل إنه لم يتزوج أصلاً</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ولكنه تكنَّى التزامًا بآداب الشرع الحنيف، فقد كان النبي</w:t>
      </w:r>
      <w:r w:rsidRPr="00EF2342">
        <w:rPr>
          <w:rFonts w:ascii="Simplified Arabic" w:hAnsi="Simplified Arabic" w:cs="Traditional Arabic"/>
          <w:sz w:val="32"/>
          <w:szCs w:val="32"/>
        </w:rPr>
        <w:t> </w:t>
      </w:r>
      <w:r w:rsidRPr="00EF2342">
        <w:rPr>
          <w:rFonts w:ascii="Simplified Arabic" w:hAnsi="Simplified Arabic" w:cs="Traditional Arabic"/>
          <w:noProof/>
          <w:sz w:val="32"/>
          <w:szCs w:val="32"/>
        </w:rPr>
        <w:drawing>
          <wp:inline distT="0" distB="0" distL="0" distR="0" wp14:anchorId="3DC35150" wp14:editId="09134B19">
            <wp:extent cx="190500" cy="190500"/>
            <wp:effectExtent l="0" t="0" r="0" b="0"/>
            <wp:docPr id="4" name="Picture 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lamstory.com/sites/all/themes/islamstory/images/r_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يُطلِق الكُنَى على أصحابه</w:t>
      </w:r>
      <w:r w:rsidRPr="00EF2342">
        <w:rPr>
          <w:rFonts w:ascii="Simplified Arabic" w:hAnsi="Simplified Arabic" w:cs="Traditional Arabic"/>
          <w:sz w:val="32"/>
          <w:szCs w:val="32"/>
          <w:rtl/>
          <w:lang w:bidi="ar-EG"/>
        </w:rPr>
        <w:t xml:space="preserve"> </w:t>
      </w:r>
      <w:r w:rsidRPr="00EF2342">
        <w:rPr>
          <w:rStyle w:val="a5"/>
          <w:rFonts w:ascii="Simplified Arabic" w:hAnsi="Simplified Arabic" w:cs="Traditional Arabic"/>
          <w:sz w:val="32"/>
          <w:szCs w:val="32"/>
          <w:rtl/>
          <w:lang w:bidi="ar-EG"/>
        </w:rPr>
        <w:footnoteReference w:id="6"/>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 xml:space="preserve">وُلِد سنة 224هـ/ 839م </w:t>
      </w:r>
      <w:r w:rsidRPr="00EF2342">
        <w:rPr>
          <w:rStyle w:val="a5"/>
          <w:rFonts w:ascii="Simplified Arabic" w:hAnsi="Simplified Arabic" w:cs="Traditional Arabic"/>
          <w:sz w:val="32"/>
          <w:szCs w:val="32"/>
          <w:rtl/>
        </w:rPr>
        <w:footnoteReference w:id="7"/>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وكانت ولادته بآمُل عاصمة إقليم طبرستان</w:t>
      </w:r>
      <w:r w:rsidRPr="00EF2342">
        <w:rPr>
          <w:rStyle w:val="a5"/>
          <w:rFonts w:ascii="Simplified Arabic" w:hAnsi="Simplified Arabic" w:cs="Traditional Arabic"/>
          <w:sz w:val="32"/>
          <w:szCs w:val="32"/>
          <w:rtl/>
        </w:rPr>
        <w:footnoteReference w:id="8"/>
      </w:r>
      <w:r w:rsidRPr="00EF2342">
        <w:rPr>
          <w:rFonts w:ascii="Simplified Arabic" w:hAnsi="Simplified Arabic" w:cs="Traditional Arabic"/>
          <w:sz w:val="32"/>
          <w:szCs w:val="32"/>
        </w:rPr>
        <w:t xml:space="preserve">  </w:t>
      </w:r>
      <w:r w:rsidRPr="00EF2342">
        <w:rPr>
          <w:rFonts w:ascii="Simplified Arabic" w:hAnsi="Simplified Arabic" w:cs="Traditional Arabic"/>
          <w:sz w:val="32"/>
          <w:szCs w:val="32"/>
          <w:rtl/>
        </w:rPr>
        <w:t>قال الخطيب البغدادي: ( استوطن الطبري بغداد، وأقام بها إلى حين وفاته )</w:t>
      </w:r>
      <w:r w:rsidRPr="00EF2342">
        <w:rPr>
          <w:rStyle w:val="a5"/>
          <w:rFonts w:ascii="Simplified Arabic" w:hAnsi="Simplified Arabic" w:cs="Traditional Arabic"/>
          <w:sz w:val="32"/>
          <w:szCs w:val="32"/>
          <w:rtl/>
        </w:rPr>
        <w:footnoteReference w:id="9"/>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 قلت ولقد سمي بالطبري نسبة  إلى إقليم طبرستان </w:t>
      </w:r>
      <w:r w:rsidRPr="00EF2342">
        <w:rPr>
          <w:rFonts w:ascii="Simplified Arabic" w:hAnsi="Simplified Arabic" w:cs="Traditional Arabic"/>
          <w:sz w:val="32"/>
          <w:szCs w:val="32"/>
          <w:shd w:val="clear" w:color="auto" w:fill="FFFFFF"/>
          <w:rtl/>
        </w:rPr>
        <w:t>في شمال دولة</w:t>
      </w:r>
      <w:r w:rsidRPr="00EF2342">
        <w:rPr>
          <w:rStyle w:val="apple-converted-space"/>
          <w:rFonts w:ascii="Simplified Arabic" w:hAnsi="Simplified Arabic" w:cs="Traditional Arabic"/>
          <w:sz w:val="32"/>
          <w:szCs w:val="32"/>
          <w:shd w:val="clear" w:color="auto" w:fill="FFFFFF"/>
        </w:rPr>
        <w:t> </w:t>
      </w:r>
      <w:hyperlink r:id="rId13" w:tooltip="إيران" w:history="1">
        <w:r w:rsidRPr="00EF2342">
          <w:rPr>
            <w:rStyle w:val="Hyperlink"/>
            <w:rFonts w:ascii="Simplified Arabic" w:hAnsi="Simplified Arabic" w:cs="Traditional Arabic"/>
            <w:color w:val="auto"/>
            <w:sz w:val="32"/>
            <w:szCs w:val="32"/>
            <w:u w:val="none"/>
            <w:shd w:val="clear" w:color="auto" w:fill="FFFFFF"/>
            <w:rtl/>
          </w:rPr>
          <w:t>إيران</w:t>
        </w:r>
      </w:hyperlink>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tl/>
        </w:rPr>
        <w:t>اليوم</w:t>
      </w:r>
      <w:r w:rsidRPr="00EF2342">
        <w:rPr>
          <w:rStyle w:val="a5"/>
          <w:rFonts w:ascii="Simplified Arabic" w:hAnsi="Simplified Arabic" w:cs="Traditional Arabic"/>
          <w:sz w:val="32"/>
          <w:szCs w:val="32"/>
          <w:shd w:val="clear" w:color="auto" w:fill="FFFFFF"/>
          <w:rtl/>
        </w:rPr>
        <w:footnoteReference w:id="10"/>
      </w:r>
      <w:r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rtl/>
          <w:lang w:bidi="ar-EG"/>
        </w:rPr>
        <w:t>ولقد خرج من هذه البلدة كثير من العلماء وقلما كانوا ينسبون لها</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 قلت ولقد لقب رحمه الله تعالي بعدة ألقاب فكان منها الإمام المجتهد شيخ المفسرين المحدث الفقيه المؤرخ الحافظ العلامة </w:t>
      </w:r>
      <w:proofErr w:type="spellStart"/>
      <w:r w:rsidRPr="00EF2342">
        <w:rPr>
          <w:rFonts w:ascii="Simplified Arabic" w:hAnsi="Simplified Arabic" w:cs="Traditional Arabic"/>
          <w:sz w:val="32"/>
          <w:szCs w:val="32"/>
          <w:rtl/>
          <w:lang w:bidi="ar-EG"/>
        </w:rPr>
        <w:t>المقرى</w:t>
      </w:r>
      <w:proofErr w:type="spellEnd"/>
      <w:r w:rsidRPr="00EF2342">
        <w:rPr>
          <w:rFonts w:ascii="Simplified Arabic" w:hAnsi="Simplified Arabic" w:cs="Traditional Arabic"/>
          <w:sz w:val="32"/>
          <w:szCs w:val="32"/>
          <w:rtl/>
          <w:lang w:bidi="ar-EG"/>
        </w:rPr>
        <w:t xml:space="preserve"> اللغوي الثقة الثبت وغيرها كثير وهذه الألقاب تشرف به رحمه الله تعالي</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 لقد عاش رحمه الله رحمةً واسعة حياةً طويلة </w:t>
      </w:r>
      <w:proofErr w:type="spellStart"/>
      <w:r w:rsidRPr="00EF2342">
        <w:rPr>
          <w:rFonts w:ascii="Simplified Arabic" w:hAnsi="Simplified Arabic" w:cs="Traditional Arabic"/>
          <w:sz w:val="32"/>
          <w:szCs w:val="32"/>
          <w:rtl/>
          <w:lang w:bidi="ar-EG"/>
        </w:rPr>
        <w:t>حالفلة</w:t>
      </w:r>
      <w:proofErr w:type="spellEnd"/>
      <w:r w:rsidRPr="00EF2342">
        <w:rPr>
          <w:rFonts w:ascii="Simplified Arabic" w:hAnsi="Simplified Arabic" w:cs="Traditional Arabic"/>
          <w:sz w:val="32"/>
          <w:szCs w:val="32"/>
          <w:rtl/>
          <w:lang w:bidi="ar-EG"/>
        </w:rPr>
        <w:t xml:space="preserve"> بالعلم والتصنيف والعبادة فقد بلغ رحمه الله من العمر عند وفاته خمسةً وثمانين عاماً.</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rPr>
        <w:t>توفي رحمه الله عشية يوم الأحد 26 من شهر شوال سنة 310هـ</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الموافقة لسنة 923م كما نصّت المصادر التاريخيّة</w:t>
      </w:r>
      <w:r w:rsidRPr="00EF2342">
        <w:rPr>
          <w:rStyle w:val="a5"/>
          <w:rFonts w:ascii="Simplified Arabic" w:hAnsi="Simplified Arabic" w:cs="Traditional Arabic"/>
          <w:sz w:val="32"/>
          <w:szCs w:val="32"/>
          <w:rtl/>
        </w:rPr>
        <w:footnoteReference w:id="11"/>
      </w:r>
      <w:r w:rsidRPr="00EF2342">
        <w:rPr>
          <w:rFonts w:ascii="Simplified Arabic" w:hAnsi="Simplified Arabic" w:cs="Traditional Arabic"/>
          <w:sz w:val="32"/>
          <w:szCs w:val="32"/>
          <w:rtl/>
        </w:rPr>
        <w:t xml:space="preserve"> وعاش الطبري راهبًا في محراب العلم والعمل حتى جاءته الوفاة</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قال</w:t>
      </w:r>
      <w:r w:rsidRPr="00EF2342">
        <w:rPr>
          <w:rFonts w:ascii="Simplified Arabic" w:hAnsi="Simplified Arabic" w:cs="Traditional Arabic"/>
          <w:sz w:val="32"/>
          <w:szCs w:val="32"/>
        </w:rPr>
        <w:t> </w:t>
      </w:r>
      <w:hyperlink r:id="rId14" w:tooltip="ابن كثير" w:history="1">
        <w:r w:rsidRPr="00EF2342">
          <w:rPr>
            <w:rStyle w:val="Hyperlink"/>
            <w:rFonts w:ascii="Simplified Arabic" w:hAnsi="Simplified Arabic" w:cs="Traditional Arabic"/>
            <w:color w:val="auto"/>
            <w:sz w:val="32"/>
            <w:szCs w:val="32"/>
            <w:u w:val="none"/>
            <w:rtl/>
          </w:rPr>
          <w:t>ابن كثير</w:t>
        </w:r>
      </w:hyperlink>
      <w:r w:rsidRPr="00EF2342">
        <w:rPr>
          <w:rFonts w:ascii="Simplified Arabic" w:hAnsi="Simplified Arabic" w:cs="Traditional Arabic"/>
          <w:sz w:val="32"/>
          <w:szCs w:val="32"/>
        </w:rPr>
        <w:t xml:space="preserve">: </w:t>
      </w:r>
      <w:r w:rsidRPr="00EF2342">
        <w:rPr>
          <w:rFonts w:ascii="Simplified Arabic" w:hAnsi="Simplified Arabic" w:cs="Traditional Arabic"/>
          <w:sz w:val="32"/>
          <w:szCs w:val="32"/>
          <w:rtl/>
        </w:rPr>
        <w:t xml:space="preserve"> توفي الطبري عن عمر ناهز الثمانين بخمس سنين، وفي شعر رأسه ولحيته سواد كثير، ودفن في داره </w:t>
      </w:r>
      <w:r w:rsidRPr="00EF2342">
        <w:rPr>
          <w:rFonts w:ascii="Simplified Arabic" w:hAnsi="Simplified Arabic" w:cs="Traditional Arabic"/>
          <w:sz w:val="32"/>
          <w:szCs w:val="32"/>
          <w:rtl/>
        </w:rPr>
        <w:lastRenderedPageBreak/>
        <w:t xml:space="preserve">لان بعض عوام الحنابلة ورعاعهم منعوا دفنه نهارا ونسبوه إلى الرفض، ومن </w:t>
      </w:r>
      <w:proofErr w:type="spellStart"/>
      <w:r w:rsidRPr="00EF2342">
        <w:rPr>
          <w:rFonts w:ascii="Simplified Arabic" w:hAnsi="Simplified Arabic" w:cs="Traditional Arabic"/>
          <w:sz w:val="32"/>
          <w:szCs w:val="32"/>
          <w:rtl/>
        </w:rPr>
        <w:t>الجلهة</w:t>
      </w:r>
      <w:proofErr w:type="spellEnd"/>
      <w:r w:rsidRPr="00EF2342">
        <w:rPr>
          <w:rFonts w:ascii="Simplified Arabic" w:hAnsi="Simplified Arabic" w:cs="Traditional Arabic"/>
          <w:sz w:val="32"/>
          <w:szCs w:val="32"/>
          <w:rtl/>
        </w:rPr>
        <w:t xml:space="preserve"> من رماه </w:t>
      </w:r>
      <w:proofErr w:type="spellStart"/>
      <w:r w:rsidRPr="00EF2342">
        <w:rPr>
          <w:rFonts w:ascii="Simplified Arabic" w:hAnsi="Simplified Arabic" w:cs="Traditional Arabic"/>
          <w:sz w:val="32"/>
          <w:szCs w:val="32"/>
          <w:rtl/>
        </w:rPr>
        <w:t>بالالحاد</w:t>
      </w:r>
      <w:proofErr w:type="spellEnd"/>
      <w:r w:rsidRPr="00EF2342">
        <w:rPr>
          <w:rFonts w:ascii="Simplified Arabic" w:hAnsi="Simplified Arabic" w:cs="Traditional Arabic"/>
          <w:sz w:val="32"/>
          <w:szCs w:val="32"/>
          <w:rtl/>
        </w:rPr>
        <w:t>، وحاشاه من ذلك كله. بل كان أحد أئمة الإسلام علما وعملا بكتاب الله وسنة رسوله، وإنما تقلدوا ذلك عن</w:t>
      </w:r>
      <w:r w:rsidRPr="00EF2342">
        <w:rPr>
          <w:rFonts w:ascii="Simplified Arabic" w:hAnsi="Simplified Arabic" w:cs="Traditional Arabic"/>
          <w:sz w:val="32"/>
          <w:szCs w:val="32"/>
        </w:rPr>
        <w:t> </w:t>
      </w:r>
      <w:hyperlink r:id="rId15" w:tooltip="أبوبكر محمد بن داوود الظاهري" w:history="1">
        <w:r w:rsidRPr="00EF2342">
          <w:rPr>
            <w:rStyle w:val="Hyperlink"/>
            <w:rFonts w:ascii="Simplified Arabic" w:hAnsi="Simplified Arabic" w:cs="Traditional Arabic"/>
            <w:color w:val="auto"/>
            <w:sz w:val="32"/>
            <w:szCs w:val="32"/>
            <w:u w:val="none"/>
            <w:rtl/>
          </w:rPr>
          <w:t>أبي بكر محمد بن داود الظاهري</w:t>
        </w:r>
      </w:hyperlink>
      <w:r w:rsidRPr="00EF2342">
        <w:rPr>
          <w:rFonts w:ascii="Simplified Arabic" w:hAnsi="Simplified Arabic" w:cs="Traditional Arabic"/>
          <w:sz w:val="32"/>
          <w:szCs w:val="32"/>
          <w:rtl/>
        </w:rPr>
        <w:t>، حيث كان يتكلم فيه ويرميه بالعظائم وبالرفض</w:t>
      </w:r>
      <w:r w:rsidRPr="00EF2342">
        <w:rPr>
          <w:rStyle w:val="a5"/>
          <w:rFonts w:ascii="Simplified Arabic" w:hAnsi="Simplified Arabic" w:cs="Traditional Arabic"/>
          <w:sz w:val="32"/>
          <w:szCs w:val="32"/>
          <w:rtl/>
        </w:rPr>
        <w:footnoteReference w:id="12"/>
      </w:r>
      <w:r w:rsidRPr="00EF2342">
        <w:rPr>
          <w:rFonts w:ascii="Simplified Arabic" w:hAnsi="Simplified Arabic" w:cs="Traditional Arabic"/>
          <w:sz w:val="32"/>
          <w:szCs w:val="32"/>
          <w:rtl/>
          <w:lang w:bidi="ar-EG"/>
        </w:rPr>
        <w:t>.</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قال</w:t>
      </w:r>
      <w:r w:rsidRPr="00EF2342">
        <w:rPr>
          <w:rFonts w:ascii="Simplified Arabic" w:hAnsi="Simplified Arabic" w:cs="Traditional Arabic"/>
          <w:sz w:val="32"/>
          <w:szCs w:val="32"/>
        </w:rPr>
        <w:t> </w:t>
      </w:r>
      <w:hyperlink r:id="rId16" w:tooltip="الخطيب البغدادي" w:history="1">
        <w:r w:rsidRPr="00EF2342">
          <w:rPr>
            <w:rStyle w:val="Hyperlink"/>
            <w:rFonts w:ascii="Simplified Arabic" w:hAnsi="Simplified Arabic" w:cs="Traditional Arabic"/>
            <w:color w:val="auto"/>
            <w:sz w:val="32"/>
            <w:szCs w:val="32"/>
            <w:u w:val="none"/>
            <w:rtl/>
          </w:rPr>
          <w:t>الخطيب البغدادي</w:t>
        </w:r>
      </w:hyperlink>
      <w:r w:rsidRPr="00EF2342">
        <w:rPr>
          <w:rFonts w:ascii="Simplified Arabic" w:hAnsi="Simplified Arabic" w:cs="Traditional Arabic"/>
          <w:sz w:val="32"/>
          <w:szCs w:val="32"/>
        </w:rPr>
        <w:t> </w:t>
      </w:r>
      <w:hyperlink r:id="rId17" w:tooltip="ابن عساكر" w:history="1">
        <w:r w:rsidRPr="00EF2342">
          <w:rPr>
            <w:rStyle w:val="Hyperlink"/>
            <w:rFonts w:ascii="Simplified Arabic" w:hAnsi="Simplified Arabic" w:cs="Traditional Arabic"/>
            <w:color w:val="auto"/>
            <w:sz w:val="32"/>
            <w:szCs w:val="32"/>
            <w:u w:val="none"/>
            <w:rtl/>
          </w:rPr>
          <w:t>وابن عساكر</w:t>
        </w:r>
      </w:hyperlink>
      <w:r w:rsidRPr="00EF2342">
        <w:rPr>
          <w:rFonts w:ascii="Simplified Arabic" w:hAnsi="Simplified Arabic" w:cs="Traditional Arabic"/>
          <w:sz w:val="32"/>
          <w:szCs w:val="32"/>
        </w:rPr>
        <w:t>:</w:t>
      </w:r>
      <w:r w:rsidRPr="00EF2342">
        <w:rPr>
          <w:rFonts w:ascii="Simplified Arabic" w:hAnsi="Simplified Arabic" w:cs="Traditional Arabic"/>
          <w:sz w:val="32"/>
          <w:szCs w:val="32"/>
          <w:rtl/>
        </w:rPr>
        <w:t xml:space="preserve"> " اجتمع في </w:t>
      </w:r>
      <w:proofErr w:type="spellStart"/>
      <w:r w:rsidRPr="00EF2342">
        <w:rPr>
          <w:rFonts w:ascii="Simplified Arabic" w:hAnsi="Simplified Arabic" w:cs="Traditional Arabic"/>
          <w:sz w:val="32"/>
          <w:szCs w:val="32"/>
          <w:rtl/>
        </w:rPr>
        <w:t>جنازتة</w:t>
      </w:r>
      <w:proofErr w:type="spellEnd"/>
      <w:r w:rsidRPr="00EF2342">
        <w:rPr>
          <w:rFonts w:ascii="Simplified Arabic" w:hAnsi="Simplified Arabic" w:cs="Traditional Arabic"/>
          <w:sz w:val="32"/>
          <w:szCs w:val="32"/>
          <w:rtl/>
        </w:rPr>
        <w:t xml:space="preserve"> من لا يحصيهم عددًا إلا الله، وصُلِّي على قبره عدة شهور ليلاً ونهارًا</w:t>
      </w:r>
      <w:r w:rsidRPr="00EF2342">
        <w:rPr>
          <w:rStyle w:val="a5"/>
          <w:rFonts w:ascii="Simplified Arabic" w:hAnsi="Simplified Arabic" w:cs="Traditional Arabic"/>
          <w:sz w:val="32"/>
          <w:szCs w:val="32"/>
          <w:rtl/>
        </w:rPr>
        <w:footnoteReference w:id="13"/>
      </w:r>
      <w:r w:rsidRPr="00EF2342">
        <w:rPr>
          <w:rFonts w:ascii="Simplified Arabic" w:hAnsi="Simplified Arabic" w:cs="Traditional Arabic"/>
          <w:sz w:val="32"/>
          <w:szCs w:val="32"/>
          <w:rtl/>
        </w:rPr>
        <w:t>،</w:t>
      </w:r>
      <w:hyperlink r:id="rId18" w:anchor="cite_note-37" w:history="1"/>
      <w:r w:rsidRPr="00EF2342">
        <w:rPr>
          <w:rFonts w:ascii="Simplified Arabic" w:hAnsi="Simplified Arabic" w:cs="Traditional Arabic"/>
          <w:sz w:val="32"/>
          <w:szCs w:val="32"/>
          <w:rtl/>
        </w:rPr>
        <w:t xml:space="preserve">ودُفِن في أضحى النهار من يوم الاثنين غد ذلك اليوم في داره الكائنة برحبة يعقوب ببغداد </w:t>
      </w:r>
      <w:r w:rsidRPr="00EF2342">
        <w:rPr>
          <w:rStyle w:val="a5"/>
          <w:rFonts w:ascii="Simplified Arabic" w:hAnsi="Simplified Arabic" w:cs="Traditional Arabic"/>
          <w:sz w:val="32"/>
          <w:szCs w:val="32"/>
          <w:rtl/>
        </w:rPr>
        <w:footnoteReference w:id="14"/>
      </w:r>
      <w:r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 xml:space="preserve">ورثاه خلق كثير من أهل الدين والأدب </w:t>
      </w:r>
      <w:r w:rsidRPr="00EF2342">
        <w:rPr>
          <w:rStyle w:val="a5"/>
          <w:rFonts w:ascii="Simplified Arabic" w:hAnsi="Simplified Arabic" w:cs="Traditional Arabic"/>
          <w:sz w:val="32"/>
          <w:szCs w:val="32"/>
          <w:rtl/>
        </w:rPr>
        <w:footnoteReference w:id="15"/>
      </w:r>
      <w:r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shd w:val="clear" w:color="auto" w:fill="FFFFFF"/>
          <w:rtl/>
        </w:rPr>
        <w:t>وعندما سمع</w:t>
      </w:r>
      <w:r w:rsidRPr="00EF2342">
        <w:rPr>
          <w:rStyle w:val="apple-converted-space"/>
          <w:rFonts w:ascii="Simplified Arabic" w:hAnsi="Simplified Arabic" w:cs="Traditional Arabic"/>
          <w:sz w:val="32"/>
          <w:szCs w:val="32"/>
          <w:shd w:val="clear" w:color="auto" w:fill="FFFFFF"/>
        </w:rPr>
        <w:t> </w:t>
      </w:r>
      <w:hyperlink r:id="rId19" w:tooltip="ابن دريد" w:history="1">
        <w:r w:rsidRPr="00EF2342">
          <w:rPr>
            <w:rStyle w:val="Hyperlink"/>
            <w:rFonts w:ascii="Simplified Arabic" w:hAnsi="Simplified Arabic" w:cs="Traditional Arabic"/>
            <w:color w:val="auto"/>
            <w:sz w:val="32"/>
            <w:szCs w:val="32"/>
            <w:u w:val="none"/>
            <w:shd w:val="clear" w:color="auto" w:fill="FFFFFF"/>
            <w:rtl/>
          </w:rPr>
          <w:t>أبو بكر بن دريد</w:t>
        </w:r>
      </w:hyperlink>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tl/>
        </w:rPr>
        <w:t>بوفاته رثاه بقصيدة أولها</w:t>
      </w:r>
      <w:r w:rsidRPr="00EF2342">
        <w:rPr>
          <w:rFonts w:ascii="Simplified Arabic" w:hAnsi="Simplified Arabic" w:cs="Traditional Arabic"/>
          <w:sz w:val="32"/>
          <w:szCs w:val="32"/>
          <w:shd w:val="clear" w:color="auto" w:fill="FFFFFF"/>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لن تستطيع لأمر الله تعقيبا</w:t>
      </w:r>
    </w:p>
    <w:p w:rsidR="00241362" w:rsidRPr="00EF2342" w:rsidRDefault="0075307B" w:rsidP="006948BC">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shd w:val="clear" w:color="auto" w:fill="FFFFFF"/>
          <w:rtl/>
        </w:rPr>
        <w:t xml:space="preserve">فاستنجد الصبر أو فاتبع </w:t>
      </w:r>
      <w:proofErr w:type="spellStart"/>
      <w:r w:rsidRPr="00EF2342">
        <w:rPr>
          <w:rFonts w:ascii="Simplified Arabic" w:hAnsi="Simplified Arabic" w:cs="Traditional Arabic"/>
          <w:sz w:val="32"/>
          <w:szCs w:val="32"/>
          <w:shd w:val="clear" w:color="auto" w:fill="FFFFFF"/>
          <w:rtl/>
        </w:rPr>
        <w:t>الخوبا</w:t>
      </w:r>
      <w:proofErr w:type="spellEnd"/>
      <w:r w:rsidRPr="00EF2342">
        <w:rPr>
          <w:rFonts w:ascii="Simplified Arabic" w:hAnsi="Simplified Arabic" w:cs="Traditional Arabic"/>
          <w:sz w:val="32"/>
          <w:szCs w:val="32"/>
          <w:rtl/>
        </w:rPr>
        <w:t xml:space="preserve"> </w:t>
      </w:r>
      <w:r w:rsidRPr="00EF2342">
        <w:rPr>
          <w:rStyle w:val="a5"/>
          <w:rFonts w:ascii="Simplified Arabic" w:hAnsi="Simplified Arabic" w:cs="Traditional Arabic"/>
          <w:sz w:val="32"/>
          <w:szCs w:val="32"/>
          <w:rtl/>
        </w:rPr>
        <w:footnoteReference w:id="16"/>
      </w:r>
    </w:p>
    <w:p w:rsidR="00241362" w:rsidRPr="00EF2342" w:rsidRDefault="00241362" w:rsidP="00EF2342">
      <w:pPr>
        <w:spacing w:after="0" w:line="240" w:lineRule="auto"/>
        <w:jc w:val="both"/>
        <w:rPr>
          <w:rFonts w:ascii="Simplified Arabic" w:hAnsi="Simplified Arabic" w:cs="Traditional Arabic"/>
          <w:sz w:val="32"/>
          <w:szCs w:val="32"/>
          <w:rtl/>
          <w:lang w:bidi="ar-EG"/>
        </w:rPr>
      </w:pP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قلت ولقد رحل إمامنا رحمه الله من الدنيا ولم يرحل ذكره فبقي بيننا حياً بعلمه وإن كان ميتاً بجسده وهذا من مصداق قول النبي </w:t>
      </w:r>
      <w:r w:rsidRPr="00EF2342">
        <w:rPr>
          <w:rFonts w:ascii="Simplified Arabic" w:hAnsi="Simplified Arabic" w:cs="Traditional Arabic"/>
          <w:sz w:val="32"/>
          <w:szCs w:val="32"/>
        </w:rPr>
        <w:sym w:font="AGA Arabesque" w:char="F072"/>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shd w:val="clear" w:color="auto" w:fill="FFFFFF"/>
        </w:rPr>
        <w:t xml:space="preserve"> </w:t>
      </w:r>
      <w:r w:rsidRPr="00EF2342">
        <w:rPr>
          <w:rFonts w:ascii="Simplified Arabic" w:hAnsi="Simplified Arabic" w:cs="Traditional Arabic"/>
          <w:sz w:val="32"/>
          <w:szCs w:val="32"/>
          <w:shd w:val="clear" w:color="auto" w:fill="FFFFFF"/>
          <w:rtl/>
        </w:rPr>
        <w:t>إِذَا مَاتَ ابْنُ آدَمَ انْقَطَعَ عَمَلُهُ إِلا مِنْ ثَلاثٍ</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مِنْ صَدَقَةٍ جَارِيَةٍ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أَوْ عِلْمٍ يُنْتَفَعُ بِهِ</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أَوْ وَلَدٍ صَالِحٍ يَدْعُوا له ))</w:t>
      </w:r>
      <w:r w:rsidRPr="00EF2342">
        <w:rPr>
          <w:rStyle w:val="a5"/>
          <w:rFonts w:ascii="Simplified Arabic" w:hAnsi="Simplified Arabic" w:cs="Traditional Arabic"/>
          <w:sz w:val="32"/>
          <w:szCs w:val="32"/>
          <w:shd w:val="clear" w:color="auto" w:fill="FFFFFF"/>
          <w:rtl/>
        </w:rPr>
        <w:footnoteReference w:id="17"/>
      </w:r>
      <w:r w:rsidR="003B5487" w:rsidRPr="00EF2342">
        <w:rPr>
          <w:rStyle w:val="apple-converted-space"/>
          <w:rFonts w:ascii="Simplified Arabic" w:hAnsi="Simplified Arabic" w:cs="Traditional Arabic"/>
          <w:sz w:val="32"/>
          <w:szCs w:val="32"/>
          <w:shd w:val="clear" w:color="auto" w:fill="FFFFFF"/>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lastRenderedPageBreak/>
        <w:t xml:space="preserve">ومن هذا يتبين لنا فضل العلم والعمل بالعلم فحقاً كم مات قوم ٌوهم في الناس أحيا بما ورثوا من علمهم وأثارهم التي أستفاد منها الناس في دينهم ودنياهم ومنهم إمامنا الجليل شيخ المفسرين الإمام محمد </w:t>
      </w:r>
      <w:proofErr w:type="spellStart"/>
      <w:r w:rsidRPr="00EF2342">
        <w:rPr>
          <w:rFonts w:ascii="Simplified Arabic" w:hAnsi="Simplified Arabic" w:cs="Traditional Arabic"/>
          <w:sz w:val="32"/>
          <w:szCs w:val="32"/>
          <w:rtl/>
        </w:rPr>
        <w:t>إبن</w:t>
      </w:r>
      <w:proofErr w:type="spellEnd"/>
      <w:r w:rsidRPr="00EF2342">
        <w:rPr>
          <w:rFonts w:ascii="Simplified Arabic" w:hAnsi="Simplified Arabic" w:cs="Traditional Arabic"/>
          <w:sz w:val="32"/>
          <w:szCs w:val="32"/>
          <w:rtl/>
        </w:rPr>
        <w:t xml:space="preserve"> جرير الطبري.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نسأل الله سبحانه وتعالى أن يغفر له ويرحمه، وأن يعلي درجته ومنزلته، ونسأله سبحانه أن ينفع الأمة بعلمه، وأن يجعلنا ممن شملهم برحمته وفضله، والله تعالى أعلم، وصلى الله وسلم على نبينا محمد.</w:t>
      </w:r>
    </w:p>
    <w:p w:rsidR="0075307B" w:rsidRPr="00EF2342" w:rsidRDefault="0075307B" w:rsidP="00EF2342">
      <w:pPr>
        <w:spacing w:after="0" w:line="240" w:lineRule="auto"/>
        <w:jc w:val="both"/>
        <w:rPr>
          <w:rFonts w:ascii="Simplified Arabic" w:hAnsi="Simplified Arabic" w:cs="Traditional Arabic"/>
          <w:sz w:val="32"/>
          <w:szCs w:val="32"/>
        </w:rPr>
      </w:pPr>
      <w:r w:rsidRPr="00EF2342">
        <w:rPr>
          <w:rFonts w:ascii="Simplified Arabic" w:hAnsi="Simplified Arabic" w:cs="Traditional Arabic"/>
          <w:sz w:val="32"/>
          <w:szCs w:val="32"/>
          <w:rtl/>
        </w:rPr>
        <w:br w:type="page"/>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lastRenderedPageBreak/>
        <w:t>المطلب الثاني</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علم الطبري رحمه الله وثناء العلماء عليه</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قلت ولقد نشأ إمامنا الجليل </w:t>
      </w:r>
      <w:proofErr w:type="spellStart"/>
      <w:r w:rsidRPr="00EF2342">
        <w:rPr>
          <w:rFonts w:ascii="Simplified Arabic" w:hAnsi="Simplified Arabic" w:cs="Traditional Arabic"/>
          <w:sz w:val="32"/>
          <w:szCs w:val="32"/>
          <w:rtl/>
        </w:rPr>
        <w:t>نشائة</w:t>
      </w:r>
      <w:proofErr w:type="spellEnd"/>
      <w:r w:rsidRPr="00EF2342">
        <w:rPr>
          <w:rFonts w:ascii="Simplified Arabic" w:hAnsi="Simplified Arabic" w:cs="Traditional Arabic"/>
          <w:sz w:val="32"/>
          <w:szCs w:val="32"/>
          <w:rtl/>
        </w:rPr>
        <w:t xml:space="preserve"> صالحة في كنف والده بآمل وحفظ القرآن الكريم وكتب الحديث منذ صغر سنه وتفرس فيه النباهة والذكاء والرغبة في العلم  وسرعان ما تفتح عقله، وبدت عليه مخايل النبوغ والاجتهاد يقول القاضي </w:t>
      </w:r>
      <w:proofErr w:type="spellStart"/>
      <w:r w:rsidRPr="00EF2342">
        <w:rPr>
          <w:rFonts w:ascii="Simplified Arabic" w:hAnsi="Simplified Arabic" w:cs="Traditional Arabic"/>
          <w:sz w:val="32"/>
          <w:szCs w:val="32"/>
          <w:rtl/>
        </w:rPr>
        <w:t>الشجيري</w:t>
      </w:r>
      <w:proofErr w:type="spellEnd"/>
      <w:r w:rsidRPr="00EF2342">
        <w:rPr>
          <w:rFonts w:ascii="Simplified Arabic" w:hAnsi="Simplified Arabic" w:cs="Traditional Arabic"/>
          <w:sz w:val="32"/>
          <w:szCs w:val="32"/>
          <w:rtl/>
        </w:rPr>
        <w:t xml:space="preserve"> </w:t>
      </w:r>
      <w:r w:rsidRPr="00EF2342">
        <w:rPr>
          <w:rStyle w:val="a5"/>
          <w:rFonts w:ascii="Simplified Arabic" w:hAnsi="Simplified Arabic" w:cs="Traditional Arabic"/>
          <w:sz w:val="32"/>
          <w:szCs w:val="32"/>
          <w:rtl/>
        </w:rPr>
        <w:footnoteReference w:id="18"/>
      </w:r>
      <w:r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lang w:bidi="ar-EG"/>
        </w:rPr>
        <w:t xml:space="preserve">حكاية عن الإمام الطبري </w:t>
      </w:r>
      <w:r w:rsidRPr="00EF2342">
        <w:rPr>
          <w:rFonts w:ascii="Simplified Arabic" w:hAnsi="Simplified Arabic" w:cs="Traditional Arabic"/>
          <w:sz w:val="32"/>
          <w:szCs w:val="32"/>
          <w:rtl/>
        </w:rPr>
        <w:t>أنه قال حف</w:t>
      </w:r>
      <w:r w:rsidR="00E16BDC" w:rsidRPr="00EF2342">
        <w:rPr>
          <w:rFonts w:ascii="Simplified Arabic" w:hAnsi="Simplified Arabic" w:cs="Traditional Arabic" w:hint="cs"/>
          <w:sz w:val="32"/>
          <w:szCs w:val="32"/>
          <w:rtl/>
        </w:rPr>
        <w:t>ظ</w:t>
      </w:r>
      <w:r w:rsidRPr="00EF2342">
        <w:rPr>
          <w:rFonts w:ascii="Simplified Arabic" w:hAnsi="Simplified Arabic" w:cs="Traditional Arabic"/>
          <w:sz w:val="32"/>
          <w:szCs w:val="32"/>
          <w:rtl/>
        </w:rPr>
        <w:t xml:space="preserve">ت القرآن ولي سبع سنين </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وصليت</w:t>
      </w:r>
      <w:r w:rsidRPr="00EF2342">
        <w:rPr>
          <w:rFonts w:ascii="Simplified Arabic" w:hAnsi="Simplified Arabic" w:cs="Traditional Arabic"/>
          <w:sz w:val="32"/>
          <w:szCs w:val="32"/>
          <w:rtl/>
        </w:rPr>
        <w:t xml:space="preserve"> بالناس وأنا ابن ثماني سنين </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وكتبت</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الحديث</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وأنا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ابن</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تسع</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سنين</w:t>
      </w:r>
      <w:r w:rsidRPr="00EF2342">
        <w:rPr>
          <w:rStyle w:val="a5"/>
          <w:rFonts w:ascii="Simplified Arabic" w:hAnsi="Simplified Arabic" w:cs="Traditional Arabic"/>
          <w:sz w:val="32"/>
          <w:szCs w:val="32"/>
          <w:rtl/>
        </w:rPr>
        <w:footnoteReference w:id="19"/>
      </w:r>
      <w:r w:rsidRPr="00EF2342">
        <w:rPr>
          <w:rFonts w:ascii="Simplified Arabic" w:hAnsi="Simplified Arabic" w:cs="Traditional Arabic"/>
          <w:sz w:val="32"/>
          <w:szCs w:val="32"/>
          <w:rtl/>
          <w:lang w:bidi="ar-EG"/>
        </w:rPr>
        <w:t xml:space="preserve"> ولقد غمره والده بالرعاية والعناية </w:t>
      </w:r>
      <w:proofErr w:type="spellStart"/>
      <w:r w:rsidRPr="00EF2342">
        <w:rPr>
          <w:rFonts w:ascii="Simplified Arabic" w:hAnsi="Simplified Arabic" w:cs="Traditional Arabic"/>
          <w:sz w:val="32"/>
          <w:szCs w:val="32"/>
          <w:rtl/>
          <w:lang w:bidi="ar-EG"/>
        </w:rPr>
        <w:t>والأهتمام</w:t>
      </w:r>
      <w:proofErr w:type="spellEnd"/>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rPr>
        <w:t>كما هي عادة المسلمين في مناهج التربية الإسلامية، وخاصةً أن والده رأى رؤيا تفاءل بها خيرًا عند تأويلها فقد رأى أبوه رؤيا في منامه أن ابنه واقف بين يدي الرسول</w:t>
      </w:r>
      <w:r w:rsidRPr="00EF2342">
        <w:rPr>
          <w:rFonts w:ascii="Simplified Arabic" w:hAnsi="Simplified Arabic" w:cs="Traditional Arabic"/>
          <w:sz w:val="32"/>
          <w:szCs w:val="32"/>
        </w:rPr>
        <w:t> </w:t>
      </w:r>
      <w:r w:rsidRPr="00EF2342">
        <w:rPr>
          <w:rFonts w:ascii="Simplified Arabic" w:hAnsi="Simplified Arabic" w:cs="Traditional Arabic"/>
          <w:noProof/>
          <w:sz w:val="32"/>
          <w:szCs w:val="32"/>
        </w:rPr>
        <w:drawing>
          <wp:inline distT="0" distB="0" distL="0" distR="0" wp14:anchorId="4434BA2D" wp14:editId="35D71DC0">
            <wp:extent cx="190500" cy="190500"/>
            <wp:effectExtent l="0" t="0" r="0" b="0"/>
            <wp:docPr id="3" name="Picture 3"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lamstory.com/sites/all/themes/islamstory/images/r_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ومعه مخلاة مملوءة بالأحجار، وهو يرمي بين يدي رسول الله</w:t>
      </w:r>
      <w:r w:rsidRPr="00EF2342">
        <w:rPr>
          <w:rFonts w:ascii="Simplified Arabic" w:hAnsi="Simplified Arabic" w:cs="Traditional Arabic"/>
          <w:sz w:val="32"/>
          <w:szCs w:val="32"/>
        </w:rPr>
        <w:t> </w:t>
      </w:r>
      <w:r w:rsidRPr="00EF2342">
        <w:rPr>
          <w:rFonts w:ascii="Simplified Arabic" w:hAnsi="Simplified Arabic" w:cs="Traditional Arabic"/>
          <w:noProof/>
          <w:sz w:val="32"/>
          <w:szCs w:val="32"/>
        </w:rPr>
        <w:drawing>
          <wp:inline distT="0" distB="0" distL="0" distR="0" wp14:anchorId="189D1A95" wp14:editId="5E1172B6">
            <wp:extent cx="190500" cy="190500"/>
            <wp:effectExtent l="0" t="0" r="0" b="0"/>
            <wp:docPr id="2" name="Picture 2"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lamstory.com/sites/all/themes/islamstory/images/r_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F2342">
        <w:rPr>
          <w:rFonts w:ascii="Simplified Arabic" w:hAnsi="Simplified Arabic" w:cs="Traditional Arabic"/>
          <w:sz w:val="32"/>
          <w:szCs w:val="32"/>
          <w:rtl/>
        </w:rPr>
        <w:t>، وقصَّ الأب على مُعَبِّرٍ رؤياه فقال له: " إن ابنك إن كبر نصح في دينه، وذبَّ عن شريعة ربه</w:t>
      </w:r>
      <w:r w:rsidRPr="00EF2342">
        <w:rPr>
          <w:rFonts w:ascii="Simplified Arabic" w:hAnsi="Simplified Arabic" w:cs="Traditional Arabic"/>
          <w:sz w:val="32"/>
          <w:szCs w:val="32"/>
        </w:rPr>
        <w:t xml:space="preserve"> </w:t>
      </w:r>
      <w:r w:rsidRPr="00EF2342">
        <w:rPr>
          <w:rFonts w:ascii="Simplified Arabic" w:hAnsi="Simplified Arabic" w:cs="Traditional Arabic"/>
          <w:sz w:val="32"/>
          <w:szCs w:val="32"/>
          <w:rtl/>
          <w:lang w:bidi="ar-EG"/>
        </w:rPr>
        <w:t>".</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ويبدوا انا جريراً قد اخبر ابنه بهذه الرؤيا فكانت محفزةً له في طلب العلم وتحصيله </w:t>
      </w:r>
      <w:r w:rsidRPr="00EF2342">
        <w:rPr>
          <w:rStyle w:val="a5"/>
          <w:rFonts w:ascii="Simplified Arabic" w:hAnsi="Simplified Arabic" w:cs="Traditional Arabic"/>
          <w:sz w:val="32"/>
          <w:szCs w:val="32"/>
          <w:rtl/>
        </w:rPr>
        <w:footnoteReference w:id="20"/>
      </w:r>
      <w:r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ولقد تمتع الإمام الطبري رحمه الله بمواهب فطرية متميزة، جبله الله عليها، وتفضل عليه بها، كما حفلت حياته بمجموعة من الصفات الحميدة، والأخلاق الفاضلة، والسيرة المشرفة؛ ومن هذه الصفات</w:t>
      </w:r>
      <w:r w:rsidRPr="00EF2342">
        <w:rPr>
          <w:rFonts w:ascii="Simplified Arabic" w:hAnsi="Simplified Arabic" w:cs="Traditional Arabic"/>
          <w:sz w:val="32"/>
          <w:szCs w:val="32"/>
        </w:rPr>
        <w:t>:</w:t>
      </w:r>
      <w:r w:rsidRPr="00EF2342">
        <w:rPr>
          <w:rFonts w:ascii="Simplified Arabic" w:hAnsi="Simplified Arabic" w:cs="Traditional Arabic"/>
          <w:sz w:val="32"/>
          <w:szCs w:val="32"/>
          <w:rtl/>
        </w:rPr>
        <w:t xml:space="preserve"> نبوغه وذكائه وسرعة حفظه والدقة في الحفظ كما بينا في ما سبق</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وإن كُتُبه التي وصلتنا لأكبر دليل على ذلك، حتى قال عنه أبو الحسن عبد الله بن أحمد بن المفلس: "والله إني لأظن أبا جعفر الطبري قد نسي مما حفظ إلى أن مات ما حفظه فلان طول عمره "</w:t>
      </w:r>
      <w:r w:rsidRPr="00EF2342">
        <w:rPr>
          <w:rStyle w:val="a5"/>
          <w:rFonts w:ascii="Simplified Arabic" w:hAnsi="Simplified Arabic" w:cs="Traditional Arabic"/>
          <w:sz w:val="32"/>
          <w:szCs w:val="32"/>
          <w:rtl/>
        </w:rPr>
        <w:footnoteReference w:id="21"/>
      </w:r>
      <w:r w:rsidRPr="00EF2342">
        <w:rPr>
          <w:rFonts w:ascii="Simplified Arabic"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tl/>
        </w:rPr>
      </w:pP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 وزيادةً على ذلك كان رحمه الله ورعاً زاهداً عابداً عفيفاً متواضعاً قال عنه</w:t>
      </w:r>
      <w:r w:rsidRPr="00EF2342">
        <w:rPr>
          <w:rFonts w:ascii="Simplified Arabic" w:hAnsi="Simplified Arabic" w:cs="Traditional Arabic"/>
          <w:sz w:val="32"/>
          <w:szCs w:val="32"/>
        </w:rPr>
        <w:t> </w:t>
      </w:r>
      <w:hyperlink r:id="rId20" w:tgtFrame="_blank" w:history="1">
        <w:r w:rsidRPr="00EF2342">
          <w:rPr>
            <w:rStyle w:val="Hyperlink"/>
            <w:rFonts w:ascii="Simplified Arabic" w:hAnsi="Simplified Arabic" w:cs="Traditional Arabic"/>
            <w:color w:val="auto"/>
            <w:sz w:val="32"/>
            <w:szCs w:val="32"/>
            <w:u w:val="none"/>
            <w:rtl/>
          </w:rPr>
          <w:t>بن كثير</w:t>
        </w:r>
      </w:hyperlink>
      <w:r w:rsidR="003B5487" w:rsidRPr="00EF2342">
        <w:rPr>
          <w:rFonts w:ascii="Simplified Arabic" w:hAnsi="Simplified Arabic" w:cs="Traditional Arabic"/>
          <w:sz w:val="32"/>
          <w:szCs w:val="32"/>
        </w:rPr>
        <w:t xml:space="preserve">: </w:t>
      </w:r>
      <w:r w:rsidRPr="00EF2342">
        <w:rPr>
          <w:rFonts w:ascii="Simplified Arabic" w:hAnsi="Simplified Arabic" w:cs="Traditional Arabic"/>
          <w:sz w:val="32"/>
          <w:szCs w:val="32"/>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وكان من العبادة والزهادة والورع والقيام في الحق لا تأخذه في ذلك لومة لائم،... وكان من كبار الصالحين "</w:t>
      </w:r>
      <w:r w:rsidRPr="00EF2342">
        <w:rPr>
          <w:rStyle w:val="a5"/>
          <w:rFonts w:ascii="Simplified Arabic" w:hAnsi="Simplified Arabic" w:cs="Traditional Arabic"/>
          <w:sz w:val="32"/>
          <w:szCs w:val="32"/>
          <w:rtl/>
        </w:rPr>
        <w:footnoteReference w:id="22"/>
      </w:r>
      <w:r w:rsidRPr="00EF2342">
        <w:rPr>
          <w:rFonts w:ascii="Simplified Arabic" w:hAnsi="Simplified Arabic" w:cs="Traditional Arabic"/>
          <w:sz w:val="32"/>
          <w:szCs w:val="32"/>
          <w:rtl/>
        </w:rPr>
        <w:t>.</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Pr>
      </w:pPr>
      <w:r w:rsidRPr="00EF2342">
        <w:rPr>
          <w:rFonts w:ascii="Simplified Arabic" w:hAnsi="Simplified Arabic" w:cs="Traditional Arabic"/>
          <w:sz w:val="32"/>
          <w:szCs w:val="32"/>
          <w:rtl/>
        </w:rPr>
        <w:lastRenderedPageBreak/>
        <w:t xml:space="preserve">ولقد بداء رحمه الله رحلته العلمية بعد ان بلغ مبلغه في شبابه فأرتحل بين مدن طبرستان وتلقى العلم على أهل هذه البلاد بعد أن تعلم علي يد مشايخه في آمال إذ كانت عادتهم أخذ العلم عن أهل بلدهم ثم </w:t>
      </w:r>
      <w:proofErr w:type="spellStart"/>
      <w:r w:rsidRPr="00EF2342">
        <w:rPr>
          <w:rFonts w:ascii="Simplified Arabic" w:hAnsi="Simplified Arabic" w:cs="Traditional Arabic"/>
          <w:sz w:val="32"/>
          <w:szCs w:val="32"/>
          <w:rtl/>
        </w:rPr>
        <w:t>الأرتحال</w:t>
      </w:r>
      <w:proofErr w:type="spellEnd"/>
      <w:r w:rsidRPr="00EF2342">
        <w:rPr>
          <w:rFonts w:ascii="Simplified Arabic" w:hAnsi="Simplified Arabic" w:cs="Traditional Arabic"/>
          <w:sz w:val="32"/>
          <w:szCs w:val="32"/>
          <w:rtl/>
        </w:rPr>
        <w:t xml:space="preserve"> في طلب العلم ولقد تتلمذ رحمه الله علي يد كل من محمد بن عبد الملك بن أبي الشوارب، وإسحاق بن أبي إسرائيل، وأحمد بن منيع </w:t>
      </w:r>
      <w:proofErr w:type="spellStart"/>
      <w:r w:rsidRPr="00EF2342">
        <w:rPr>
          <w:rFonts w:ascii="Simplified Arabic" w:hAnsi="Simplified Arabic" w:cs="Traditional Arabic"/>
          <w:sz w:val="32"/>
          <w:szCs w:val="32"/>
          <w:rtl/>
        </w:rPr>
        <w:t>البغوي</w:t>
      </w:r>
      <w:proofErr w:type="spellEnd"/>
      <w:r w:rsidRPr="00EF2342">
        <w:rPr>
          <w:rFonts w:ascii="Simplified Arabic" w:hAnsi="Simplified Arabic" w:cs="Traditional Arabic"/>
          <w:sz w:val="32"/>
          <w:szCs w:val="32"/>
          <w:rtl/>
        </w:rPr>
        <w:t xml:space="preserve">، ومحمد بن حميد الرازي، وأبو همام الوليد بن شجاع، وأبو كريب محمد بن العلاء، ويعقوب بن إبراهيم </w:t>
      </w:r>
      <w:proofErr w:type="spellStart"/>
      <w:r w:rsidRPr="00EF2342">
        <w:rPr>
          <w:rFonts w:ascii="Simplified Arabic" w:hAnsi="Simplified Arabic" w:cs="Traditional Arabic"/>
          <w:sz w:val="32"/>
          <w:szCs w:val="32"/>
          <w:rtl/>
        </w:rPr>
        <w:t>الدورقي</w:t>
      </w:r>
      <w:proofErr w:type="spellEnd"/>
      <w:r w:rsidRPr="00EF2342">
        <w:rPr>
          <w:rFonts w:ascii="Simplified Arabic" w:hAnsi="Simplified Arabic" w:cs="Traditional Arabic"/>
          <w:sz w:val="32"/>
          <w:szCs w:val="32"/>
          <w:rtl/>
        </w:rPr>
        <w:t xml:space="preserve">، </w:t>
      </w:r>
      <w:proofErr w:type="spellStart"/>
      <w:r w:rsidRPr="00EF2342">
        <w:rPr>
          <w:rFonts w:ascii="Simplified Arabic" w:hAnsi="Simplified Arabic" w:cs="Traditional Arabic"/>
          <w:sz w:val="32"/>
          <w:szCs w:val="32"/>
          <w:rtl/>
        </w:rPr>
        <w:t>وأبوسعيد</w:t>
      </w:r>
      <w:proofErr w:type="spellEnd"/>
      <w:r w:rsidRPr="00EF2342">
        <w:rPr>
          <w:rFonts w:ascii="Simplified Arabic" w:hAnsi="Simplified Arabic" w:cs="Traditional Arabic"/>
          <w:sz w:val="32"/>
          <w:szCs w:val="32"/>
          <w:rtl/>
        </w:rPr>
        <w:t xml:space="preserve"> الأشج، وعمرو بن علي، ومحمد بن بشار، ومحمد بن المثنى، وخلق كثير نحوهم من أهل العراق والشام ومصر</w:t>
      </w:r>
      <w:r w:rsidRPr="00EF2342">
        <w:rPr>
          <w:rStyle w:val="a5"/>
          <w:rFonts w:ascii="Simplified Arabic" w:hAnsi="Simplified Arabic" w:cs="Traditional Arabic"/>
          <w:sz w:val="32"/>
          <w:szCs w:val="32"/>
          <w:rtl/>
        </w:rPr>
        <w:footnoteReference w:id="23"/>
      </w:r>
      <w:r w:rsidRPr="00EF2342">
        <w:rPr>
          <w:rFonts w:ascii="Simplified Arabic" w:hAnsi="Simplified Arabic" w:cs="Traditional Arabic"/>
          <w:sz w:val="32"/>
          <w:szCs w:val="32"/>
          <w:rtl/>
        </w:rPr>
        <w:t xml:space="preserve"> وغيرها من البلاد وكان لا يرضيه أن يجهل علما </w:t>
      </w:r>
      <w:proofErr w:type="spellStart"/>
      <w:r w:rsidRPr="00EF2342">
        <w:rPr>
          <w:rFonts w:ascii="Simplified Arabic" w:hAnsi="Simplified Arabic" w:cs="Traditional Arabic"/>
          <w:sz w:val="32"/>
          <w:szCs w:val="32"/>
          <w:rtl/>
        </w:rPr>
        <w:t>يستيطع</w:t>
      </w:r>
      <w:proofErr w:type="spellEnd"/>
      <w:r w:rsidRPr="00EF2342">
        <w:rPr>
          <w:rFonts w:ascii="Simplified Arabic" w:hAnsi="Simplified Arabic" w:cs="Traditional Arabic"/>
          <w:sz w:val="32"/>
          <w:szCs w:val="32"/>
          <w:rtl/>
        </w:rPr>
        <w:t xml:space="preserve"> الاحاطة به، ولا يرضيه أن يسأله أحد عن علم موصول بثقافته وهو لا يعرفه، حدث عن معرفته بعلم العروض فقال: جاءني يوما رجل، فسألني عن شيء من العروض، ولم أكن نشطت له قبل ذلك، فقلت له: إذا كان غدا فتعال إليّ، وطلبت من صديق لي العروض للخليل بن أحمد، فجاء به، فنظرت فيه ليلتي، فأمسيت غير عروضي، وأصبحت </w:t>
      </w:r>
      <w:proofErr w:type="spellStart"/>
      <w:r w:rsidRPr="00EF2342">
        <w:rPr>
          <w:rFonts w:ascii="Simplified Arabic" w:hAnsi="Simplified Arabic" w:cs="Traditional Arabic"/>
          <w:sz w:val="32"/>
          <w:szCs w:val="32"/>
          <w:rtl/>
        </w:rPr>
        <w:t>عروضيا</w:t>
      </w:r>
      <w:proofErr w:type="spellEnd"/>
      <w:r w:rsidRPr="00EF2342">
        <w:rPr>
          <w:rFonts w:ascii="Simplified Arabic" w:hAnsi="Simplified Arabic" w:cs="Traditional Arabic"/>
          <w:sz w:val="32"/>
          <w:szCs w:val="32"/>
          <w:rtl/>
        </w:rPr>
        <w:t>.</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وكانت شهرته سببا في أن يسأله الناس، وباعثا له على الاطلاع والاستزادة، فهو يتحدث بأنه لما دخل مصر لم يبق أحد من أهل العلم إلا لقيه وامتحنه في العلم</w:t>
      </w:r>
      <w:r w:rsidRPr="00EF2342">
        <w:rPr>
          <w:rStyle w:val="a5"/>
          <w:rFonts w:ascii="Simplified Arabic" w:hAnsi="Simplified Arabic" w:cs="Traditional Arabic"/>
          <w:sz w:val="32"/>
          <w:szCs w:val="32"/>
          <w:rtl/>
        </w:rPr>
        <w:footnoteReference w:id="24"/>
      </w:r>
      <w:r w:rsidRPr="00EF2342">
        <w:rPr>
          <w:rStyle w:val="apple-converted-space"/>
          <w:rFonts w:ascii="Simplified Arabic" w:hAnsi="Simplified Arabic" w:cs="Traditional Arabic"/>
          <w:sz w:val="32"/>
          <w:szCs w:val="32"/>
          <w:rtl/>
        </w:rPr>
        <w:t> </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وقد استقر به الحال في بغداد فجلس للتدريس والتأليف وعزف عن الحياة العامة ورفض أن يتولى أية مناصب حكومية </w:t>
      </w:r>
      <w:proofErr w:type="spellStart"/>
      <w:r w:rsidRPr="00EF2342">
        <w:rPr>
          <w:rFonts w:ascii="Simplified Arabic" w:hAnsi="Simplified Arabic" w:cs="Traditional Arabic"/>
          <w:sz w:val="32"/>
          <w:szCs w:val="32"/>
          <w:rtl/>
        </w:rPr>
        <w:t>أمعانا</w:t>
      </w:r>
      <w:proofErr w:type="spellEnd"/>
      <w:r w:rsidRPr="00EF2342">
        <w:rPr>
          <w:rFonts w:ascii="Simplified Arabic" w:hAnsi="Simplified Arabic" w:cs="Traditional Arabic"/>
          <w:sz w:val="32"/>
          <w:szCs w:val="32"/>
          <w:rtl/>
        </w:rPr>
        <w:t xml:space="preserve"> في الانقطاع للعلم والكتابة وزهدا في حياة الحكم والسياسة</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فقد</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عرضوا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عليه</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في</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القضاء</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فرفض</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وعرضوا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عليه</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المظالم</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فرفض</w:t>
      </w:r>
      <w:r w:rsidRPr="00EF2342">
        <w:rPr>
          <w:rFonts w:ascii="Simplified Arabic" w:hAnsi="Simplified Arabic" w:cs="Traditional Arabic"/>
          <w:sz w:val="32"/>
          <w:szCs w:val="32"/>
          <w:rtl/>
        </w:rPr>
        <w:t xml:space="preserve"> أيضا حتى عاتبه أصحابه في ذلك وقد نزل برحبة يعقوب في بغداد وعكف على العبادة والقراءة الإملاء والتصنيف حتى قيل فيه: كان كالقارئ لا يعرف إلا القرآن</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وكالمحدث</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يعرف</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إلا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الحديث</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وكالنحوي</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يعرف</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إلا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النحو</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وكالحاسب</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يعرف</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إلا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الحساب</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فلقد</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كان</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عالما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بالعبادا</w:t>
      </w:r>
      <w:r w:rsidRPr="00EF2342">
        <w:rPr>
          <w:rFonts w:ascii="Simplified Arabic" w:hAnsi="Simplified Arabic" w:cs="Traditional Arabic"/>
          <w:sz w:val="32"/>
          <w:szCs w:val="32"/>
          <w:rtl/>
        </w:rPr>
        <w:t>ت عالما جامعا للعلوم</w:t>
      </w:r>
      <w:r w:rsidRPr="00EF2342">
        <w:rPr>
          <w:rFonts w:ascii="Times New Roman" w:hAnsi="Times New Roman" w:cs="Times New Roman" w:hint="cs"/>
          <w:sz w:val="32"/>
          <w:szCs w:val="32"/>
          <w:rtl/>
        </w:rPr>
        <w:t>٬</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وإذا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جمعت</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كتبه</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وكتب</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غيره</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وجدت</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لكتبه</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فضلا</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على</w:t>
      </w:r>
      <w:r w:rsidRPr="00EF2342">
        <w:rPr>
          <w:rFonts w:ascii="Simplified Arabic" w:hAnsi="Simplified Arabic" w:cs="Traditional Arabic"/>
          <w:sz w:val="32"/>
          <w:szCs w:val="32"/>
          <w:rtl/>
        </w:rPr>
        <w:t xml:space="preserve"> </w:t>
      </w:r>
      <w:r w:rsidRPr="00EF2342">
        <w:rPr>
          <w:rFonts w:ascii="Simplified Arabic" w:hAnsi="Simplified Arabic" w:cs="Traditional Arabic" w:hint="cs"/>
          <w:sz w:val="32"/>
          <w:szCs w:val="32"/>
          <w:rtl/>
        </w:rPr>
        <w:t>غيرها</w:t>
      </w:r>
      <w:r w:rsidRPr="00EF2342">
        <w:rPr>
          <w:rStyle w:val="a5"/>
          <w:rFonts w:ascii="Simplified Arabic" w:hAnsi="Simplified Arabic" w:cs="Traditional Arabic"/>
          <w:sz w:val="32"/>
          <w:szCs w:val="32"/>
          <w:rtl/>
        </w:rPr>
        <w:footnoteReference w:id="25"/>
      </w:r>
      <w:r w:rsidRPr="00EF2342">
        <w:rPr>
          <w:rFonts w:ascii="Simplified Arabic"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lang w:bidi="ar-EG"/>
        </w:rPr>
        <w:t>ولقد نقل عن ابن جرير ذكر لقصته في طلب العلم فقال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rPr>
        <w:t xml:space="preserve">كنا نكتب عند محمد بن حميد الرازي فيخرج إلينا في الليل مرات، ويسألنا عم كتبناه </w:t>
      </w:r>
      <w:proofErr w:type="spellStart"/>
      <w:r w:rsidRPr="00EF2342">
        <w:rPr>
          <w:rFonts w:ascii="Simplified Arabic" w:hAnsi="Simplified Arabic" w:cs="Traditional Arabic"/>
          <w:sz w:val="32"/>
          <w:szCs w:val="32"/>
          <w:rtl/>
        </w:rPr>
        <w:t>ويقرؤه</w:t>
      </w:r>
      <w:proofErr w:type="spellEnd"/>
      <w:r w:rsidRPr="00EF2342">
        <w:rPr>
          <w:rFonts w:ascii="Simplified Arabic" w:hAnsi="Simplified Arabic" w:cs="Traditional Arabic"/>
          <w:sz w:val="32"/>
          <w:szCs w:val="32"/>
          <w:rtl/>
        </w:rPr>
        <w:t xml:space="preserve"> علينا، وكنا نمضي إلى أحمد بن حماد الدولابي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وكان في قرية من قرى الري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بينها وبين الري قطعة نأتي إلى الشيخ محمد بن حميد الرازي نجلس عنده، ثم نمضي إلى الدولابي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وإذا انتهينا من درس الدولابي ؛ يكون قد حان موعد درس الرازي وبينهما مسافة -أي: قريتين- قال: ثم نغدو كالمجانين حتى نصير إلى ابن حميد فنلحق مجلسه نغدو </w:t>
      </w:r>
      <w:r w:rsidRPr="00EF2342">
        <w:rPr>
          <w:rFonts w:ascii="Simplified Arabic" w:hAnsi="Simplified Arabic" w:cs="Traditional Arabic"/>
          <w:sz w:val="32"/>
          <w:szCs w:val="32"/>
          <w:rtl/>
        </w:rPr>
        <w:lastRenderedPageBreak/>
        <w:t>كالمجانين -أي: من السرعة في العدو للحاق بدرس الشيخ، فمن شيخ في قرية، إلى شيخ في قرية، ثم العودة إلى الشيخ الأول بهذه السرعة، كل ذلك ينم عن وجود دافع قوي للتحصيل؛ حتى أن الواحد لا يكاد يلحق في حضور كل هؤلاء، فيكون وقته مزدحماً بدروس العلماء، والنبي صلى الله عليه وسلم قال: ((منهومان لا يشبعان: طالب علم، وطالب مال))</w:t>
      </w:r>
      <w:r w:rsidRPr="00EF2342">
        <w:rPr>
          <w:rStyle w:val="a5"/>
          <w:rFonts w:ascii="Simplified Arabic" w:hAnsi="Simplified Arabic" w:cs="Traditional Arabic"/>
          <w:sz w:val="32"/>
          <w:szCs w:val="32"/>
          <w:rtl/>
        </w:rPr>
        <w:footnoteReference w:id="26"/>
      </w:r>
      <w:r w:rsidRPr="00EF2342">
        <w:rPr>
          <w:rFonts w:ascii="Simplified Arabic" w:hAnsi="Simplified Arabic" w:cs="Traditional Arabic"/>
          <w:sz w:val="32"/>
          <w:szCs w:val="32"/>
          <w:rtl/>
        </w:rPr>
        <w:t xml:space="preserve"> منهوم في العلم لا يشبع منه، ومنهوم في الدنيا لا يشبع منها، وإذا كان الطبري رحمه الله عنده هذه النهمة في طلب العلم؛ فلذلك لن يهدأ له بال حتى يطوف ويحصل، ومن شيخ إلى شيخ، ومن حلقة إلى حلقة، ومن درس إلى </w:t>
      </w:r>
      <w:proofErr w:type="spellStart"/>
      <w:r w:rsidRPr="00EF2342">
        <w:rPr>
          <w:rFonts w:ascii="Simplified Arabic" w:hAnsi="Simplified Arabic" w:cs="Traditional Arabic"/>
          <w:sz w:val="32"/>
          <w:szCs w:val="32"/>
          <w:rtl/>
        </w:rPr>
        <w:t>درس.وهكذا</w:t>
      </w:r>
      <w:proofErr w:type="spellEnd"/>
      <w:r w:rsidRPr="00EF2342">
        <w:rPr>
          <w:rFonts w:ascii="Simplified Arabic" w:hAnsi="Simplified Arabic" w:cs="Traditional Arabic"/>
          <w:sz w:val="32"/>
          <w:szCs w:val="32"/>
          <w:rtl/>
        </w:rPr>
        <w:t xml:space="preserve"> امتدت الحياة لهذا الإمام رحمه الله ليذهب إلى أمصار مختلفة، ويأخذ الحديث من أفواه الأئمة مباشرة</w:t>
      </w:r>
      <w:r w:rsidRPr="00EF2342">
        <w:rPr>
          <w:rStyle w:val="a5"/>
          <w:rFonts w:ascii="Simplified Arabic" w:hAnsi="Simplified Arabic" w:cs="Traditional Arabic"/>
          <w:sz w:val="32"/>
          <w:szCs w:val="32"/>
          <w:rtl/>
        </w:rPr>
        <w:footnoteReference w:id="27"/>
      </w:r>
      <w:r w:rsidRPr="00EF2342">
        <w:rPr>
          <w:rFonts w:ascii="Simplified Arabic" w:hAnsi="Simplified Arabic" w:cs="Traditional Arabic"/>
          <w:sz w:val="32"/>
          <w:szCs w:val="32"/>
        </w:rPr>
        <w:t>. </w:t>
      </w:r>
      <w:r w:rsidRPr="00EF2342">
        <w:rPr>
          <w:rFonts w:ascii="Simplified Arabic" w:hAnsi="Simplified Arabic" w:cs="Traditional Arabic"/>
          <w:sz w:val="32"/>
          <w:szCs w:val="32"/>
        </w:rPr>
        <w:br/>
      </w:r>
      <w:r w:rsidRPr="00EF2342">
        <w:rPr>
          <w:rFonts w:ascii="Simplified Arabic" w:hAnsi="Simplified Arabic" w:cs="Traditional Arabic"/>
          <w:sz w:val="32"/>
          <w:szCs w:val="32"/>
          <w:rtl/>
        </w:rPr>
        <w:t>قلت ولما بلغ إمامنا مبلغه من العلم وذاع صيته كثر طلابه وكثرت الرحالات إليه لطلب علمه ولقد تتلمذ علي يديه خلق كثير كان من أشهرهم أحمد بن كامل القاضي، ومحمد بن عبد الله الشافعي، ومخلد بن جعفر</w:t>
      </w:r>
      <w:r w:rsidRPr="00EF2342">
        <w:rPr>
          <w:rStyle w:val="a5"/>
          <w:rFonts w:ascii="Simplified Arabic" w:hAnsi="Simplified Arabic" w:cs="Traditional Arabic"/>
          <w:sz w:val="32"/>
          <w:szCs w:val="32"/>
          <w:rtl/>
        </w:rPr>
        <w:footnoteReference w:id="28"/>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 xml:space="preserve">وأحمد بن عبد الله بن الحسين </w:t>
      </w:r>
      <w:proofErr w:type="spellStart"/>
      <w:r w:rsidRPr="00EF2342">
        <w:rPr>
          <w:rFonts w:ascii="Simplified Arabic" w:hAnsi="Simplified Arabic" w:cs="Traditional Arabic"/>
          <w:sz w:val="32"/>
          <w:szCs w:val="32"/>
          <w:rtl/>
        </w:rPr>
        <w:t>الجُبْني</w:t>
      </w:r>
      <w:proofErr w:type="spellEnd"/>
      <w:r w:rsidRPr="00EF2342">
        <w:rPr>
          <w:rFonts w:ascii="Simplified Arabic" w:hAnsi="Simplified Arabic" w:cs="Traditional Arabic"/>
          <w:sz w:val="32"/>
          <w:szCs w:val="32"/>
          <w:rtl/>
        </w:rPr>
        <w:t xml:space="preserve"> </w:t>
      </w:r>
      <w:proofErr w:type="spellStart"/>
      <w:r w:rsidRPr="00EF2342">
        <w:rPr>
          <w:rFonts w:ascii="Simplified Arabic" w:hAnsi="Simplified Arabic" w:cs="Traditional Arabic"/>
          <w:sz w:val="32"/>
          <w:szCs w:val="32"/>
          <w:rtl/>
        </w:rPr>
        <w:t>الكبائي</w:t>
      </w:r>
      <w:proofErr w:type="spellEnd"/>
      <w:r w:rsidRPr="00EF2342">
        <w:rPr>
          <w:rStyle w:val="a5"/>
          <w:rFonts w:ascii="Simplified Arabic" w:hAnsi="Simplified Arabic" w:cs="Traditional Arabic"/>
          <w:sz w:val="32"/>
          <w:szCs w:val="32"/>
          <w:rtl/>
        </w:rPr>
        <w:footnoteReference w:id="29"/>
      </w:r>
      <w:r w:rsidRPr="00EF2342">
        <w:rPr>
          <w:rFonts w:ascii="Simplified Arabic" w:hAnsi="Simplified Arabic" w:cs="Traditional Arabic"/>
          <w:sz w:val="32"/>
          <w:szCs w:val="32"/>
          <w:rtl/>
        </w:rPr>
        <w:t>، وأحمد بن موسى بن العباس التميمي</w:t>
      </w:r>
      <w:r w:rsidRPr="00EF2342">
        <w:rPr>
          <w:rStyle w:val="a5"/>
          <w:rFonts w:ascii="Simplified Arabic" w:hAnsi="Simplified Arabic" w:cs="Traditional Arabic"/>
          <w:sz w:val="32"/>
          <w:szCs w:val="32"/>
          <w:rtl/>
        </w:rPr>
        <w:footnoteReference w:id="30"/>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وعبد الله بن أحمد الفرغاني، وعبد الواحد بن عمر بن محمد أبو طاهر البغدادي البزاز</w:t>
      </w:r>
      <w:r w:rsidRPr="00EF2342">
        <w:rPr>
          <w:rStyle w:val="a5"/>
          <w:rFonts w:ascii="Simplified Arabic" w:hAnsi="Simplified Arabic" w:cs="Traditional Arabic"/>
          <w:sz w:val="32"/>
          <w:szCs w:val="32"/>
          <w:rtl/>
        </w:rPr>
        <w:footnoteReference w:id="31"/>
      </w:r>
      <w:r w:rsidRPr="00EF2342">
        <w:rPr>
          <w:rFonts w:ascii="Simplified Arabic" w:hAnsi="Simplified Arabic" w:cs="Traditional Arabic"/>
          <w:sz w:val="32"/>
          <w:szCs w:val="32"/>
          <w:rtl/>
        </w:rPr>
        <w:t>، ومحمد بن أحمد بن عمر أبو بكر الضرير الرملي</w:t>
      </w:r>
      <w:r w:rsidRPr="00EF2342">
        <w:rPr>
          <w:rStyle w:val="a5"/>
          <w:rFonts w:ascii="Simplified Arabic" w:hAnsi="Simplified Arabic" w:cs="Traditional Arabic"/>
          <w:sz w:val="32"/>
          <w:szCs w:val="32"/>
          <w:rtl/>
        </w:rPr>
        <w:footnoteReference w:id="32"/>
      </w:r>
      <w:r w:rsidRPr="00EF2342">
        <w:rPr>
          <w:rFonts w:ascii="Simplified Arabic" w:hAnsi="Simplified Arabic" w:cs="Traditional Arabic"/>
          <w:sz w:val="32"/>
          <w:szCs w:val="32"/>
          <w:rtl/>
        </w:rPr>
        <w:t>، ومحمد بن محمد بن فيروز</w:t>
      </w:r>
      <w:r w:rsidRPr="00EF2342">
        <w:rPr>
          <w:rStyle w:val="a5"/>
          <w:rFonts w:ascii="Simplified Arabic" w:hAnsi="Simplified Arabic" w:cs="Traditional Arabic"/>
          <w:sz w:val="32"/>
          <w:szCs w:val="32"/>
          <w:rtl/>
        </w:rPr>
        <w:footnoteReference w:id="33"/>
      </w:r>
      <w:r w:rsidRPr="00EF2342">
        <w:rPr>
          <w:rFonts w:ascii="Simplified Arabic" w:hAnsi="Simplified Arabic" w:cs="Traditional Arabic"/>
          <w:sz w:val="32"/>
          <w:szCs w:val="32"/>
          <w:rtl/>
        </w:rPr>
        <w:t xml:space="preserve"> وخلق كثير غيرهم</w:t>
      </w:r>
      <w:r w:rsidRPr="00EF2342">
        <w:rPr>
          <w:rFonts w:ascii="Simplified Arabic" w:hAnsi="Simplified Arabic" w:cs="Traditional Arabic"/>
          <w:sz w:val="32"/>
          <w:szCs w:val="32"/>
        </w:rPr>
        <w:t>.</w:t>
      </w: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t xml:space="preserve">قلت ولقد نبغ ممن تعلم علي يده كثير من أهل العلم ممن سبق ذكرهم فكان لشيخنا في </w:t>
      </w:r>
      <w:proofErr w:type="spellStart"/>
      <w:r w:rsidRPr="00EF2342">
        <w:rPr>
          <w:rFonts w:ascii="Simplified Arabic" w:hAnsi="Simplified Arabic" w:cs="Traditional Arabic"/>
          <w:sz w:val="32"/>
          <w:szCs w:val="32"/>
          <w:rtl/>
          <w:lang w:bidi="ar-EG"/>
        </w:rPr>
        <w:t>ذالك</w:t>
      </w:r>
      <w:proofErr w:type="spellEnd"/>
      <w:r w:rsidRPr="00EF2342">
        <w:rPr>
          <w:rFonts w:ascii="Simplified Arabic" w:hAnsi="Simplified Arabic" w:cs="Traditional Arabic"/>
          <w:sz w:val="32"/>
          <w:szCs w:val="32"/>
          <w:rtl/>
          <w:lang w:bidi="ar-EG"/>
        </w:rPr>
        <w:t xml:space="preserve"> أثر في علمهم وهو من خيرة المعلمين عليه رحمة لله لما سلف ذكره في علمه وعمله </w:t>
      </w:r>
      <w:r w:rsidRPr="00EF2342">
        <w:rPr>
          <w:rStyle w:val="a5"/>
          <w:rFonts w:ascii="Simplified Arabic" w:hAnsi="Simplified Arabic" w:cs="Traditional Arabic"/>
          <w:sz w:val="32"/>
          <w:szCs w:val="32"/>
          <w:rtl/>
          <w:lang w:bidi="ar-EG"/>
        </w:rPr>
        <w:footnoteReference w:id="34"/>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br w:type="page"/>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lastRenderedPageBreak/>
        <w:t>المطلب الثالث</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مصنفات الإمام الطبري رحمه الله</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lang w:bidi="ar-EG"/>
        </w:rPr>
        <w:t xml:space="preserve">وبعد هذه الرحلة في طلب العلم لم تضعف همة الإمام ابن جرير يرحمه الله رغم ما بلغه من كبر السن فهو رغم ذلك </w:t>
      </w:r>
      <w:r w:rsidRPr="00EF2342">
        <w:rPr>
          <w:rFonts w:ascii="Simplified Arabic" w:hAnsi="Simplified Arabic" w:cs="Traditional Arabic"/>
          <w:sz w:val="32"/>
          <w:szCs w:val="32"/>
          <w:rtl/>
        </w:rPr>
        <w:t>لم يكف عن التعلم وهو في مرحلة التصنيف والتدريس، فالإنسان دائماً في تعلم فوائد جديدة، والعجيب في شخصية هذا الرجل أنه كان صاحب همة عالية جداً</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إذا كانت النفوس كبار الهمم عالية، تعبت في تحقيق </w:t>
      </w:r>
      <w:proofErr w:type="spellStart"/>
      <w:r w:rsidRPr="00EF2342">
        <w:rPr>
          <w:rFonts w:ascii="Simplified Arabic" w:hAnsi="Simplified Arabic" w:cs="Traditional Arabic"/>
          <w:sz w:val="32"/>
          <w:szCs w:val="32"/>
          <w:rtl/>
        </w:rPr>
        <w:t>مطلوبها</w:t>
      </w:r>
      <w:proofErr w:type="spellEnd"/>
      <w:r w:rsidRPr="00EF2342">
        <w:rPr>
          <w:rFonts w:ascii="Simplified Arabic" w:hAnsi="Simplified Arabic" w:cs="Traditional Arabic"/>
          <w:sz w:val="32"/>
          <w:szCs w:val="32"/>
          <w:rtl/>
        </w:rPr>
        <w:t xml:space="preserve"> الأجسام، فاستمر </w:t>
      </w:r>
      <w:bookmarkStart w:id="0" w:name="alam1000046"/>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"http://audio.islamweb.net/audio/index.php?fuseaction=ft&amp;ftp=alam&amp;id=1000046&amp;spid=35"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ابن جرير</w:t>
      </w:r>
      <w:r w:rsidRPr="00EF2342">
        <w:rPr>
          <w:rFonts w:ascii="Simplified Arabic" w:hAnsi="Simplified Arabic" w:cs="Traditional Arabic"/>
          <w:sz w:val="32"/>
          <w:szCs w:val="32"/>
          <w:rtl/>
        </w:rPr>
        <w:fldChar w:fldCharType="end"/>
      </w:r>
      <w:bookmarkEnd w:id="0"/>
      <w:r w:rsidRPr="00EF2342">
        <w:rPr>
          <w:rFonts w:ascii="Simplified Arabic" w:hAnsi="Simplified Arabic" w:cs="Traditional Arabic"/>
          <w:sz w:val="32"/>
          <w:szCs w:val="32"/>
          <w:rtl/>
        </w:rPr>
        <w:t> رحمه الله حتى بلغ السادسة والثمانين من عمره لم تفتر عزيمته، ولم يخف نشاطه، ولم يجف قلمه حتى مات وهو في السادسة والثمانين وحتى في مرحلة الشيخوخة بدأ بتصنيف عدة كتب، وقطع في كل منها شوطاً ولم يتمها، كـ</w:t>
      </w:r>
      <w:bookmarkStart w:id="1" w:name="book4000628"/>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"http://audio.islamweb.net/audio/index.php?fuseaction=ft&amp;ftp=book&amp;id=4000628&amp;spid=35"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فضائل علي</w:t>
      </w:r>
      <w:r w:rsidRPr="00EF2342">
        <w:rPr>
          <w:rFonts w:ascii="Simplified Arabic" w:hAnsi="Simplified Arabic" w:cs="Traditional Arabic"/>
          <w:sz w:val="32"/>
          <w:szCs w:val="32"/>
          <w:rtl/>
        </w:rPr>
        <w:fldChar w:fldCharType="end"/>
      </w:r>
      <w:bookmarkEnd w:id="1"/>
      <w:r w:rsidRPr="00EF2342">
        <w:rPr>
          <w:rFonts w:ascii="Simplified Arabic" w:hAnsi="Simplified Arabic" w:cs="Traditional Arabic"/>
          <w:sz w:val="32"/>
          <w:szCs w:val="32"/>
          <w:rtl/>
        </w:rPr>
        <w:t> و</w:t>
      </w:r>
      <w:bookmarkStart w:id="2" w:name="book4000629"/>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"http://audio.islamweb.net/audio/index.php?fuseaction=ft&amp;ftp=book&amp;id=4000629&amp;spid=35"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فضائل أبي بكر</w:t>
      </w:r>
      <w:r w:rsidRPr="00EF2342">
        <w:rPr>
          <w:rFonts w:ascii="Simplified Arabic" w:hAnsi="Simplified Arabic" w:cs="Traditional Arabic"/>
          <w:sz w:val="32"/>
          <w:szCs w:val="32"/>
          <w:rtl/>
        </w:rPr>
        <w:fldChar w:fldCharType="end"/>
      </w:r>
      <w:bookmarkEnd w:id="2"/>
      <w:r w:rsidRPr="00EF2342">
        <w:rPr>
          <w:rFonts w:ascii="Simplified Arabic" w:hAnsi="Simplified Arabic" w:cs="Traditional Arabic"/>
          <w:sz w:val="32"/>
          <w:szCs w:val="32"/>
          <w:rtl/>
        </w:rPr>
        <w:t> و</w:t>
      </w:r>
      <w:bookmarkStart w:id="3" w:name="book4000630"/>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"http://audio.islamweb.net/audio/index.php?fuseaction=ft&amp;ftp=book&amp;id=4000630&amp;spid=35"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فضائل عمر</w:t>
      </w:r>
      <w:r w:rsidRPr="00EF2342">
        <w:rPr>
          <w:rFonts w:ascii="Simplified Arabic" w:hAnsi="Simplified Arabic" w:cs="Traditional Arabic"/>
          <w:sz w:val="32"/>
          <w:szCs w:val="32"/>
          <w:rtl/>
        </w:rPr>
        <w:fldChar w:fldCharType="end"/>
      </w:r>
      <w:bookmarkEnd w:id="3"/>
      <w:r w:rsidRPr="00EF2342">
        <w:rPr>
          <w:rFonts w:ascii="Simplified Arabic" w:hAnsi="Simplified Arabic" w:cs="Traditional Arabic"/>
          <w:sz w:val="32"/>
          <w:szCs w:val="32"/>
          <w:rtl/>
        </w:rPr>
        <w:t> و</w:t>
      </w:r>
      <w:bookmarkStart w:id="4" w:name="book4000631"/>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"http://audio.islamweb.net/audio/index.php?fuseaction=ft&amp;ftp=book&amp;id=4000631&amp;spid=35"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فضائل العباس</w:t>
      </w:r>
      <w:r w:rsidRPr="00EF2342">
        <w:rPr>
          <w:rFonts w:ascii="Simplified Arabic" w:hAnsi="Simplified Arabic" w:cs="Traditional Arabic"/>
          <w:sz w:val="32"/>
          <w:szCs w:val="32"/>
          <w:rtl/>
        </w:rPr>
        <w:fldChar w:fldCharType="end"/>
      </w:r>
      <w:bookmarkEnd w:id="4"/>
      <w:r w:rsidRPr="00EF2342">
        <w:rPr>
          <w:rFonts w:ascii="Simplified Arabic" w:hAnsi="Simplified Arabic" w:cs="Traditional Arabic"/>
          <w:sz w:val="32"/>
          <w:szCs w:val="32"/>
          <w:rtl/>
        </w:rPr>
        <w:t> و</w:t>
      </w:r>
      <w:bookmarkStart w:id="5" w:name="book4000632"/>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"http://audio.islamweb.net/audio/index.php?fuseaction=ft&amp;ftp=book&amp;id=4000632&amp;spid=35"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الموجز في الأصول</w:t>
      </w:r>
      <w:r w:rsidRPr="00EF2342">
        <w:rPr>
          <w:rFonts w:ascii="Simplified Arabic" w:hAnsi="Simplified Arabic" w:cs="Traditional Arabic"/>
          <w:sz w:val="32"/>
          <w:szCs w:val="32"/>
          <w:rtl/>
        </w:rPr>
        <w:fldChar w:fldCharType="end"/>
      </w:r>
      <w:bookmarkEnd w:id="5"/>
      <w:r w:rsidRPr="00EF2342">
        <w:rPr>
          <w:rFonts w:ascii="Simplified Arabic" w:hAnsi="Simplified Arabic" w:cs="Traditional Arabic"/>
          <w:sz w:val="32"/>
          <w:szCs w:val="32"/>
          <w:rtl/>
        </w:rPr>
        <w:t> و</w:t>
      </w:r>
      <w:bookmarkStart w:id="6" w:name="book4000633"/>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"http://audio.islamweb.net/audio/index.php?fuseaction=ft&amp;ftp=book&amp;id=4000633&amp;spid=35"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تهذيب الآثار</w:t>
      </w:r>
      <w:r w:rsidRPr="00EF2342">
        <w:rPr>
          <w:rFonts w:ascii="Simplified Arabic" w:hAnsi="Simplified Arabic" w:cs="Traditional Arabic"/>
          <w:sz w:val="32"/>
          <w:szCs w:val="32"/>
          <w:rtl/>
        </w:rPr>
        <w:fldChar w:fldCharType="end"/>
      </w:r>
      <w:bookmarkEnd w:id="6"/>
      <w:r w:rsidRPr="00EF2342">
        <w:rPr>
          <w:rFonts w:ascii="Simplified Arabic" w:hAnsi="Simplified Arabic" w:cs="Traditional Arabic"/>
          <w:sz w:val="32"/>
          <w:szCs w:val="32"/>
          <w:rtl/>
        </w:rPr>
        <w:t> وهو من أعظم كتب الحديث لكنه لم يتمه، كذلك ألف في الأصول كتاب </w:t>
      </w:r>
      <w:bookmarkStart w:id="7" w:name="book4000715"/>
      <w:proofErr w:type="spellStart"/>
      <w:r w:rsidRPr="00EF2342">
        <w:rPr>
          <w:rFonts w:ascii="Simplified Arabic" w:hAnsi="Simplified Arabic" w:cs="Traditional Arabic"/>
          <w:sz w:val="32"/>
          <w:szCs w:val="32"/>
          <w:rtl/>
        </w:rPr>
        <w:fldChar w:fldCharType="begin"/>
      </w:r>
      <w:r w:rsidRPr="00EF2342">
        <w:rPr>
          <w:rFonts w:ascii="Simplified Arabic" w:hAnsi="Simplified Arabic" w:cs="Traditional Arabic"/>
          <w:sz w:val="32"/>
          <w:szCs w:val="32"/>
          <w:rtl/>
        </w:rPr>
        <w:instrText xml:space="preserve"> </w:instrText>
      </w:r>
      <w:r w:rsidRPr="00EF2342">
        <w:rPr>
          <w:rFonts w:ascii="Simplified Arabic" w:hAnsi="Simplified Arabic" w:cs="Traditional Arabic"/>
          <w:sz w:val="32"/>
          <w:szCs w:val="32"/>
        </w:rPr>
        <w:instrText>HYPERLINK "http://audio.islamweb.net/audio/index.php?fuseaction=ft&amp;ftp=book&amp;id=4000715&amp;spid=35" \o</w:instrText>
      </w:r>
      <w:r w:rsidRPr="00EF2342">
        <w:rPr>
          <w:rFonts w:ascii="Simplified Arabic" w:hAnsi="Simplified Arabic" w:cs="Traditional Arabic"/>
          <w:sz w:val="32"/>
          <w:szCs w:val="32"/>
          <w:rtl/>
        </w:rPr>
        <w:instrText xml:space="preserve"> "انقر للبحث عن هذه المعلومة" </w:instrText>
      </w:r>
      <w:r w:rsidRPr="00EF2342">
        <w:rPr>
          <w:rFonts w:ascii="Simplified Arabic" w:hAnsi="Simplified Arabic" w:cs="Traditional Arabic"/>
          <w:sz w:val="32"/>
          <w:szCs w:val="32"/>
          <w:rtl/>
        </w:rPr>
        <w:fldChar w:fldCharType="separate"/>
      </w:r>
      <w:r w:rsidRPr="00EF2342">
        <w:rPr>
          <w:rStyle w:val="Hyperlink"/>
          <w:rFonts w:ascii="Simplified Arabic" w:hAnsi="Simplified Arabic" w:cs="Traditional Arabic"/>
          <w:color w:val="auto"/>
          <w:sz w:val="32"/>
          <w:szCs w:val="32"/>
          <w:u w:val="none"/>
          <w:rtl/>
        </w:rPr>
        <w:t>الآذر</w:t>
      </w:r>
      <w:proofErr w:type="spellEnd"/>
      <w:r w:rsidRPr="00EF2342">
        <w:rPr>
          <w:rFonts w:ascii="Simplified Arabic" w:hAnsi="Simplified Arabic" w:cs="Traditional Arabic"/>
          <w:sz w:val="32"/>
          <w:szCs w:val="32"/>
          <w:rtl/>
        </w:rPr>
        <w:fldChar w:fldCharType="end"/>
      </w:r>
      <w:bookmarkEnd w:id="7"/>
      <w:r w:rsidRPr="00EF2342">
        <w:rPr>
          <w:rFonts w:ascii="Simplified Arabic" w:hAnsi="Simplified Arabic" w:cs="Traditional Arabic"/>
          <w:sz w:val="32"/>
          <w:szCs w:val="32"/>
          <w:rtl/>
        </w:rPr>
        <w:t>، ولكنه لم يخرج منه شيئاً، وأراد أن يعمل كتاباً في القياس فلم يعمله</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يقول </w:t>
      </w:r>
      <w:bookmarkStart w:id="8" w:name="alam1002564"/>
      <w:r w:rsidRPr="00EF2342">
        <w:rPr>
          <w:rFonts w:ascii="Simplified Arabic" w:eastAsia="Times New Roman" w:hAnsi="Simplified Arabic" w:cs="Traditional Arabic"/>
          <w:sz w:val="32"/>
          <w:szCs w:val="32"/>
          <w:rtl/>
        </w:rPr>
        <w:fldChar w:fldCharType="begin"/>
      </w:r>
      <w:r w:rsidRPr="00EF2342">
        <w:rPr>
          <w:rFonts w:ascii="Simplified Arabic" w:eastAsia="Times New Roman" w:hAnsi="Simplified Arabic" w:cs="Traditional Arabic"/>
          <w:sz w:val="32"/>
          <w:szCs w:val="32"/>
          <w:rtl/>
        </w:rPr>
        <w:instrText xml:space="preserve"> </w:instrText>
      </w:r>
      <w:r w:rsidRPr="00EF2342">
        <w:rPr>
          <w:rFonts w:ascii="Simplified Arabic" w:eastAsia="Times New Roman" w:hAnsi="Simplified Arabic" w:cs="Traditional Arabic"/>
          <w:sz w:val="32"/>
          <w:szCs w:val="32"/>
        </w:rPr>
        <w:instrText>HYPERLINK "http://audio.islamweb.net/audio/index.php?fuseaction=ft&amp;ftp=alam&amp;id=1002564&amp;spid=35" \o</w:instrText>
      </w:r>
      <w:r w:rsidRPr="00EF2342">
        <w:rPr>
          <w:rFonts w:ascii="Simplified Arabic" w:eastAsia="Times New Roman" w:hAnsi="Simplified Arabic" w:cs="Traditional Arabic"/>
          <w:sz w:val="32"/>
          <w:szCs w:val="32"/>
          <w:rtl/>
        </w:rPr>
        <w:instrText xml:space="preserve"> "انقر للبحث عن هذه المعلومة" </w:instrText>
      </w:r>
      <w:r w:rsidRPr="00EF2342">
        <w:rPr>
          <w:rFonts w:ascii="Simplified Arabic" w:eastAsia="Times New Roman" w:hAnsi="Simplified Arabic" w:cs="Traditional Arabic"/>
          <w:sz w:val="32"/>
          <w:szCs w:val="32"/>
          <w:rtl/>
        </w:rPr>
        <w:fldChar w:fldCharType="separate"/>
      </w:r>
      <w:r w:rsidRPr="00EF2342">
        <w:rPr>
          <w:rFonts w:ascii="Simplified Arabic" w:eastAsia="Times New Roman" w:hAnsi="Simplified Arabic" w:cs="Traditional Arabic"/>
          <w:sz w:val="32"/>
          <w:szCs w:val="32"/>
          <w:rtl/>
        </w:rPr>
        <w:t>أبو القاسم الحسين بن حبيش الوراق</w:t>
      </w:r>
      <w:r w:rsidRPr="00EF2342">
        <w:rPr>
          <w:rFonts w:ascii="Simplified Arabic" w:eastAsia="Times New Roman" w:hAnsi="Simplified Arabic" w:cs="Traditional Arabic"/>
          <w:sz w:val="32"/>
          <w:szCs w:val="32"/>
          <w:rtl/>
        </w:rPr>
        <w:fldChar w:fldCharType="end"/>
      </w:r>
      <w:bookmarkEnd w:id="8"/>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كان قد التمس مني </w:t>
      </w:r>
      <w:hyperlink r:id="rId21" w:tooltip="انقر للبحث عن هذه المعلومة" w:history="1">
        <w:r w:rsidRPr="00EF2342">
          <w:rPr>
            <w:rFonts w:ascii="Simplified Arabic" w:eastAsia="Times New Roman" w:hAnsi="Simplified Arabic" w:cs="Traditional Arabic"/>
            <w:sz w:val="32"/>
            <w:szCs w:val="32"/>
            <w:rtl/>
          </w:rPr>
          <w:t>أبو جعفر</w:t>
        </w:r>
      </w:hyperlink>
      <w:r w:rsidRPr="00EF2342">
        <w:rPr>
          <w:rFonts w:ascii="Simplified Arabic" w:eastAsia="Times New Roman" w:hAnsi="Simplified Arabic" w:cs="Traditional Arabic"/>
          <w:sz w:val="32"/>
          <w:szCs w:val="32"/>
          <w:rtl/>
        </w:rPr>
        <w:t> أن أجمع له كتب الناس في القياس لأن التصنيف يحتاج فيه العالم إلى اطلاع على مصنفات ومؤلفات من كتب قبله في نفس الموضوع فجمعت له نيفاً وثلاثين كتاباً، فأقامت عنده فترة مديدة، ثم كان من قطعه للحديث بشهور ما كان، فردها علي، وفيها علامات عليه بحمرة قد علم عليها، أي: قد اطلع، وعلم بعلامات</w:t>
      </w:r>
      <w:r w:rsidRPr="00EF2342">
        <w:rPr>
          <w:rStyle w:val="a5"/>
          <w:rFonts w:ascii="Simplified Arabic" w:eastAsia="Times New Roman" w:hAnsi="Simplified Arabic" w:cs="Traditional Arabic"/>
          <w:sz w:val="32"/>
          <w:szCs w:val="32"/>
          <w:rtl/>
        </w:rPr>
        <w:footnoteReference w:id="35"/>
      </w:r>
      <w:r w:rsidRPr="00EF2342">
        <w:rPr>
          <w:rFonts w:ascii="Simplified Arabic" w:eastAsia="Times New Roman" w:hAnsi="Simplified Arabic" w:cs="Traditional Arabic"/>
          <w:sz w:val="32"/>
          <w:szCs w:val="32"/>
          <w:rtl/>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وقبيل مرض الوفاة كانت الهمة متجهة للتصنيف وزيادة التأليف، وهذه الهمة الجبارة لا شك أنها وليدة ذلك الإيمان القوي الحافز والدافع، ونتيجة التربية، ونتيجة ما قذف الله في قلب هذا الرجل من حب العلم، والنهمة التي رزقها الله إياها، وإذا رزق الله طالب العلم نهمة في الجمع؛ فإنه لا يقف عند حد.</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eastAsia="Times New Roman" w:hAnsi="Simplified Arabic" w:cs="Traditional Arabic"/>
          <w:sz w:val="32"/>
          <w:szCs w:val="32"/>
          <w:rtl/>
        </w:rPr>
        <w:t>ولم يؤلف </w:t>
      </w:r>
      <w:hyperlink r:id="rId22" w:tooltip="انقر للبحث عن هذه المعلومة" w:history="1">
        <w:r w:rsidRPr="00EF2342">
          <w:rPr>
            <w:rFonts w:ascii="Simplified Arabic" w:eastAsia="Times New Roman" w:hAnsi="Simplified Arabic" w:cs="Traditional Arabic"/>
            <w:sz w:val="32"/>
            <w:szCs w:val="32"/>
            <w:rtl/>
          </w:rPr>
          <w:t>الطبري</w:t>
        </w:r>
      </w:hyperlink>
      <w:r w:rsidRPr="00EF2342">
        <w:rPr>
          <w:rFonts w:ascii="Simplified Arabic" w:eastAsia="Times New Roman" w:hAnsi="Simplified Arabic" w:cs="Traditional Arabic"/>
          <w:sz w:val="32"/>
          <w:szCs w:val="32"/>
          <w:rtl/>
        </w:rPr>
        <w:t xml:space="preserve"> رحمه الله في فنٍ واحدٍ، أو كان متخصصاً في فن واحد فقط، بل جمع مختلف العلوم الشرعية واللغوية وغيرها، فهو إمام في </w:t>
      </w:r>
      <w:proofErr w:type="spellStart"/>
      <w:r w:rsidRPr="00EF2342">
        <w:rPr>
          <w:rFonts w:ascii="Simplified Arabic" w:eastAsia="Times New Roman" w:hAnsi="Simplified Arabic" w:cs="Traditional Arabic"/>
          <w:sz w:val="32"/>
          <w:szCs w:val="32"/>
          <w:rtl/>
        </w:rPr>
        <w:t>اللغة..إمام</w:t>
      </w:r>
      <w:proofErr w:type="spellEnd"/>
      <w:r w:rsidRPr="00EF2342">
        <w:rPr>
          <w:rFonts w:ascii="Simplified Arabic" w:eastAsia="Times New Roman" w:hAnsi="Simplified Arabic" w:cs="Traditional Arabic"/>
          <w:sz w:val="32"/>
          <w:szCs w:val="32"/>
          <w:rtl/>
        </w:rPr>
        <w:t xml:space="preserve"> في </w:t>
      </w:r>
      <w:proofErr w:type="spellStart"/>
      <w:r w:rsidRPr="00EF2342">
        <w:rPr>
          <w:rFonts w:ascii="Simplified Arabic" w:eastAsia="Times New Roman" w:hAnsi="Simplified Arabic" w:cs="Traditional Arabic"/>
          <w:sz w:val="32"/>
          <w:szCs w:val="32"/>
          <w:rtl/>
        </w:rPr>
        <w:t>التاريخ..إمام</w:t>
      </w:r>
      <w:proofErr w:type="spellEnd"/>
      <w:r w:rsidRPr="00EF2342">
        <w:rPr>
          <w:rFonts w:ascii="Simplified Arabic" w:eastAsia="Times New Roman" w:hAnsi="Simplified Arabic" w:cs="Traditional Arabic"/>
          <w:sz w:val="32"/>
          <w:szCs w:val="32"/>
          <w:rtl/>
        </w:rPr>
        <w:t xml:space="preserve"> في </w:t>
      </w:r>
      <w:proofErr w:type="spellStart"/>
      <w:r w:rsidRPr="00EF2342">
        <w:rPr>
          <w:rFonts w:ascii="Simplified Arabic" w:eastAsia="Times New Roman" w:hAnsi="Simplified Arabic" w:cs="Traditional Arabic"/>
          <w:sz w:val="32"/>
          <w:szCs w:val="32"/>
          <w:rtl/>
        </w:rPr>
        <w:t>الحديث..إمام</w:t>
      </w:r>
      <w:proofErr w:type="spellEnd"/>
      <w:r w:rsidRPr="00EF2342">
        <w:rPr>
          <w:rFonts w:ascii="Simplified Arabic" w:eastAsia="Times New Roman" w:hAnsi="Simplified Arabic" w:cs="Traditional Arabic"/>
          <w:sz w:val="32"/>
          <w:szCs w:val="32"/>
          <w:rtl/>
        </w:rPr>
        <w:t xml:space="preserve"> في </w:t>
      </w:r>
      <w:proofErr w:type="spellStart"/>
      <w:r w:rsidRPr="00EF2342">
        <w:rPr>
          <w:rFonts w:ascii="Simplified Arabic" w:eastAsia="Times New Roman" w:hAnsi="Simplified Arabic" w:cs="Traditional Arabic"/>
          <w:sz w:val="32"/>
          <w:szCs w:val="32"/>
          <w:rtl/>
        </w:rPr>
        <w:t>التفسير..إمام</w:t>
      </w:r>
      <w:proofErr w:type="spellEnd"/>
      <w:r w:rsidRPr="00EF2342">
        <w:rPr>
          <w:rFonts w:ascii="Simplified Arabic" w:eastAsia="Times New Roman" w:hAnsi="Simplified Arabic" w:cs="Traditional Arabic"/>
          <w:sz w:val="32"/>
          <w:szCs w:val="32"/>
          <w:rtl/>
        </w:rPr>
        <w:t xml:space="preserve"> في </w:t>
      </w:r>
      <w:proofErr w:type="spellStart"/>
      <w:r w:rsidRPr="00EF2342">
        <w:rPr>
          <w:rFonts w:ascii="Simplified Arabic" w:eastAsia="Times New Roman" w:hAnsi="Simplified Arabic" w:cs="Traditional Arabic"/>
          <w:sz w:val="32"/>
          <w:szCs w:val="32"/>
          <w:rtl/>
        </w:rPr>
        <w:t>القراءات..وهكذا</w:t>
      </w:r>
      <w:proofErr w:type="spellEnd"/>
      <w:r w:rsidRPr="00EF2342">
        <w:rPr>
          <w:rFonts w:ascii="Simplified Arabic" w:eastAsia="Times New Roman"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Pr>
      </w:pPr>
      <w:r w:rsidRPr="00EF2342">
        <w:rPr>
          <w:rFonts w:ascii="Simplified Arabic" w:hAnsi="Simplified Arabic" w:cs="Traditional Arabic"/>
          <w:sz w:val="32"/>
          <w:szCs w:val="32"/>
          <w:rtl/>
        </w:rPr>
        <w:t>ولقد ترك لنا الطبري رحمه الله ثروة علمية تدل على غزارة علمه، وسعة ثقافته،، ودقته في اختيار</w:t>
      </w:r>
      <w:r w:rsidRPr="00EF2342">
        <w:rPr>
          <w:rFonts w:ascii="Simplified Arabic" w:hAnsi="Simplified Arabic" w:cs="Traditional Arabic"/>
          <w:sz w:val="32"/>
          <w:szCs w:val="32"/>
        </w:rPr>
        <w:t> </w:t>
      </w:r>
      <w:hyperlink r:id="rId23" w:tgtFrame="_blank" w:history="1">
        <w:r w:rsidRPr="00EF2342">
          <w:rPr>
            <w:rStyle w:val="Hyperlink"/>
            <w:rFonts w:ascii="Simplified Arabic" w:hAnsi="Simplified Arabic" w:cs="Traditional Arabic"/>
            <w:color w:val="auto"/>
            <w:sz w:val="32"/>
            <w:szCs w:val="32"/>
            <w:u w:val="none"/>
            <w:rtl/>
          </w:rPr>
          <w:t>العلوم الشرعية</w:t>
        </w:r>
      </w:hyperlink>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والأحكام المتعلقة بها، وكان له قلم سيَّال، ونَفَس طويل، وصبر في البحث والدرس، فكان يعتكف على التصنيف، وكتابة الموسوعات العلمية في صنوف العلوم، مع ما منَّ الله عليه من ذكاء خارق، وعقل راجح متفتح، وجَلَد على تحمل المشاق؛ ومن هذه المؤلفات</w:t>
      </w:r>
      <w:r w:rsidRPr="00EF2342">
        <w:rPr>
          <w:rFonts w:ascii="Simplified Arabic" w:hAnsi="Simplified Arabic" w:cs="Traditional Arabic"/>
          <w:sz w:val="32"/>
          <w:szCs w:val="32"/>
        </w:rPr>
        <w:t>:</w:t>
      </w:r>
    </w:p>
    <w:p w:rsidR="0075307B" w:rsidRPr="00EF2342" w:rsidRDefault="0075307B" w:rsidP="00EF2342">
      <w:pPr>
        <w:spacing w:after="0" w:line="240" w:lineRule="auto"/>
        <w:jc w:val="both"/>
        <w:rPr>
          <w:rFonts w:ascii="Simplified Arabic" w:hAnsi="Simplified Arabic" w:cs="Traditional Arabic"/>
          <w:sz w:val="32"/>
          <w:szCs w:val="32"/>
        </w:rPr>
      </w:pPr>
      <w:r w:rsidRPr="00EF2342">
        <w:rPr>
          <w:rFonts w:ascii="Simplified Arabic" w:hAnsi="Simplified Arabic" w:cs="Traditional Arabic"/>
          <w:sz w:val="32"/>
          <w:szCs w:val="32"/>
          <w:rtl/>
        </w:rPr>
        <w:lastRenderedPageBreak/>
        <w:t>جامع البيان في تأويل القرآن، المعروف بتفسير الطبري</w:t>
      </w:r>
      <w:r w:rsidR="00EF2342" w:rsidRPr="00EF2342">
        <w:rPr>
          <w:rFonts w:ascii="Simplified Arabic" w:hAnsi="Simplified Arabic" w:cs="Traditional Arabic"/>
          <w:sz w:val="32"/>
          <w:szCs w:val="32"/>
          <w:rtl/>
        </w:rPr>
        <w:t xml:space="preserve">، </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تاريخ الأمم والملوك، المعروف بتاريخ الطبري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كتاب ذيل المذيل</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اختلاف علماء الأمصار في أحكام شرائع الإسلام، المعروف باختلاف الفقهاء وهو في علم الخلاف</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لطيف القول في أحكام شرائع الإسلام، وهو كتاب فقه في المذهب الجريري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الخفيف في أحكام شرائع الإسلام، وهو في تاريخ الفقه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بسط القول في أحكام شرائع الإسلام، وهو في تاريخ الفقه الإسلامي ورجاله وأبوابه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تهذيب الآثار وتفصيل الثابت عن رسول الله من الأخبار، وسماه </w:t>
      </w:r>
      <w:proofErr w:type="spellStart"/>
      <w:r w:rsidRPr="00EF2342">
        <w:rPr>
          <w:rFonts w:ascii="Simplified Arabic" w:hAnsi="Simplified Arabic" w:cs="Traditional Arabic"/>
          <w:sz w:val="32"/>
          <w:szCs w:val="32"/>
          <w:rtl/>
        </w:rPr>
        <w:t>القفطي</w:t>
      </w:r>
      <w:proofErr w:type="spellEnd"/>
      <w:r w:rsidRPr="00EF2342">
        <w:rPr>
          <w:rFonts w:ascii="Simplified Arabic" w:hAnsi="Simplified Arabic" w:cs="Traditional Arabic"/>
          <w:sz w:val="32"/>
          <w:szCs w:val="32"/>
          <w:rtl/>
        </w:rPr>
        <w:t xml:space="preserve"> (شرح الآثار) وهو كتاب في الحديث، بقيت منه بقايا طُبعت في أربع مجلدات</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آداب القضاة، وهو في الفقه عن أحكام القضاء وأخبار القضاة</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أدب النفوس الجيدة والأخلاق الحميدة</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كتاب المسند المجرد، ذكر فيه الطبري حديثه عن الشيوخ، بما قرأه على الناس</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 الرد على ذي الأسفار، وهو ردٌّ على داود بن علي الأصبهاني مؤسِّس المذهب الظاهري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وكتاب القراءات وتنزيل القرآن، ويوجد منه نسخة خطية في الأزهر</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صريح السنة، وهي رسالة في عدة أوراق في أصول الدين</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والبصير في معالم الدين وهو رسالة في أصول الدين، كتبها لأهل طبرستان فيما وقع بينهم من الخلاف في الاسم والمسمى، وذكر مذاهب أهل البدع، والرد عليهم</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وفضائل علي بن أبي طالب، وهو كتاب في الحديث والتراجم، ولم يتمه الطبري رحمه الله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وفضائل أبي بكر الصديق وعمر، ولم يتمه</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فضائل العباس، ولم يتمه</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كتاب في عبارة الرؤيا في الحديث، ولم يتمه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ومختصر مناسك الحج</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مختصر الفرائض</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الرد على ابن عبد الحكم على مالك، في علم الخلاف والفقه المقارن</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w:t>
      </w:r>
      <w:r w:rsidRPr="00EF2342">
        <w:rPr>
          <w:rFonts w:ascii="Simplified Arabic" w:hAnsi="Simplified Arabic" w:cs="Traditional Arabic"/>
          <w:sz w:val="32"/>
          <w:szCs w:val="32"/>
          <w:rtl/>
        </w:rPr>
        <w:t>الموجز في الأصول، ابتدأه برسالة الأخلاق، ولم يتمه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والرمي بالنشاب، أو رمي القوس، وهو كتاب صغير، ويُشك في نسبته إلى الطبري، </w:t>
      </w:r>
      <w:r w:rsidRPr="00EF2342">
        <w:rPr>
          <w:rFonts w:ascii="Simplified Arabic" w:hAnsi="Simplified Arabic" w:cs="Traditional Arabic"/>
          <w:sz w:val="32"/>
          <w:szCs w:val="32"/>
          <w:rtl/>
          <w:lang w:bidi="ar-EG"/>
        </w:rPr>
        <w:t>و</w:t>
      </w:r>
      <w:r w:rsidRPr="00EF2342">
        <w:rPr>
          <w:rFonts w:ascii="Simplified Arabic" w:hAnsi="Simplified Arabic" w:cs="Traditional Arabic"/>
          <w:sz w:val="32"/>
          <w:szCs w:val="32"/>
          <w:rtl/>
        </w:rPr>
        <w:t>الرسالة في أصول الفقه ذكرها الطبري في ثنايا كتبه، ولعلها على شاكلة الرسالة للإمام الشافعي في أصول الاجتهاد والاستنباط</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والعدد والتنزيل</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ومسند ابن عباس ولعله الجزء الخاص من كتاب (تهذيب الآثار)، وطبعت البقية الباقية منه في مجلدين</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وكتاب المسترشد اختيار من أقاويل الفقهاء</w:t>
      </w:r>
      <w:r w:rsidRPr="00EF2342">
        <w:rPr>
          <w:rStyle w:val="a5"/>
          <w:rFonts w:ascii="Simplified Arabic" w:hAnsi="Simplified Arabic" w:cs="Traditional Arabic"/>
          <w:sz w:val="32"/>
          <w:szCs w:val="32"/>
          <w:rtl/>
        </w:rPr>
        <w:footnoteReference w:id="36"/>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ولقد أثنى اهل العلم عليه وعلى مصنفاته كثيرا ومن أجمع ما قيل فيه رحمه الله من الثناء ما ذكره عنه الخطيب البغدادي بقوله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(كان أحد أئمة العلماء: يحكم بقوله، ويرجع إلى رأيه لمعرفته وفضله وكان قد جمع من العلوم ما لم يشاركه فيه أحد من أهل عصره، وكان حافظا لكتاب الله، عارفا بالقراءات، بصيرا بالمعاني، فقيها في أحكام القرآن، عالما بالسنن وطرقها، وصحيحها وسقيمها، وناسخها ومنسوخها، عارفا بأقوال الصحابة والتابعين، ومن بعدهم من الخالفين في الأحكام، ومسائل الحلال والحرام، عارفا بأيام الناس وأخبارهم، وله الكتاب المشهور في «تاريخ الأمم والملوك»</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وكتاب في التفسير لم يصنف أحد مثله، وكتاب سماه «تهذيب الآثار» لم أر سواه في معناه إلا أنه لم يتمه، وله في </w:t>
      </w:r>
      <w:r w:rsidRPr="00EF2342">
        <w:rPr>
          <w:rFonts w:ascii="Simplified Arabic" w:hAnsi="Simplified Arabic" w:cs="Traditional Arabic"/>
          <w:sz w:val="32"/>
          <w:szCs w:val="32"/>
          <w:rtl/>
        </w:rPr>
        <w:lastRenderedPageBreak/>
        <w:t xml:space="preserve">أصول الفقه وفروعه كتب كثيرة، واختيار من أقاويل الفقهاء، وتفرد بمسائل حفظت عنه وسمعت على بن عبيد الله بن عبد الغفار اللغوي المعروف </w:t>
      </w:r>
      <w:proofErr w:type="spellStart"/>
      <w:r w:rsidRPr="00EF2342">
        <w:rPr>
          <w:rFonts w:ascii="Simplified Arabic" w:hAnsi="Simplified Arabic" w:cs="Traditional Arabic"/>
          <w:sz w:val="32"/>
          <w:szCs w:val="32"/>
          <w:rtl/>
        </w:rPr>
        <w:t>بالسمسماني</w:t>
      </w:r>
      <w:proofErr w:type="spellEnd"/>
      <w:r w:rsidRPr="00EF2342">
        <w:rPr>
          <w:rFonts w:ascii="Simplified Arabic" w:hAnsi="Simplified Arabic" w:cs="Traditional Arabic"/>
          <w:sz w:val="32"/>
          <w:szCs w:val="32"/>
          <w:rtl/>
        </w:rPr>
        <w:t xml:space="preserve"> يحكي أن محمد بن جرير مكث أربعين سنة يكتب في كل يوم منها أربعين ورقة )</w:t>
      </w:r>
      <w:r w:rsidRPr="00EF2342">
        <w:rPr>
          <w:rStyle w:val="a5"/>
          <w:rFonts w:ascii="Simplified Arabic" w:hAnsi="Simplified Arabic" w:cs="Traditional Arabic"/>
          <w:sz w:val="32"/>
          <w:szCs w:val="32"/>
          <w:rtl/>
        </w:rPr>
        <w:footnoteReference w:id="37"/>
      </w:r>
      <w:r w:rsidRPr="00EF2342">
        <w:rPr>
          <w:rFonts w:ascii="Simplified Arabic"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وأثني عليه الحافظ الذهبي رحمه الله بعد كلام الخطيب المتقدم فقال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rPr>
        <w:t>"كان ثقة حافظًا صادقًا، رأسًا في التفسير، إمامًا في الفقه والإجماع والاختلاف، عَلاَّمةً في التاريخ وأيام الناس، عارفًا بالقراءات واللغة، وغير ذلك)</w:t>
      </w:r>
      <w:r w:rsidRPr="00EF2342">
        <w:rPr>
          <w:rStyle w:val="a5"/>
          <w:rFonts w:ascii="Simplified Arabic" w:hAnsi="Simplified Arabic" w:cs="Traditional Arabic"/>
          <w:sz w:val="32"/>
          <w:szCs w:val="32"/>
          <w:rtl/>
        </w:rPr>
        <w:footnoteReference w:id="38"/>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ولشيخ الإسلام تقي الدين بن تيمة ثناءٌ كثيرٌ عليه لو جمع لكان </w:t>
      </w:r>
      <w:proofErr w:type="spellStart"/>
      <w:r w:rsidRPr="00EF2342">
        <w:rPr>
          <w:rFonts w:ascii="Simplified Arabic" w:hAnsi="Simplified Arabic" w:cs="Traditional Arabic"/>
          <w:sz w:val="32"/>
          <w:szCs w:val="32"/>
          <w:rtl/>
          <w:lang w:bidi="ar-EG"/>
        </w:rPr>
        <w:t>فى</w:t>
      </w:r>
      <w:proofErr w:type="spellEnd"/>
      <w:r w:rsidRPr="00EF2342">
        <w:rPr>
          <w:rFonts w:ascii="Simplified Arabic" w:hAnsi="Simplified Arabic" w:cs="Traditional Arabic"/>
          <w:sz w:val="32"/>
          <w:szCs w:val="32"/>
          <w:rtl/>
          <w:lang w:bidi="ar-EG"/>
        </w:rPr>
        <w:t xml:space="preserve"> جزءٍ لطيف</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وما ذلك إلا لما عرفه عنه من مؤلفاته وتراجمه السؤدد في الحفظ والعلم والدين فقد وصفه بانه من العلماء الكبار وعده في عداد أئمة الإسلام الكبار كالشافعي ومالك وأحمد وأبو حنيفة والليث والأوزاعي وأمثالهم </w:t>
      </w:r>
      <w:r w:rsidRPr="00EF2342">
        <w:rPr>
          <w:rStyle w:val="a5"/>
          <w:rFonts w:ascii="Simplified Arabic" w:hAnsi="Simplified Arabic" w:cs="Traditional Arabic"/>
          <w:sz w:val="32"/>
          <w:szCs w:val="32"/>
          <w:rtl/>
          <w:lang w:bidi="ar-EG"/>
        </w:rPr>
        <w:footnoteReference w:id="39"/>
      </w:r>
      <w:r w:rsidRPr="00EF2342">
        <w:rPr>
          <w:rFonts w:ascii="Simplified Arabic" w:hAnsi="Simplified Arabic" w:cs="Traditional Arabic"/>
          <w:sz w:val="32"/>
          <w:szCs w:val="32"/>
          <w:rtl/>
          <w:lang w:bidi="ar-EG"/>
        </w:rPr>
        <w:t>.</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ولا شك ان عالماً كعالمنا ابن جرير قد كثُر فيه ثناء العلماء ومدح </w:t>
      </w:r>
      <w:proofErr w:type="spellStart"/>
      <w:r w:rsidRPr="00EF2342">
        <w:rPr>
          <w:rFonts w:ascii="Simplified Arabic" w:hAnsi="Simplified Arabic" w:cs="Traditional Arabic"/>
          <w:sz w:val="32"/>
          <w:szCs w:val="32"/>
          <w:rtl/>
          <w:lang w:bidi="ar-EG"/>
        </w:rPr>
        <w:t>المداحين</w:t>
      </w:r>
      <w:proofErr w:type="spellEnd"/>
      <w:r w:rsidRPr="00EF2342">
        <w:rPr>
          <w:rFonts w:ascii="Simplified Arabic" w:hAnsi="Simplified Arabic" w:cs="Traditional Arabic"/>
          <w:sz w:val="32"/>
          <w:szCs w:val="32"/>
          <w:rtl/>
          <w:lang w:bidi="ar-EG"/>
        </w:rPr>
        <w:t xml:space="preserve"> من أهل العلم وغيرهم وهذا بلا شك أقل ما يقال في حق عالمنا الجليل الذي أثرى المكتبات الإسلامية بعلمه وكتبه وأفاد وأستفيد منه رحمه الله ومن مصنفاته الشى الكثير في مناحي متعددة من الحياة في الحاضر والماضي ولعلنا نلحق بعض من </w:t>
      </w:r>
      <w:proofErr w:type="spellStart"/>
      <w:r w:rsidRPr="00EF2342">
        <w:rPr>
          <w:rFonts w:ascii="Simplified Arabic" w:hAnsi="Simplified Arabic" w:cs="Traditional Arabic"/>
          <w:sz w:val="32"/>
          <w:szCs w:val="32"/>
          <w:rtl/>
          <w:lang w:bidi="ar-EG"/>
        </w:rPr>
        <w:t>ثنائات</w:t>
      </w:r>
      <w:proofErr w:type="spellEnd"/>
      <w:r w:rsidRPr="00EF2342">
        <w:rPr>
          <w:rFonts w:ascii="Simplified Arabic" w:hAnsi="Simplified Arabic" w:cs="Traditional Arabic"/>
          <w:sz w:val="32"/>
          <w:szCs w:val="32"/>
          <w:rtl/>
          <w:lang w:bidi="ar-EG"/>
        </w:rPr>
        <w:t xml:space="preserve"> العلماء عنه في مطلبٍ لاحق والله تعالى أعلم</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br w:type="page"/>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lastRenderedPageBreak/>
        <w:t>المطلب الرابع</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محنته وما تعرض له من قدح في عقيدته</w:t>
      </w:r>
      <w:bookmarkStart w:id="9" w:name="_GoBack"/>
      <w:bookmarkEnd w:id="9"/>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lang w:bidi="ar-EG"/>
        </w:rPr>
        <w:t xml:space="preserve">إن </w:t>
      </w:r>
      <w:r w:rsidRPr="00EF2342">
        <w:rPr>
          <w:rFonts w:ascii="Simplified Arabic" w:hAnsi="Simplified Arabic" w:cs="Traditional Arabic"/>
          <w:sz w:val="32"/>
          <w:szCs w:val="32"/>
          <w:rtl/>
        </w:rPr>
        <w:t>التعصب من الأمراض المزمنة التي ضربت جسد الأمة الإسلامية، وهو داء موروث من أيام الجاهلية الأولى، قد ذر قرنه الحاد في جنبات الأمة، وأخذ أشكالاً عديدة أشدها التعصب المذهبي، والذي تسبب في إشعال نار صراعات كثيرة بين أتباع المذاهب الفقهية، وفي أوج هذه الصراعات المقيتة راح العديد من فطاحل علماء الأمة، والإمام الطبري واحد من هؤلاء الأعلام</w:t>
      </w:r>
      <w:r w:rsidRPr="00EF2342">
        <w:rPr>
          <w:rFonts w:ascii="Simplified Arabic" w:hAnsi="Simplified Arabic" w:cs="Traditional Arabic"/>
          <w:sz w:val="32"/>
          <w:szCs w:val="32"/>
          <w:shd w:val="clear" w:color="auto" w:fill="FFFFFF"/>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r w:rsidRPr="00EF2342">
        <w:rPr>
          <w:rFonts w:ascii="Simplified Arabic" w:hAnsi="Simplified Arabic" w:cs="Traditional Arabic"/>
          <w:sz w:val="32"/>
          <w:szCs w:val="32"/>
          <w:rtl/>
          <w:lang w:bidi="ar-EG"/>
        </w:rPr>
        <w:t xml:space="preserve">ولقد تعرض الإمام ابن جرير لهذه المحن التي أدت إلى </w:t>
      </w:r>
      <w:proofErr w:type="spellStart"/>
      <w:r w:rsidRPr="00EF2342">
        <w:rPr>
          <w:rFonts w:ascii="Simplified Arabic" w:hAnsi="Simplified Arabic" w:cs="Traditional Arabic"/>
          <w:sz w:val="32"/>
          <w:szCs w:val="32"/>
          <w:rtl/>
          <w:lang w:bidi="ar-EG"/>
        </w:rPr>
        <w:t>أتهامه</w:t>
      </w:r>
      <w:proofErr w:type="spellEnd"/>
      <w:r w:rsidRPr="00EF2342">
        <w:rPr>
          <w:rFonts w:ascii="Simplified Arabic" w:hAnsi="Simplified Arabic" w:cs="Traditional Arabic"/>
          <w:sz w:val="32"/>
          <w:szCs w:val="32"/>
          <w:rtl/>
          <w:lang w:bidi="ar-EG"/>
        </w:rPr>
        <w:t xml:space="preserve"> بالتشيع واعتناق المذهب </w:t>
      </w:r>
      <w:proofErr w:type="spellStart"/>
      <w:r w:rsidRPr="00EF2342">
        <w:rPr>
          <w:rFonts w:ascii="Simplified Arabic" w:hAnsi="Simplified Arabic" w:cs="Traditional Arabic"/>
          <w:sz w:val="32"/>
          <w:szCs w:val="32"/>
          <w:rtl/>
          <w:lang w:bidi="ar-EG"/>
        </w:rPr>
        <w:t>الرافضي</w:t>
      </w:r>
      <w:proofErr w:type="spellEnd"/>
      <w:r w:rsidRPr="00EF2342">
        <w:rPr>
          <w:rFonts w:ascii="Simplified Arabic" w:hAnsi="Simplified Arabic" w:cs="Traditional Arabic"/>
          <w:sz w:val="32"/>
          <w:szCs w:val="32"/>
          <w:rtl/>
          <w:lang w:bidi="ar-EG"/>
        </w:rPr>
        <w:t xml:space="preserve"> ولقد نال </w:t>
      </w:r>
      <w:r w:rsidRPr="00EF2342">
        <w:rPr>
          <w:rFonts w:ascii="Simplified Arabic" w:eastAsia="Times New Roman" w:hAnsi="Simplified Arabic" w:cs="Traditional Arabic"/>
          <w:sz w:val="32"/>
          <w:szCs w:val="32"/>
          <w:rtl/>
        </w:rPr>
        <w:t>الإمام الطبري في حياته محنتان</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eastAsia="Times New Roman" w:hAnsi="Simplified Arabic" w:cs="Traditional Arabic"/>
          <w:sz w:val="32"/>
          <w:szCs w:val="32"/>
          <w:rtl/>
        </w:rPr>
        <w:t>المحنة الكبرى، وهي محنة مجلس الجمعة، وذلك حين تألّب عليه أعداؤه من بعض المحدثين والحاقدين الذين أثاروا عليه العامة وجماعة من الحنابلة الحاقدين عليه، لأنه كان يرفض الاعتماد على الإمام أحمد بن حنبل فيما يورده في بعض رواياته، لأنه في نظره محدّث، وليس بصاحب  مذهب متميزّ بين المذاهب الإسلامية</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eastAsia="Times New Roman" w:hAnsi="Simplified Arabic" w:cs="Traditional Arabic"/>
          <w:sz w:val="32"/>
          <w:szCs w:val="32"/>
          <w:rtl/>
        </w:rPr>
        <w:t>والغريب العجيب حقاً، كما أورد يا قوت خبره في معجمه المعروف نقلاً عن غير الخطيب أنه " دفن ليلاً خوفاً من العامّة لأنه كأن يتهم بالتشيّع". واستطرد  ياقوت قائلاً نقلاً عن الخطيب</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"ولم يُؤذّن به أحد، فاجتمع على جنازته من لا يُحصى عددهم إلاّ اللّه، وصلّي على قبره عدة شهور ليلاً ونهاراً، ورثاه خلق عظيم من أهل الدين والأدب </w:t>
      </w:r>
      <w:r w:rsidRPr="00EF2342">
        <w:rPr>
          <w:rStyle w:val="a5"/>
          <w:rFonts w:ascii="Simplified Arabic" w:eastAsia="Times New Roman" w:hAnsi="Simplified Arabic" w:cs="Traditional Arabic"/>
          <w:sz w:val="32"/>
          <w:szCs w:val="32"/>
          <w:rtl/>
        </w:rPr>
        <w:footnoteReference w:id="40"/>
      </w:r>
      <w:r w:rsidR="003B5487" w:rsidRPr="00EF2342">
        <w:rPr>
          <w:rFonts w:ascii="Simplified Arabic"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hAnsi="Simplified Arabic" w:cs="Traditional Arabic"/>
          <w:sz w:val="32"/>
          <w:szCs w:val="32"/>
          <w:rtl/>
        </w:rPr>
        <w:t>و</w:t>
      </w:r>
      <w:r w:rsidRPr="00EF2342">
        <w:rPr>
          <w:rFonts w:ascii="Simplified Arabic" w:eastAsia="Times New Roman" w:hAnsi="Simplified Arabic" w:cs="Traditional Arabic"/>
          <w:sz w:val="32"/>
          <w:szCs w:val="32"/>
          <w:rtl/>
        </w:rPr>
        <w:t>يبدو أن الحاقدين عليه كانوا من جماعة من المحدّثين الذين لم يستطيعوا مناظرته، وإنما كان يردُّ  عليهم وينبّههم إلى ما هو غير صحيح، بالإضافة إلى خصومه من الحنابلة الذين لم يكونوا يستطيعون الوقوف أمامه في محجّة المناظرة الجدلية والمناقشة العلنية.</w:t>
      </w:r>
    </w:p>
    <w:p w:rsidR="0075307B" w:rsidRPr="00EF2342" w:rsidRDefault="0075307B" w:rsidP="00EF2342">
      <w:pPr>
        <w:spacing w:after="0" w:line="240" w:lineRule="auto"/>
        <w:jc w:val="both"/>
        <w:rPr>
          <w:rFonts w:ascii="Simplified Arabic" w:eastAsia="Times New Roman" w:hAnsi="Simplified Arabic" w:cs="Traditional Arabic"/>
          <w:sz w:val="32"/>
          <w:szCs w:val="32"/>
          <w:rtl/>
          <w:lang w:bidi="ar-EG"/>
        </w:rPr>
      </w:pP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 xml:space="preserve"> ولقد أفلح هؤلاء جميعاً في الإساءة إليه يوم وفاته، فمنعوا أفواج الناس وجموعهم  من تشييعه ودفنه في وضح النهار، وهكذا آثر جماعته </w:t>
      </w:r>
      <w:proofErr w:type="spellStart"/>
      <w:r w:rsidRPr="00EF2342">
        <w:rPr>
          <w:rFonts w:ascii="Simplified Arabic" w:eastAsia="Times New Roman" w:hAnsi="Simplified Arabic" w:cs="Traditional Arabic"/>
          <w:sz w:val="32"/>
          <w:szCs w:val="32"/>
          <w:rtl/>
        </w:rPr>
        <w:t>ومريدوه</w:t>
      </w:r>
      <w:proofErr w:type="spellEnd"/>
      <w:r w:rsidRPr="00EF2342">
        <w:rPr>
          <w:rFonts w:ascii="Simplified Arabic" w:eastAsia="Times New Roman" w:hAnsi="Simplified Arabic" w:cs="Traditional Arabic"/>
          <w:sz w:val="32"/>
          <w:szCs w:val="32"/>
          <w:rtl/>
        </w:rPr>
        <w:t>  دفنه في منزله خوفاً عليه من أعدائه فينبشون قبره، وهو ميت بعد محنته الكبرى، وهو حيّ</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ولقد صف ابن كثير محنة الطبريّ وما حل به في ساعاته الأخيرة مشيراً إلى أعدائه من عوّام الحنابلة، ومن عوامّ الجهلة الذين رموه بالإلحاد بقوله</w:t>
      </w:r>
      <w:r w:rsidRPr="00EF2342">
        <w:rPr>
          <w:rStyle w:val="a5"/>
          <w:rFonts w:ascii="Simplified Arabic" w:eastAsia="Times New Roman" w:hAnsi="Simplified Arabic" w:cs="Traditional Arabic"/>
          <w:sz w:val="32"/>
          <w:szCs w:val="32"/>
          <w:rtl/>
        </w:rPr>
        <w:footnoteReference w:id="41"/>
      </w:r>
      <w:r w:rsidRPr="00EF2342">
        <w:rPr>
          <w:rFonts w:ascii="Simplified Arabic" w:eastAsia="Times New Roman" w:hAnsi="Simplified Arabic" w:cs="Traditional Arabic"/>
          <w:sz w:val="32"/>
          <w:szCs w:val="32"/>
          <w:rtl/>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lastRenderedPageBreak/>
        <w:t>" ودُفِن في داره، لأن بعض عوامّ الحنابلة، ورعاعهم، منعوا من دفنه نهاراً، ونسبوه إلى الرفض، ومن الجهلة من رماه بالإلحاد... بل كان أحد أئمة الإسلام علماً وعملاً بكتاب اللّه وسنّة رسوله".</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وكان على رأس هؤلاء الحاقدين عليه الفقيه الظاهريّ أبو بكر محمد بن داود، فقد " كان يتكلّم فيه، ويرميه بالعظائم"</w:t>
      </w:r>
      <w:r w:rsidRPr="00EF2342">
        <w:rPr>
          <w:rStyle w:val="a5"/>
          <w:rFonts w:ascii="Simplified Arabic" w:eastAsia="Times New Roman" w:hAnsi="Simplified Arabic" w:cs="Traditional Arabic"/>
          <w:sz w:val="32"/>
          <w:szCs w:val="32"/>
          <w:rtl/>
        </w:rPr>
        <w:footnoteReference w:id="42"/>
      </w:r>
      <w:r w:rsidRPr="00EF2342">
        <w:rPr>
          <w:rFonts w:ascii="Simplified Arabic" w:eastAsia="Times New Roman" w:hAnsi="Simplified Arabic" w:cs="Traditional Arabic"/>
          <w:sz w:val="32"/>
          <w:szCs w:val="32"/>
          <w:rtl/>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كانت هذه المحنة الكبرى، محنة الطبريّ المظلوم نصراً لسلطان العلم والفكر وغرساً أغرَّ لحرية العقيدة والرأي، وتنديداً بالتعصب المذهبّي الأعمى، ولاسيما على هذه الصفوة من آل البيت، ذلك لأنه انتصر لهم، وآزرهم  ووقف في صفهم مدافعاً عنهم، فلقي محنته الأولى.</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ولقد مات رحمه الله تعالى ولم يحلل أو يسامح من </w:t>
      </w:r>
      <w:proofErr w:type="spellStart"/>
      <w:r w:rsidRPr="00EF2342">
        <w:rPr>
          <w:rFonts w:ascii="Simplified Arabic" w:hAnsi="Simplified Arabic" w:cs="Traditional Arabic"/>
          <w:sz w:val="32"/>
          <w:szCs w:val="32"/>
          <w:rtl/>
        </w:rPr>
        <w:t>إتهمه</w:t>
      </w:r>
      <w:proofErr w:type="spellEnd"/>
      <w:r w:rsidRPr="00EF2342">
        <w:rPr>
          <w:rFonts w:ascii="Simplified Arabic" w:hAnsi="Simplified Arabic" w:cs="Traditional Arabic"/>
          <w:sz w:val="32"/>
          <w:szCs w:val="32"/>
          <w:rtl/>
        </w:rPr>
        <w:t xml:space="preserve"> بما ليس فيه ولم يقترفه رحمه الله حيث كان يقول قبل وفاته كما نقله عنه أبو بكر بن كامل</w:t>
      </w:r>
      <w:r w:rsidRPr="00EF2342">
        <w:rPr>
          <w:rStyle w:val="a5"/>
          <w:rFonts w:ascii="Simplified Arabic" w:hAnsi="Simplified Arabic" w:cs="Traditional Arabic"/>
          <w:sz w:val="32"/>
          <w:szCs w:val="32"/>
          <w:rtl/>
        </w:rPr>
        <w:footnoteReference w:id="43"/>
      </w:r>
      <w:r w:rsidRPr="00EF2342">
        <w:rPr>
          <w:rFonts w:ascii="Simplified Arabic" w:hAnsi="Simplified Arabic" w:cs="Traditional Arabic"/>
          <w:sz w:val="32"/>
          <w:szCs w:val="32"/>
          <w:rtl/>
        </w:rPr>
        <w:t>: (</w:t>
      </w:r>
      <w:r w:rsidRPr="00EF2342">
        <w:rPr>
          <w:rFonts w:ascii="Simplified Arabic" w:eastAsia="Times New Roman" w:hAnsi="Simplified Arabic" w:cs="Traditional Arabic"/>
          <w:sz w:val="32"/>
          <w:szCs w:val="32"/>
          <w:rtl/>
        </w:rPr>
        <w:t>حضرت أبا جعفر حين حضرته الوفاة، فسألته أن يجعل كلّ من عاداه في حلّ، فقال</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كل من عاداني وتكلّم في حلٍّ، إلاّ رجلاً رماني ببدعة</w:t>
      </w:r>
      <w:r w:rsidRPr="00EF2342">
        <w:rPr>
          <w:rFonts w:ascii="Simplified Arabic" w:hAnsi="Simplified Arabic" w:cs="Traditional Arabic"/>
          <w:sz w:val="32"/>
          <w:szCs w:val="32"/>
          <w:rtl/>
        </w:rPr>
        <w:t xml:space="preserve"> )</w:t>
      </w:r>
      <w:r w:rsidRPr="00EF2342">
        <w:rPr>
          <w:rStyle w:val="a5"/>
          <w:rFonts w:ascii="Simplified Arabic" w:hAnsi="Simplified Arabic" w:cs="Traditional Arabic"/>
          <w:sz w:val="32"/>
          <w:szCs w:val="32"/>
          <w:rtl/>
        </w:rPr>
        <w:footnoteReference w:id="44"/>
      </w:r>
      <w:r w:rsidR="003B5487" w:rsidRPr="00EF2342">
        <w:rPr>
          <w:rFonts w:ascii="Simplified Arabic"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والمعروف عن الإمام الطبريّ أنه " كان إذا عرف من إنسان بدعةً أبعده واطّرحه". وهذا يوضحّ الظلم الكبير الذي لحق به من بعض الفقهاء الحاقدين عليه.</w:t>
      </w: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والغريب حقاً أن يمنع  الحنابلة مريدي الإمام الطبريّ ومحبيّه من الفقهاء والعلماء والشداة من طلبة العلم من الأخذ والرواية عنه.</w:t>
      </w: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eastAsia="Times New Roman" w:hAnsi="Simplified Arabic" w:cs="Traditional Arabic"/>
          <w:sz w:val="32"/>
          <w:szCs w:val="32"/>
          <w:rtl/>
        </w:rPr>
        <w:t>يقول أبو بكر الخطيب</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"ولقد ظلمته الحنابلة</w:t>
      </w:r>
      <w:r w:rsidRPr="00EF2342">
        <w:rPr>
          <w:rStyle w:val="a5"/>
          <w:rFonts w:ascii="Simplified Arabic" w:eastAsia="Times New Roman" w:hAnsi="Simplified Arabic" w:cs="Traditional Arabic"/>
          <w:sz w:val="32"/>
          <w:szCs w:val="32"/>
          <w:rtl/>
        </w:rPr>
        <w:footnoteReference w:id="45"/>
      </w:r>
      <w:r w:rsidRPr="00EF2342">
        <w:rPr>
          <w:rFonts w:ascii="Simplified Arabic" w:eastAsia="Times New Roman" w:hAnsi="Simplified Arabic" w:cs="Traditional Arabic"/>
          <w:sz w:val="32"/>
          <w:szCs w:val="32"/>
          <w:rtl/>
        </w:rPr>
        <w:t xml:space="preserve"> وقال ياقوت الحموي</w:t>
      </w:r>
      <w:r w:rsidR="003B5487" w:rsidRPr="00EF2342">
        <w:rPr>
          <w:rFonts w:ascii="Simplified Arabic" w:eastAsia="Times New Roman" w:hAnsi="Simplified Arabic" w:cs="Traditional Arabic"/>
          <w:sz w:val="32"/>
          <w:szCs w:val="32"/>
          <w:rtl/>
        </w:rPr>
        <w:t xml:space="preserve">: </w:t>
      </w:r>
      <w:r w:rsidRPr="00EF2342">
        <w:rPr>
          <w:rFonts w:ascii="Simplified Arabic" w:hAnsi="Simplified Arabic" w:cs="Traditional Arabic"/>
          <w:sz w:val="32"/>
          <w:szCs w:val="32"/>
          <w:rtl/>
        </w:rPr>
        <w:t xml:space="preserve"> نظرت فيه من أوله إلى آخره، وما أعلم على أديم الأرض أعلم من ابن جرير، ولقد ظلمته الحنابلة؛ قال: وكانت الحنابلة تمنع [منه] ولا تترك أحدا يسمع عليه</w:t>
      </w:r>
      <w:r w:rsidRPr="00EF2342">
        <w:rPr>
          <w:rFonts w:ascii="Simplified Arabic" w:hAnsi="Simplified Arabic" w:cs="Traditional Arabic"/>
          <w:sz w:val="32"/>
          <w:szCs w:val="32"/>
          <w:rtl/>
        </w:rPr>
        <w:footnoteReference w:id="46"/>
      </w:r>
      <w:r w:rsidRPr="00EF2342">
        <w:rPr>
          <w:rFonts w:ascii="Simplified Arabic"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وأنشد محمد بن جرير قائلاً</w:t>
      </w:r>
      <w:r w:rsidR="00EF2342" w:rsidRPr="00EF2342">
        <w:rPr>
          <w:rFonts w:ascii="Simplified Arabic" w:hAnsi="Simplified Arabic" w:cs="Traditional Arabic"/>
          <w:sz w:val="32"/>
          <w:szCs w:val="32"/>
          <w:rtl/>
        </w:rPr>
        <w:t xml:space="preserve">: </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إذا أعسرت لم أعلم رفيقي</w:t>
      </w:r>
      <w:r w:rsidR="003B5487" w:rsidRPr="00EF2342">
        <w:rPr>
          <w:rFonts w:ascii="Simplified Arabic" w:hAnsi="Simplified Arabic" w:cs="Traditional Arabic"/>
          <w:sz w:val="32"/>
          <w:szCs w:val="32"/>
          <w:rtl/>
        </w:rPr>
        <w:t>.</w:t>
      </w:r>
      <w:r w:rsidR="00EF2342"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وأستغني فيستغني صديقي</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lastRenderedPageBreak/>
        <w:t>حيائي حافظ لي ماء وجهي</w:t>
      </w:r>
      <w:r w:rsidR="003B5487" w:rsidRPr="00EF2342">
        <w:rPr>
          <w:rFonts w:ascii="Simplified Arabic" w:hAnsi="Simplified Arabic" w:cs="Traditional Arabic"/>
          <w:sz w:val="32"/>
          <w:szCs w:val="32"/>
          <w:rtl/>
        </w:rPr>
        <w:t>.</w:t>
      </w:r>
      <w:r w:rsidR="00EF2342"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ورفقي في مطالبتي رفيقي</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ولو أني سمحت ببذل وجهي</w:t>
      </w:r>
      <w:r w:rsidR="003B5487" w:rsidRPr="00EF2342">
        <w:rPr>
          <w:rFonts w:ascii="Simplified Arabic" w:hAnsi="Simplified Arabic" w:cs="Traditional Arabic"/>
          <w:sz w:val="32"/>
          <w:szCs w:val="32"/>
          <w:rtl/>
        </w:rPr>
        <w:t>.</w:t>
      </w:r>
      <w:r w:rsidR="00EF2342"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لكنت إلى الغنى سهل الطريق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وأما محنته الثانية رحمه الله تعالى فكانت بسبب </w:t>
      </w:r>
      <w:r w:rsidRPr="00EF2342">
        <w:rPr>
          <w:rFonts w:ascii="Simplified Arabic" w:eastAsia="Times New Roman" w:hAnsi="Simplified Arabic" w:cs="Traditional Arabic"/>
          <w:sz w:val="32"/>
          <w:szCs w:val="32"/>
          <w:rtl/>
        </w:rPr>
        <w:t>غدير الفقهاء</w:t>
      </w:r>
      <w:r w:rsidRPr="00EF2342">
        <w:rPr>
          <w:rFonts w:ascii="Simplified Arabic" w:hAnsi="Simplified Arabic" w:cs="Traditional Arabic"/>
          <w:sz w:val="32"/>
          <w:szCs w:val="32"/>
          <w:rtl/>
        </w:rPr>
        <w:t xml:space="preserve"> </w:t>
      </w:r>
      <w:r w:rsidRPr="00EF2342">
        <w:rPr>
          <w:rFonts w:ascii="Simplified Arabic" w:eastAsia="Times New Roman" w:hAnsi="Simplified Arabic" w:cs="Traditional Arabic"/>
          <w:sz w:val="32"/>
          <w:szCs w:val="32"/>
          <w:rtl/>
        </w:rPr>
        <w:t>وليس غدير الفقهاء اسم كتاب بعينه من كتبه الكثيرة، وإنما هو في حقيقة الأصل إشارة إلى كتابين كانا مصدر محنتين للطبريّ لا محنة واحدة</w:t>
      </w:r>
      <w:r w:rsidRPr="00EF2342">
        <w:rPr>
          <w:rFonts w:ascii="Simplified Arabic" w:hAnsi="Simplified Arabic" w:cs="Traditional Arabic"/>
          <w:sz w:val="32"/>
          <w:szCs w:val="32"/>
          <w:rtl/>
        </w:rPr>
        <w:t xml:space="preserve"> وهما</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كتابه (أحاديث </w:t>
      </w:r>
      <w:proofErr w:type="spellStart"/>
      <w:r w:rsidRPr="00EF2342">
        <w:rPr>
          <w:rFonts w:ascii="Simplified Arabic" w:eastAsia="Times New Roman" w:hAnsi="Simplified Arabic" w:cs="Traditional Arabic"/>
          <w:sz w:val="32"/>
          <w:szCs w:val="32"/>
          <w:rtl/>
        </w:rPr>
        <w:t>غديرخمّ</w:t>
      </w:r>
      <w:proofErr w:type="spellEnd"/>
      <w:r w:rsidRPr="00EF2342">
        <w:rPr>
          <w:rFonts w:ascii="Simplified Arabic" w:eastAsia="Times New Roman" w:hAnsi="Simplified Arabic" w:cs="Traditional Arabic"/>
          <w:sz w:val="32"/>
          <w:szCs w:val="32"/>
          <w:rtl/>
        </w:rPr>
        <w:t>)</w:t>
      </w:r>
      <w:r w:rsidRPr="00EF2342">
        <w:rPr>
          <w:rFonts w:ascii="Simplified Arabic" w:hAnsi="Simplified Arabic" w:cs="Traditional Arabic"/>
          <w:sz w:val="32"/>
          <w:szCs w:val="32"/>
          <w:rtl/>
        </w:rPr>
        <w:t xml:space="preserve"> و </w:t>
      </w:r>
      <w:r w:rsidRPr="00EF2342">
        <w:rPr>
          <w:rFonts w:ascii="Simplified Arabic" w:eastAsia="Times New Roman" w:hAnsi="Simplified Arabic" w:cs="Traditional Arabic"/>
          <w:sz w:val="32"/>
          <w:szCs w:val="32"/>
          <w:rtl/>
        </w:rPr>
        <w:t xml:space="preserve">كتابه (اختلاف الفقهاء) </w:t>
      </w:r>
      <w:r w:rsidRPr="00EF2342">
        <w:rPr>
          <w:rFonts w:ascii="Simplified Arabic" w:hAnsi="Simplified Arabic" w:cs="Traditional Arabic"/>
          <w:sz w:val="32"/>
          <w:szCs w:val="32"/>
          <w:rtl/>
        </w:rPr>
        <w:t xml:space="preserve">ومن المفيد في هذا البحث الإشارة إلى أحد هذين الكتابان  </w:t>
      </w:r>
      <w:r w:rsidRPr="00EF2342">
        <w:rPr>
          <w:rFonts w:ascii="Simplified Arabic" w:eastAsia="Times New Roman" w:hAnsi="Simplified Arabic" w:cs="Traditional Arabic"/>
          <w:sz w:val="32"/>
          <w:szCs w:val="32"/>
          <w:rtl/>
        </w:rPr>
        <w:t xml:space="preserve">لأنهما يوضّحان آراء الطبري، ويمثّلان شجاعة الطبري في دفاعه المستميت  عن الحق، وإيمانه بالحرية الفكرية في العقيدة والمذهب والرأي في منظور الشرع ومنطقه </w:t>
      </w:r>
      <w:proofErr w:type="spellStart"/>
      <w:r w:rsidRPr="00EF2342">
        <w:rPr>
          <w:rFonts w:ascii="Simplified Arabic" w:eastAsia="Times New Roman" w:hAnsi="Simplified Arabic" w:cs="Traditional Arabic"/>
          <w:sz w:val="32"/>
          <w:szCs w:val="32"/>
          <w:rtl/>
        </w:rPr>
        <w:t>الإيمانيّ</w:t>
      </w:r>
      <w:proofErr w:type="spellEnd"/>
      <w:r w:rsidRPr="00EF2342">
        <w:rPr>
          <w:rFonts w:ascii="Simplified Arabic" w:eastAsia="Times New Roman" w:hAnsi="Simplified Arabic" w:cs="Traditional Arabic"/>
          <w:sz w:val="32"/>
          <w:szCs w:val="32"/>
          <w:rtl/>
        </w:rPr>
        <w:t xml:space="preserve"> في المأثور المنقول والقياس المشروع.</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ولقد كان رحمه الله </w:t>
      </w:r>
      <w:r w:rsidRPr="00EF2342">
        <w:rPr>
          <w:rFonts w:ascii="Simplified Arabic" w:eastAsia="Times New Roman" w:hAnsi="Simplified Arabic" w:cs="Traditional Arabic"/>
          <w:sz w:val="32"/>
          <w:szCs w:val="32"/>
          <w:rtl/>
        </w:rPr>
        <w:t>مؤمناً كل الإيمان بالعقيدة المطهّرة والملّة السمحة التي جاءت رحمة  للعالمين أجمعين ومن هذا  المنطلق كان الإمام الطبريّ يدحض آراء المتعصبين  من بعض العلماء الذين يحاولون طمس الحقائق الدينية بسبب الخلافات المذهبية  والنزعات الدينية  التي لا تمتّ إلى الحقيقة بصلة، فلا غرابة بعد هذا كله  إن رأينا أن هذين الكتابين كانا مصدر محنتين</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محنة في حياته كما رأينا ومحنة في مماته، لأنه وهو الإمام المؤمن كان يؤمن بالتسامح الديني وكان يقدس حرية الفكر المذهبي ضمن حدود الشرع الحنيف والإسلام السمح.</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أما </w:t>
      </w:r>
      <w:proofErr w:type="spellStart"/>
      <w:r w:rsidRPr="00EF2342">
        <w:rPr>
          <w:rFonts w:ascii="Simplified Arabic" w:hAnsi="Simplified Arabic" w:cs="Traditional Arabic"/>
          <w:sz w:val="32"/>
          <w:szCs w:val="32"/>
          <w:rtl/>
        </w:rPr>
        <w:t>غديرخم</w:t>
      </w:r>
      <w:proofErr w:type="spellEnd"/>
      <w:r w:rsidRPr="00EF2342">
        <w:rPr>
          <w:rFonts w:ascii="Simplified Arabic" w:hAnsi="Simplified Arabic" w:cs="Traditional Arabic"/>
          <w:sz w:val="32"/>
          <w:szCs w:val="32"/>
          <w:rtl/>
        </w:rPr>
        <w:t xml:space="preserve"> وهو الذي سنتناوله في هذا البحث فالأصل انها مكان ما بين مكة والمدينة عند منطقة الجحفة بها غدير على بعد ثلاثة أميال من </w:t>
      </w:r>
      <w:proofErr w:type="spellStart"/>
      <w:r w:rsidRPr="00EF2342">
        <w:rPr>
          <w:rFonts w:ascii="Simplified Arabic" w:hAnsi="Simplified Arabic" w:cs="Traditional Arabic"/>
          <w:sz w:val="32"/>
          <w:szCs w:val="32"/>
          <w:rtl/>
        </w:rPr>
        <w:t>الجحغة</w:t>
      </w:r>
      <w:proofErr w:type="spellEnd"/>
      <w:r w:rsidRPr="00EF2342">
        <w:rPr>
          <w:rFonts w:ascii="Simplified Arabic" w:hAnsi="Simplified Arabic" w:cs="Traditional Arabic"/>
          <w:sz w:val="32"/>
          <w:szCs w:val="32"/>
          <w:rtl/>
        </w:rPr>
        <w:t xml:space="preserve"> لا يجف ماء المطر منه </w:t>
      </w:r>
      <w:r w:rsidRPr="00EF2342">
        <w:rPr>
          <w:rStyle w:val="a5"/>
          <w:rFonts w:ascii="Simplified Arabic" w:hAnsi="Simplified Arabic" w:cs="Traditional Arabic"/>
          <w:sz w:val="32"/>
          <w:szCs w:val="32"/>
          <w:rtl/>
        </w:rPr>
        <w:footnoteReference w:id="47"/>
      </w:r>
      <w:r w:rsidRPr="00EF2342">
        <w:rPr>
          <w:rFonts w:ascii="Simplified Arabic" w:hAnsi="Simplified Arabic" w:cs="Traditional Arabic"/>
          <w:sz w:val="32"/>
          <w:szCs w:val="32"/>
          <w:rtl/>
        </w:rPr>
        <w:t xml:space="preserve"> ولقد كان سبب المحنة في أحاديث غدير خم هو رد أبن جرير و</w:t>
      </w:r>
      <w:r w:rsidRPr="00EF2342">
        <w:rPr>
          <w:rFonts w:ascii="Simplified Arabic" w:eastAsia="Times New Roman" w:hAnsi="Simplified Arabic" w:cs="Traditional Arabic"/>
          <w:sz w:val="32"/>
          <w:szCs w:val="32"/>
          <w:rtl/>
        </w:rPr>
        <w:t xml:space="preserve">دافعه عن الصحابي الجليل الخليفة علي بن أبي طالب </w:t>
      </w:r>
      <w:r w:rsidRPr="00EF2342">
        <w:rPr>
          <w:rFonts w:ascii="Simplified Arabic" w:eastAsia="Times New Roman" w:hAnsi="Simplified Arabic" w:cs="Traditional Arabic"/>
          <w:sz w:val="32"/>
          <w:szCs w:val="32"/>
        </w:rPr>
        <w:sym w:font="AGA Arabesque" w:char="F074"/>
      </w:r>
      <w:r w:rsidRPr="00EF2342">
        <w:rPr>
          <w:rFonts w:ascii="Simplified Arabic" w:eastAsia="Times New Roman" w:hAnsi="Simplified Arabic" w:cs="Traditional Arabic"/>
          <w:sz w:val="32"/>
          <w:szCs w:val="32"/>
          <w:rtl/>
        </w:rPr>
        <w:t xml:space="preserve"> في بعض المناسبات والمواقف التي ورد ذكره فيها، كما دافع بشكل  عام عن آل البيت، ودافع عن حقوقهم بكل صراحة  وجرأة، وممّا لاشك فيه أن ذوي السلطان كانوا </w:t>
      </w:r>
      <w:proofErr w:type="spellStart"/>
      <w:r w:rsidRPr="00EF2342">
        <w:rPr>
          <w:rFonts w:ascii="Simplified Arabic" w:eastAsia="Times New Roman" w:hAnsi="Simplified Arabic" w:cs="Traditional Arabic"/>
          <w:sz w:val="32"/>
          <w:szCs w:val="32"/>
          <w:rtl/>
        </w:rPr>
        <w:t>يضطهدونهم</w:t>
      </w:r>
      <w:proofErr w:type="spellEnd"/>
      <w:r w:rsidRPr="00EF2342">
        <w:rPr>
          <w:rFonts w:ascii="Simplified Arabic" w:eastAsia="Times New Roman" w:hAnsi="Simplified Arabic" w:cs="Traditional Arabic"/>
          <w:sz w:val="32"/>
          <w:szCs w:val="32"/>
          <w:rtl/>
        </w:rPr>
        <w:t xml:space="preserve"> ويتعصبون عليهم، ويحرّضون  بعض العلماء للتنقّص من قدرهم، بَيْد أن الجمهرة  من العلماء المنصفين العُدول ردُّوا  عليهم  هذه المطاعن المغرضة، وكان الطبري القدوة المثل في الدفاع عن حقِّهم وتثبيت أركانه، ودحض مفتريات هؤلاء الذين نصبوا أنفسهم لشتم آل البيت تقرّباً وزلفى لذوي السلطان، وتقرباً من الذين بيدهم مقاليد الأمور والحكم</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 xml:space="preserve">ولقد أخذ الطبري رحمه الله على عاتقه دراسة الأحاديث الواردة في فضل على </w:t>
      </w:r>
      <w:r w:rsidRPr="00EF2342">
        <w:rPr>
          <w:rFonts w:ascii="Simplified Arabic" w:hAnsi="Simplified Arabic" w:cs="Traditional Arabic"/>
          <w:sz w:val="32"/>
          <w:szCs w:val="32"/>
        </w:rPr>
        <w:sym w:font="AGA Arabesque" w:char="F074"/>
      </w:r>
      <w:r w:rsidRPr="00EF2342">
        <w:rPr>
          <w:rFonts w:ascii="Simplified Arabic" w:hAnsi="Simplified Arabic" w:cs="Traditional Arabic"/>
          <w:sz w:val="32"/>
          <w:szCs w:val="32"/>
          <w:rtl/>
        </w:rPr>
        <w:t xml:space="preserve"> وآل بيت </w:t>
      </w:r>
      <w:proofErr w:type="spellStart"/>
      <w:r w:rsidRPr="00EF2342">
        <w:rPr>
          <w:rFonts w:ascii="Simplified Arabic" w:hAnsi="Simplified Arabic" w:cs="Traditional Arabic"/>
          <w:sz w:val="32"/>
          <w:szCs w:val="32"/>
          <w:rtl/>
        </w:rPr>
        <w:t>النبى</w:t>
      </w:r>
      <w:proofErr w:type="spellEnd"/>
      <w:r w:rsidRPr="00EF2342">
        <w:rPr>
          <w:rFonts w:ascii="Simplified Arabic" w:hAnsi="Simplified Arabic" w:cs="Traditional Arabic"/>
          <w:sz w:val="32"/>
          <w:szCs w:val="32"/>
          <w:rtl/>
        </w:rPr>
        <w:t xml:space="preserve"> صلى الله عليه وسلم وبخاصة حديث (( من كنت مولاه فعلي مولاه ))</w:t>
      </w:r>
      <w:r w:rsidRPr="00EF2342">
        <w:rPr>
          <w:rStyle w:val="a5"/>
          <w:rFonts w:ascii="Simplified Arabic" w:hAnsi="Simplified Arabic" w:cs="Traditional Arabic"/>
          <w:sz w:val="32"/>
          <w:szCs w:val="32"/>
          <w:rtl/>
        </w:rPr>
        <w:footnoteReference w:id="48"/>
      </w:r>
      <w:r w:rsidRPr="00EF2342">
        <w:rPr>
          <w:rFonts w:ascii="Simplified Arabic" w:hAnsi="Simplified Arabic" w:cs="Traditional Arabic"/>
          <w:sz w:val="32"/>
          <w:szCs w:val="32"/>
          <w:rtl/>
        </w:rPr>
        <w:t xml:space="preserve"> ولقد ذكر المقريزي هذه </w:t>
      </w:r>
      <w:r w:rsidRPr="00EF2342">
        <w:rPr>
          <w:rFonts w:ascii="Simplified Arabic" w:hAnsi="Simplified Arabic" w:cs="Traditional Arabic"/>
          <w:sz w:val="32"/>
          <w:szCs w:val="32"/>
          <w:rtl/>
        </w:rPr>
        <w:lastRenderedPageBreak/>
        <w:t>القصة وأوردها في كتابه فقال</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lang w:bidi="ar-EG"/>
        </w:rPr>
        <w:t>إن عيد الغدير لم يكن عيدا مشروعا ولا عمله أحد من سلف الأمة وأول ما عرف بالإسلام في العراق أيام معز الدولة علي بن بويه سنة 352 فاتخذه الشيعة من بعده عيدا لهم استنادا إلى حديث رواه البراء بن عازب، رضي الله عنه، عن النبي صلى الله عليه وسلم، في سفر عند غدير خم: «إذا صلى عليه السلام، ثم أخذ بيد علي بن أبي طالب، كرم الله وجهه، وقال: «ألستم تعلمون أني أولى بالمؤمنين من أنفسهم»</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قالوا: بلى. قال: «ألستم تعلمون أني أولى بكل مؤمن من نفسه»</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قالوا: بلى قال: «من كنت مولاه فعلي مولاه. اللهم وال من والاه، وعاد من عاداه»</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lang w:bidi="ar-EG"/>
        </w:rPr>
        <w:t>قال البراء: فلقيه عمر بن الخطاب، رضي الله عنه، فقال: هنيئا لك يا ابن أبي طالب، أصبحت مولى كل مؤمن ومؤمنة</w:t>
      </w:r>
      <w:r w:rsidRPr="00EF2342">
        <w:rPr>
          <w:rStyle w:val="a5"/>
          <w:rFonts w:ascii="Simplified Arabic" w:hAnsi="Simplified Arabic" w:cs="Traditional Arabic"/>
          <w:sz w:val="32"/>
          <w:szCs w:val="32"/>
          <w:rtl/>
          <w:lang w:bidi="ar-EG"/>
        </w:rPr>
        <w:footnoteReference w:id="49"/>
      </w:r>
      <w:r w:rsidRPr="00EF2342">
        <w:rPr>
          <w:rFonts w:ascii="Simplified Arabic" w:hAnsi="Simplified Arabic" w:cs="Traditional Arabic"/>
          <w:sz w:val="32"/>
          <w:szCs w:val="32"/>
          <w:rtl/>
          <w:lang w:bidi="ar-EG"/>
        </w:rPr>
        <w:t>.</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hAnsi="Simplified Arabic" w:cs="Traditional Arabic"/>
          <w:sz w:val="32"/>
          <w:szCs w:val="32"/>
          <w:rtl/>
        </w:rPr>
        <w:t xml:space="preserve">ثم نعود إلى الأمام الطبري في ذلك فلقد اعتمد رحمه الله في دفاعه عن الإمام على </w:t>
      </w:r>
      <w:r w:rsidRPr="00EF2342">
        <w:rPr>
          <w:rFonts w:ascii="Simplified Arabic" w:hAnsi="Simplified Arabic" w:cs="Traditional Arabic"/>
          <w:sz w:val="32"/>
          <w:szCs w:val="32"/>
        </w:rPr>
        <w:sym w:font="AGA Arabesque" w:char="F074"/>
      </w:r>
      <w:r w:rsidRPr="00EF2342">
        <w:rPr>
          <w:rFonts w:ascii="Simplified Arabic" w:hAnsi="Simplified Arabic" w:cs="Traditional Arabic"/>
          <w:sz w:val="32"/>
          <w:szCs w:val="32"/>
          <w:rtl/>
        </w:rPr>
        <w:t xml:space="preserve"> في توثيق المأثور عن الإمام على </w:t>
      </w:r>
      <w:r w:rsidRPr="00EF2342">
        <w:rPr>
          <w:rFonts w:ascii="Simplified Arabic" w:hAnsi="Simplified Arabic" w:cs="Traditional Arabic"/>
          <w:sz w:val="32"/>
          <w:szCs w:val="32"/>
        </w:rPr>
        <w:sym w:font="AGA Arabesque" w:char="F074"/>
      </w:r>
      <w:r w:rsidRPr="00EF2342">
        <w:rPr>
          <w:rFonts w:ascii="Simplified Arabic" w:hAnsi="Simplified Arabic" w:cs="Traditional Arabic"/>
          <w:sz w:val="32"/>
          <w:szCs w:val="32"/>
          <w:rtl/>
        </w:rPr>
        <w:t xml:space="preserve"> وعن آل البيت ولقد أثمر جهده هذا في تأليف كتاب</w:t>
      </w:r>
      <w:r w:rsidRPr="00EF2342">
        <w:rPr>
          <w:rFonts w:ascii="Simplified Arabic" w:eastAsia="Times New Roman" w:hAnsi="Simplified Arabic" w:cs="Traditional Arabic"/>
          <w:sz w:val="32"/>
          <w:szCs w:val="32"/>
          <w:rtl/>
        </w:rPr>
        <w:t>(تهذيب الآثار وتفصيل الثابت عن الرسول، صلّى الله عليه وسلّم  من الأخبار)</w:t>
      </w:r>
      <w:r w:rsidRPr="00EF2342">
        <w:rPr>
          <w:rStyle w:val="a5"/>
          <w:rFonts w:ascii="Simplified Arabic" w:hAnsi="Simplified Arabic" w:cs="Traditional Arabic"/>
          <w:sz w:val="32"/>
          <w:szCs w:val="32"/>
          <w:rtl/>
        </w:rPr>
        <w:footnoteReference w:id="50"/>
      </w:r>
      <w:r w:rsidRPr="00EF2342">
        <w:rPr>
          <w:rFonts w:ascii="Simplified Arabic" w:hAnsi="Simplified Arabic" w:cs="Traditional Arabic"/>
          <w:sz w:val="32"/>
          <w:szCs w:val="32"/>
          <w:rtl/>
        </w:rPr>
        <w:t xml:space="preserve"> ولقد بداءه بما رواه ابو بكر</w:t>
      </w:r>
      <w:r w:rsidRPr="00EF2342">
        <w:rPr>
          <w:rFonts w:ascii="Simplified Arabic" w:hAnsi="Simplified Arabic" w:cs="Traditional Arabic"/>
          <w:sz w:val="32"/>
          <w:szCs w:val="32"/>
        </w:rPr>
        <w:sym w:font="AGA Arabesque" w:char="F074"/>
      </w:r>
      <w:r w:rsidRPr="00EF2342">
        <w:rPr>
          <w:rFonts w:ascii="Simplified Arabic" w:hAnsi="Simplified Arabic" w:cs="Traditional Arabic"/>
          <w:sz w:val="32"/>
          <w:szCs w:val="32"/>
          <w:rtl/>
        </w:rPr>
        <w:t xml:space="preserve"> وصح عنه وتوقف فيه إلى سند العشرة وأهل البيت والموالي</w:t>
      </w:r>
      <w:r w:rsidRPr="00EF2342">
        <w:rPr>
          <w:rStyle w:val="a5"/>
          <w:rFonts w:ascii="Simplified Arabic" w:hAnsi="Simplified Arabic" w:cs="Traditional Arabic"/>
          <w:sz w:val="32"/>
          <w:szCs w:val="32"/>
          <w:rtl/>
        </w:rPr>
        <w:footnoteReference w:id="51"/>
      </w:r>
      <w:r w:rsidRPr="00EF2342">
        <w:rPr>
          <w:rFonts w:ascii="Simplified Arabic" w:hAnsi="Simplified Arabic" w:cs="Traditional Arabic"/>
          <w:sz w:val="32"/>
          <w:szCs w:val="32"/>
          <w:rtl/>
        </w:rPr>
        <w:t xml:space="preserve"> وهو من أفضل كتبه حتى قال عنه ياقوت الحموي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 </w:t>
      </w:r>
      <w:r w:rsidRPr="00EF2342">
        <w:rPr>
          <w:rFonts w:ascii="Simplified Arabic" w:hAnsi="Simplified Arabic" w:cs="Traditional Arabic"/>
          <w:sz w:val="32"/>
          <w:szCs w:val="32"/>
          <w:rtl/>
          <w:lang w:bidi="ar-EG"/>
        </w:rPr>
        <w:t>وهو كتاب يتعذر على العلماء عمل مثله ويصعب عليهم تتمته</w:t>
      </w:r>
      <w:r w:rsidRPr="00EF2342">
        <w:rPr>
          <w:rFonts w:ascii="Simplified Arabic" w:hAnsi="Simplified Arabic" w:cs="Traditional Arabic"/>
          <w:sz w:val="32"/>
          <w:szCs w:val="32"/>
          <w:rtl/>
        </w:rPr>
        <w:t xml:space="preserve"> )</w:t>
      </w:r>
      <w:r w:rsidRPr="00EF2342">
        <w:rPr>
          <w:rStyle w:val="a5"/>
          <w:rFonts w:ascii="Simplified Arabic" w:hAnsi="Simplified Arabic" w:cs="Traditional Arabic"/>
          <w:sz w:val="32"/>
          <w:szCs w:val="32"/>
          <w:rtl/>
        </w:rPr>
        <w:footnoteReference w:id="52"/>
      </w:r>
      <w:r w:rsidRPr="00EF2342">
        <w:rPr>
          <w:rFonts w:ascii="Simplified Arabic" w:hAnsi="Simplified Arabic" w:cs="Traditional Arabic"/>
          <w:sz w:val="32"/>
          <w:szCs w:val="32"/>
          <w:rtl/>
        </w:rPr>
        <w:t xml:space="preserve"> و</w:t>
      </w:r>
      <w:r w:rsidRPr="00EF2342">
        <w:rPr>
          <w:rFonts w:ascii="Simplified Arabic" w:eastAsia="Times New Roman" w:hAnsi="Simplified Arabic" w:cs="Traditional Arabic"/>
          <w:sz w:val="32"/>
          <w:szCs w:val="32"/>
          <w:rtl/>
        </w:rPr>
        <w:t xml:space="preserve">إن ما يهمّنا من الإشارة هنا إلى هذا الكتاب أن الطبري كان يعتمد ويوثّق روايات آل البيت، لأنه كان يحترمهم ويحبهم ويثق بما يروى عنهم، وآل البيت أدرى بما يروى عنهم  وبمن يروي عنهم، ومن هذا المنطلق كان يدافع ويذود عن حقوقهم، </w:t>
      </w:r>
      <w:proofErr w:type="spellStart"/>
      <w:r w:rsidRPr="00EF2342">
        <w:rPr>
          <w:rFonts w:ascii="Simplified Arabic" w:eastAsia="Times New Roman" w:hAnsi="Simplified Arabic" w:cs="Traditional Arabic"/>
          <w:sz w:val="32"/>
          <w:szCs w:val="32"/>
          <w:rtl/>
        </w:rPr>
        <w:t>وماتنقّص</w:t>
      </w:r>
      <w:proofErr w:type="spellEnd"/>
      <w:r w:rsidRPr="00EF2342">
        <w:rPr>
          <w:rFonts w:ascii="Simplified Arabic" w:eastAsia="Times New Roman" w:hAnsi="Simplified Arabic" w:cs="Traditional Arabic"/>
          <w:sz w:val="32"/>
          <w:szCs w:val="32"/>
          <w:rtl/>
        </w:rPr>
        <w:t xml:space="preserve"> أحد الإمام علياً </w:t>
      </w:r>
      <w:r w:rsidRPr="00EF2342">
        <w:rPr>
          <w:rFonts w:ascii="Simplified Arabic" w:eastAsia="Times New Roman" w:hAnsi="Simplified Arabic" w:cs="Traditional Arabic"/>
          <w:sz w:val="32"/>
          <w:szCs w:val="32"/>
        </w:rPr>
        <w:sym w:font="AGA Arabesque" w:char="F074"/>
      </w:r>
      <w:r w:rsidRPr="00EF2342">
        <w:rPr>
          <w:rFonts w:ascii="Simplified Arabic" w:eastAsia="Times New Roman" w:hAnsi="Simplified Arabic" w:cs="Traditional Arabic"/>
          <w:sz w:val="32"/>
          <w:szCs w:val="32"/>
          <w:rtl/>
        </w:rPr>
        <w:t xml:space="preserve"> أو بعض </w:t>
      </w:r>
      <w:proofErr w:type="spellStart"/>
      <w:r w:rsidRPr="00EF2342">
        <w:rPr>
          <w:rFonts w:ascii="Simplified Arabic" w:eastAsia="Times New Roman" w:hAnsi="Simplified Arabic" w:cs="Traditional Arabic"/>
          <w:sz w:val="32"/>
          <w:szCs w:val="32"/>
          <w:rtl/>
        </w:rPr>
        <w:t>آله</w:t>
      </w:r>
      <w:proofErr w:type="spellEnd"/>
      <w:r w:rsidRPr="00EF2342">
        <w:rPr>
          <w:rFonts w:ascii="Simplified Arabic" w:eastAsia="Times New Roman" w:hAnsi="Simplified Arabic" w:cs="Traditional Arabic"/>
          <w:sz w:val="32"/>
          <w:szCs w:val="32"/>
          <w:rtl/>
        </w:rPr>
        <w:t>، إلاّ وقد تصدّى يدافع عنهم ويذود عن حياضهم النبوية</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lang w:bidi="ar-EG"/>
        </w:rPr>
        <w:t xml:space="preserve">ولقد نشأ الخلاف عندما قام أحد شيوخ بغداد بتكذيب حديث </w:t>
      </w:r>
      <w:proofErr w:type="spellStart"/>
      <w:r w:rsidRPr="00EF2342">
        <w:rPr>
          <w:rFonts w:ascii="Simplified Arabic" w:eastAsia="Times New Roman" w:hAnsi="Simplified Arabic" w:cs="Traditional Arabic"/>
          <w:sz w:val="32"/>
          <w:szCs w:val="32"/>
          <w:rtl/>
          <w:lang w:bidi="ar-EG"/>
        </w:rPr>
        <w:t>غديرخم</w:t>
      </w:r>
      <w:proofErr w:type="spellEnd"/>
      <w:r w:rsidRPr="00EF2342">
        <w:rPr>
          <w:rFonts w:ascii="Simplified Arabic" w:eastAsia="Times New Roman" w:hAnsi="Simplified Arabic" w:cs="Traditional Arabic"/>
          <w:sz w:val="32"/>
          <w:szCs w:val="32"/>
          <w:rtl/>
          <w:lang w:bidi="ar-EG"/>
        </w:rPr>
        <w:t xml:space="preserve"> وقال إن على </w:t>
      </w:r>
      <w:r w:rsidRPr="00EF2342">
        <w:rPr>
          <w:rFonts w:ascii="Simplified Arabic" w:eastAsia="Times New Roman" w:hAnsi="Simplified Arabic" w:cs="Traditional Arabic"/>
          <w:sz w:val="32"/>
          <w:szCs w:val="32"/>
        </w:rPr>
        <w:sym w:font="AGA Arabesque" w:char="F074"/>
      </w:r>
      <w:r w:rsidRPr="00EF2342">
        <w:rPr>
          <w:rFonts w:ascii="Simplified Arabic" w:eastAsia="Times New Roman" w:hAnsi="Simplified Arabic" w:cs="Traditional Arabic"/>
          <w:sz w:val="32"/>
          <w:szCs w:val="32"/>
          <w:rtl/>
          <w:lang w:bidi="ar-EG"/>
        </w:rPr>
        <w:t xml:space="preserve"> كان باليمن عندما نزل النبي </w:t>
      </w:r>
      <w:r w:rsidRPr="00EF2342">
        <w:rPr>
          <w:rFonts w:ascii="Simplified Arabic" w:eastAsia="Times New Roman" w:hAnsi="Simplified Arabic" w:cs="Traditional Arabic"/>
          <w:sz w:val="32"/>
          <w:szCs w:val="32"/>
        </w:rPr>
        <w:sym w:font="AGA Arabesque" w:char="F072"/>
      </w:r>
      <w:r w:rsidRPr="00EF2342">
        <w:rPr>
          <w:rFonts w:ascii="Simplified Arabic" w:eastAsia="Times New Roman" w:hAnsi="Simplified Arabic" w:cs="Traditional Arabic"/>
          <w:sz w:val="32"/>
          <w:szCs w:val="32"/>
          <w:rtl/>
          <w:lang w:bidi="ar-EG"/>
        </w:rPr>
        <w:t xml:space="preserve"> </w:t>
      </w:r>
      <w:proofErr w:type="spellStart"/>
      <w:r w:rsidRPr="00EF2342">
        <w:rPr>
          <w:rFonts w:ascii="Simplified Arabic" w:eastAsia="Times New Roman" w:hAnsi="Simplified Arabic" w:cs="Traditional Arabic"/>
          <w:sz w:val="32"/>
          <w:szCs w:val="32"/>
          <w:rtl/>
          <w:lang w:bidi="ar-EG"/>
        </w:rPr>
        <w:t>غديرخم</w:t>
      </w:r>
      <w:proofErr w:type="spellEnd"/>
      <w:r w:rsidRPr="00EF2342">
        <w:rPr>
          <w:rFonts w:ascii="Simplified Arabic" w:eastAsia="Times New Roman" w:hAnsi="Simplified Arabic" w:cs="Traditional Arabic"/>
          <w:sz w:val="32"/>
          <w:szCs w:val="32"/>
          <w:rtl/>
          <w:lang w:bidi="ar-EG"/>
        </w:rPr>
        <w:t xml:space="preserve"> </w:t>
      </w:r>
      <w:r w:rsidRPr="00EF2342">
        <w:rPr>
          <w:rFonts w:ascii="Simplified Arabic" w:hAnsi="Simplified Arabic" w:cs="Traditional Arabic"/>
          <w:sz w:val="32"/>
          <w:szCs w:val="32"/>
          <w:rtl/>
        </w:rPr>
        <w:t xml:space="preserve">وقال هذا الانسان في قصيدة مزدوجة يصف فيها بلدا </w:t>
      </w:r>
      <w:proofErr w:type="spellStart"/>
      <w:r w:rsidRPr="00EF2342">
        <w:rPr>
          <w:rFonts w:ascii="Simplified Arabic" w:hAnsi="Simplified Arabic" w:cs="Traditional Arabic"/>
          <w:sz w:val="32"/>
          <w:szCs w:val="32"/>
          <w:rtl/>
        </w:rPr>
        <w:t>بلدا</w:t>
      </w:r>
      <w:proofErr w:type="spellEnd"/>
      <w:r w:rsidRPr="00EF2342">
        <w:rPr>
          <w:rFonts w:ascii="Simplified Arabic" w:hAnsi="Simplified Arabic" w:cs="Traditional Arabic"/>
          <w:sz w:val="32"/>
          <w:szCs w:val="32"/>
          <w:rtl/>
        </w:rPr>
        <w:t xml:space="preserve"> ومنزلا منزلا أبياتا يلوح فيها إلى معنى حديث غدير خم </w:t>
      </w:r>
      <w:r w:rsidRPr="00EF2342">
        <w:rPr>
          <w:rFonts w:ascii="Simplified Arabic" w:eastAsia="Times New Roman" w:hAnsi="Simplified Arabic" w:cs="Traditional Arabic"/>
          <w:sz w:val="32"/>
          <w:szCs w:val="32"/>
          <w:rtl/>
          <w:lang w:bidi="ar-EG"/>
        </w:rPr>
        <w:t>فقال</w:t>
      </w:r>
      <w:r w:rsidR="003B5487" w:rsidRPr="00EF2342">
        <w:rPr>
          <w:rFonts w:ascii="Simplified Arabic" w:eastAsia="Times New Roman" w:hAnsi="Simplified Arabic" w:cs="Traditional Arabic"/>
          <w:sz w:val="32"/>
          <w:szCs w:val="32"/>
          <w:rtl/>
          <w:lang w:bidi="ar-EG"/>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 xml:space="preserve">ثم مررنا </w:t>
      </w:r>
      <w:proofErr w:type="spellStart"/>
      <w:r w:rsidRPr="00EF2342">
        <w:rPr>
          <w:rFonts w:ascii="Simplified Arabic" w:eastAsia="Times New Roman" w:hAnsi="Simplified Arabic" w:cs="Traditional Arabic"/>
          <w:sz w:val="32"/>
          <w:szCs w:val="32"/>
          <w:rtl/>
        </w:rPr>
        <w:t>بغديرخُمّ</w:t>
      </w:r>
      <w:proofErr w:type="spellEnd"/>
      <w:r w:rsidRPr="00EF2342">
        <w:rPr>
          <w:rFonts w:ascii="Simplified Arabic" w:eastAsia="Times New Roman" w:hAnsi="Simplified Arabic" w:cs="Traditional Arabic"/>
          <w:sz w:val="32"/>
          <w:szCs w:val="32"/>
          <w:rtl/>
        </w:rPr>
        <w:t xml:space="preserve"> *** كم قائل فيه بزُورٍ جَمِّ</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rPr>
        <w:lastRenderedPageBreak/>
        <w:t xml:space="preserve">ولما سمع ذلك الإمام الطبري بداء في الحديث علي فضائل الإمام علي </w:t>
      </w:r>
      <w:r w:rsidRPr="00EF2342">
        <w:rPr>
          <w:rFonts w:ascii="Simplified Arabic" w:eastAsia="Times New Roman" w:hAnsi="Simplified Arabic" w:cs="Traditional Arabic"/>
          <w:sz w:val="32"/>
          <w:szCs w:val="32"/>
        </w:rPr>
        <w:sym w:font="AGA Arabesque" w:char="F074"/>
      </w:r>
      <w:r w:rsidRPr="00EF2342">
        <w:rPr>
          <w:rFonts w:ascii="Simplified Arabic" w:eastAsia="Times New Roman" w:hAnsi="Simplified Arabic" w:cs="Traditional Arabic"/>
          <w:sz w:val="32"/>
          <w:szCs w:val="32"/>
          <w:rtl/>
          <w:lang w:bidi="ar-EG"/>
        </w:rPr>
        <w:t xml:space="preserve"> وتوضيح طرق حديث غدير خم ومدي صحتها ولقد اشار إلى ذلك يقوت الحموي في معجمه</w:t>
      </w:r>
      <w:r w:rsidRPr="00EF2342">
        <w:rPr>
          <w:rStyle w:val="a5"/>
          <w:rFonts w:ascii="Simplified Arabic" w:eastAsia="Times New Roman" w:hAnsi="Simplified Arabic" w:cs="Traditional Arabic"/>
          <w:sz w:val="32"/>
          <w:szCs w:val="32"/>
          <w:rtl/>
          <w:lang w:bidi="ar-EG"/>
        </w:rPr>
        <w:footnoteReference w:id="53"/>
      </w:r>
      <w:r w:rsidRPr="00EF2342">
        <w:rPr>
          <w:rFonts w:ascii="Simplified Arabic" w:eastAsia="Times New Roman" w:hAnsi="Simplified Arabic" w:cs="Traditional Arabic"/>
          <w:sz w:val="32"/>
          <w:szCs w:val="32"/>
          <w:rtl/>
          <w:lang w:bidi="ar-EG"/>
        </w:rPr>
        <w:t>.</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lang w:bidi="ar-EG"/>
        </w:rPr>
        <w:t xml:space="preserve">وهذا ان دل على </w:t>
      </w:r>
      <w:proofErr w:type="spellStart"/>
      <w:r w:rsidRPr="00EF2342">
        <w:rPr>
          <w:rFonts w:ascii="Simplified Arabic" w:eastAsia="Times New Roman" w:hAnsi="Simplified Arabic" w:cs="Traditional Arabic"/>
          <w:sz w:val="32"/>
          <w:szCs w:val="32"/>
          <w:rtl/>
          <w:lang w:bidi="ar-EG"/>
        </w:rPr>
        <w:t>شيئ</w:t>
      </w:r>
      <w:proofErr w:type="spellEnd"/>
      <w:r w:rsidRPr="00EF2342">
        <w:rPr>
          <w:rFonts w:ascii="Simplified Arabic" w:eastAsia="Times New Roman" w:hAnsi="Simplified Arabic" w:cs="Traditional Arabic"/>
          <w:sz w:val="32"/>
          <w:szCs w:val="32"/>
          <w:rtl/>
          <w:lang w:bidi="ar-EG"/>
        </w:rPr>
        <w:t xml:space="preserve"> فإنما يدل على شجاعة الطبري رحمه الله في الدفاع عن الحق ونصرة أهله </w:t>
      </w:r>
      <w:r w:rsidRPr="00EF2342">
        <w:rPr>
          <w:rFonts w:ascii="Simplified Arabic" w:eastAsia="Times New Roman" w:hAnsi="Simplified Arabic" w:cs="Traditional Arabic"/>
          <w:sz w:val="32"/>
          <w:szCs w:val="32"/>
          <w:rtl/>
        </w:rPr>
        <w:t xml:space="preserve">والتفاف الناس حوله للاستماع، وهذا  مما أثار  حقد أعدائه من الحاقدين و الشائنين من بعض العلماء المعاصرين. يضاف إلى ذلك أن الذهبّي قد روى الحديث نفسه والحدث ذاته، بقوله: "قيل لابن جرير: إنّ أبابكر بن أبي داود يُمْلي في مناقب علّي، فقال: تكبيرة من حارس، وقد وقع بين ابن جرير وبين ابن أبي داود، وكان كل منهما  لا ينصف الآخر، وكانت الحنابلة حزب أبي بكر بن أبي داود،  فكثروا وشنّعوا على ابن جرير، وناله أذىً، ولزم  بيته، نعوذ بالله من الهوى </w:t>
      </w:r>
      <w:r w:rsidRPr="00EF2342">
        <w:rPr>
          <w:rStyle w:val="a5"/>
          <w:rFonts w:ascii="Simplified Arabic" w:eastAsia="Times New Roman" w:hAnsi="Simplified Arabic" w:cs="Traditional Arabic"/>
          <w:sz w:val="32"/>
          <w:szCs w:val="32"/>
          <w:rtl/>
        </w:rPr>
        <w:footnoteReference w:id="54"/>
      </w:r>
      <w:r w:rsidRPr="00EF2342">
        <w:rPr>
          <w:rFonts w:ascii="Simplified Arabic" w:eastAsia="Times New Roman" w:hAnsi="Simplified Arabic" w:cs="Traditional Arabic"/>
          <w:sz w:val="32"/>
          <w:szCs w:val="32"/>
          <w:rtl/>
        </w:rPr>
        <w:t>.....</w:t>
      </w:r>
    </w:p>
    <w:p w:rsidR="0075307B" w:rsidRPr="00EF2342" w:rsidRDefault="0075307B" w:rsidP="00EF2342">
      <w:pPr>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rPr>
        <w:t>ومن هذا الخلاف الشخصي بين هذين الإمامين كان جماعة الحنابلة يهاجمون الطبريّ، ويبدو أن المعاصرة حجاب وحجاز في كل زمان ومكان، ونكرر دعاء الذهبي: (نعوذ بالله من الهوى) فيما نقول ونفعل.</w:t>
      </w:r>
    </w:p>
    <w:p w:rsidR="0075307B" w:rsidRPr="00EF2342" w:rsidRDefault="0075307B" w:rsidP="00EF2342">
      <w:pPr>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ولم يصلنا هذا الكتاب، على الرغم من شهرته الواسعة، كما تكرر ذكره في كتب التراجم المعتمدة، ويتضح من تواتر رواياته في كتب الأصول وغيرها، أن الطبريّ كان على حقٍ حين خصّ أحاديث الغدير بكتاب مستقل، وضبطها صحة وتواتراً، وتوثيقاً وتحقيقاً في الرواية والدراية</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وأما كتاب اختلاف الفقهاء فنختصر القول عنه بأن ما بلغه الإمام الطبري من سعة العلم والفقه جعله عالماً متفرّداً مجتهداً، و" له مذهب في الفقه اختاره لنفسه وله في ذلك عدّة كُتب"</w:t>
      </w:r>
      <w:r w:rsidRPr="00EF2342">
        <w:rPr>
          <w:rStyle w:val="a5"/>
          <w:rFonts w:ascii="Simplified Arabic" w:eastAsia="Times New Roman" w:hAnsi="Simplified Arabic" w:cs="Traditional Arabic"/>
          <w:sz w:val="32"/>
          <w:szCs w:val="32"/>
          <w:rtl/>
        </w:rPr>
        <w:footnoteReference w:id="55"/>
      </w:r>
      <w:r w:rsidRPr="00EF2342">
        <w:rPr>
          <w:rFonts w:ascii="Simplified Arabic" w:eastAsia="Times New Roman" w:hAnsi="Simplified Arabic" w:cs="Traditional Arabic"/>
          <w:sz w:val="32"/>
          <w:szCs w:val="32"/>
          <w:rtl/>
        </w:rPr>
        <w:t>، ولم يكن ليعتمد على النقل فحسب، وإنما كان يعتمد على العقل فيعمد إلى الاجتهاد، لأنه كان يتمتع بشخصية فريدة اتسمت بالموضوعية  والعلمية والبعد عن التعصب الأعمى  الذي كان معروفاً عند بعض العلماء في القرن الثالث الهجري في العصر العباسي ولقد كان هذان الكتابان عامة، والثاني منهما خاصة مصدر محنة الطبريّ كما أطلق الطبري على هذا الكتاب الأخير اسم (اختلاف الفقهاء)</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t>ولما ذاع صيت هذا الكتاب أورد ياقوت خبر هذا الكتاب في قوله</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وكان أول ما عمل هذا الكتاب - على ما سمعته يقول_ وقد سأله عن ذلك أبو عبد الله  أحمد بن عيسى الرازي</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xml:space="preserve"> إنما يحمله ليتذكر به أقوال من يناظره، ثم انتشر، وطلب منه، فقرأه على أصحابه"</w:t>
      </w:r>
      <w:r w:rsidRPr="00EF2342">
        <w:rPr>
          <w:rStyle w:val="a5"/>
          <w:rFonts w:ascii="Simplified Arabic" w:eastAsia="Times New Roman" w:hAnsi="Simplified Arabic" w:cs="Traditional Arabic"/>
          <w:sz w:val="32"/>
          <w:szCs w:val="32"/>
          <w:rtl/>
        </w:rPr>
        <w:footnoteReference w:id="56"/>
      </w:r>
      <w:r w:rsidRPr="00EF2342">
        <w:rPr>
          <w:rFonts w:ascii="Simplified Arabic" w:eastAsia="Times New Roman" w:hAnsi="Simplified Arabic" w:cs="Traditional Arabic"/>
          <w:sz w:val="32"/>
          <w:szCs w:val="32"/>
          <w:rtl/>
        </w:rPr>
        <w:t>.</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rPr>
      </w:pPr>
      <w:r w:rsidRPr="00EF2342">
        <w:rPr>
          <w:rFonts w:ascii="Simplified Arabic" w:eastAsia="Times New Roman" w:hAnsi="Simplified Arabic" w:cs="Traditional Arabic"/>
          <w:sz w:val="32"/>
          <w:szCs w:val="32"/>
          <w:rtl/>
        </w:rPr>
        <w:lastRenderedPageBreak/>
        <w:t>يؤكد  هذا النص المستشهد به أهمية هذا الكتاب الذي انتشر بين الناس، وطُلب منه ليطلعوا على آرائه ودقائق نظراته في قضايا ذات أهمية في فهم أحكام شرائع الإسلام، ومن المفيد أن نورده، وقد استشهد به ياقوت  في معرض تعداد آثاره، وعلّق عليه بقوله "ومنها كتابه المشهور بالفضل، شرقاً وغرباً، والمسمّى بـ (كتاب اختلاف علماء الأمصار في أحكام شرائع الإسلام)</w:t>
      </w:r>
      <w:r w:rsidRPr="00EF2342">
        <w:rPr>
          <w:rStyle w:val="a5"/>
          <w:rFonts w:ascii="Simplified Arabic" w:eastAsia="Times New Roman" w:hAnsi="Simplified Arabic" w:cs="Traditional Arabic"/>
          <w:sz w:val="32"/>
          <w:szCs w:val="32"/>
          <w:rtl/>
        </w:rPr>
        <w:footnoteReference w:id="57"/>
      </w:r>
      <w:r w:rsidRPr="00EF2342">
        <w:rPr>
          <w:rFonts w:ascii="Simplified Arabic" w:eastAsia="Times New Roman" w:hAnsi="Simplified Arabic" w:cs="Traditional Arabic"/>
          <w:sz w:val="32"/>
          <w:szCs w:val="32"/>
          <w:rtl/>
        </w:rPr>
        <w:t xml:space="preserve"> قصد به إلى ذكر أقوال الفقهاء</w:t>
      </w:r>
      <w:r w:rsidR="003B5487" w:rsidRPr="00EF2342">
        <w:rPr>
          <w:rFonts w:ascii="Simplified Arabic" w:eastAsia="Times New Roman"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 xml:space="preserve">ولقد كان الطبريّ في نظر معظم العلماء والناس إماماً مجتهداً عَدْلاً، أُوتي من سعة العلم، وصواب الرأي، ونفاذ  الرأي، </w:t>
      </w:r>
      <w:proofErr w:type="spellStart"/>
      <w:r w:rsidRPr="00EF2342">
        <w:rPr>
          <w:rFonts w:ascii="Simplified Arabic" w:eastAsia="Times New Roman" w:hAnsi="Simplified Arabic" w:cs="Traditional Arabic"/>
          <w:sz w:val="32"/>
          <w:szCs w:val="32"/>
          <w:rtl/>
        </w:rPr>
        <w:t>ولاأشك</w:t>
      </w:r>
      <w:proofErr w:type="spellEnd"/>
      <w:r w:rsidRPr="00EF2342">
        <w:rPr>
          <w:rFonts w:ascii="Simplified Arabic" w:eastAsia="Times New Roman" w:hAnsi="Simplified Arabic" w:cs="Traditional Arabic"/>
          <w:sz w:val="32"/>
          <w:szCs w:val="32"/>
          <w:rtl/>
        </w:rPr>
        <w:t xml:space="preserve"> أن أحداً من أعدائه أو أصدقائه من ينكر  عليه </w:t>
      </w:r>
      <w:proofErr w:type="spellStart"/>
      <w:r w:rsidRPr="00EF2342">
        <w:rPr>
          <w:rFonts w:ascii="Simplified Arabic" w:eastAsia="Times New Roman" w:hAnsi="Simplified Arabic" w:cs="Traditional Arabic"/>
          <w:sz w:val="32"/>
          <w:szCs w:val="32"/>
          <w:rtl/>
        </w:rPr>
        <w:t>عبقريته</w:t>
      </w:r>
      <w:proofErr w:type="spellEnd"/>
      <w:r w:rsidRPr="00EF2342">
        <w:rPr>
          <w:rFonts w:ascii="Simplified Arabic" w:eastAsia="Times New Roman" w:hAnsi="Simplified Arabic" w:cs="Traditional Arabic"/>
          <w:sz w:val="32"/>
          <w:szCs w:val="32"/>
          <w:rtl/>
        </w:rPr>
        <w:t xml:space="preserve"> في مؤلفاته عامة  ومؤلفيه الموسوعيين المشهورين في تفسيره وتاريخه وغير هما خاصة أو ينتقصهما، ويكفي أن نطّلع على ما كتبه من ترجموا له وتحدّثوا عن حياته وآثاره وآرائه.</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هذه العقلية الاجتهادية المتفتّحة في فهم الأحكام الدينية والفقهية وتدبّرها، وثورته على الجمود الفكريّ والانغلاق العقليّ، ذلك لأنه كان يعتمد على الاجتهاد  والعقل فيما يوافق العقيدة والنص والنقل، وهذا المنهج جعل بعض الفقهاء من الحنابلة وبعض المحدثين يترصدونه في مجالسه العلمية، ويوقعون به، ويوغرون عليه العامة من الناس، فيهاجمونه من مجلسه العلمي، ويرجمون داره.</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 xml:space="preserve">يختلف الفقهاء والعلماء في كل زمان ومكان، واختلاف الأئمة رحمة كما هو معروف، والغريب حقاً أن يؤدي هذا الخلاف  في وجهات النظر إلى استثارة العامة، ويحتاج صاحب الشرطة </w:t>
      </w:r>
      <w:proofErr w:type="spellStart"/>
      <w:r w:rsidRPr="00EF2342">
        <w:rPr>
          <w:rFonts w:ascii="Simplified Arabic" w:eastAsia="Times New Roman" w:hAnsi="Simplified Arabic" w:cs="Traditional Arabic"/>
          <w:sz w:val="32"/>
          <w:szCs w:val="32"/>
          <w:rtl/>
        </w:rPr>
        <w:t>نازوك</w:t>
      </w:r>
      <w:proofErr w:type="spellEnd"/>
      <w:r w:rsidRPr="00EF2342">
        <w:rPr>
          <w:rFonts w:ascii="Simplified Arabic" w:eastAsia="Times New Roman" w:hAnsi="Simplified Arabic" w:cs="Traditional Arabic"/>
          <w:sz w:val="32"/>
          <w:szCs w:val="32"/>
          <w:rtl/>
        </w:rPr>
        <w:t xml:space="preserve"> إلى عشرات الألوف من الجند ليحمي هذا الإمام العالم وهذا الإنسان المؤمن</w:t>
      </w:r>
      <w:r w:rsidR="003B5487" w:rsidRPr="00EF2342">
        <w:rPr>
          <w:rFonts w:ascii="Simplified Arabic" w:eastAsia="Times New Roman" w:hAnsi="Simplified Arabic" w:cs="Traditional Arabic"/>
          <w:sz w:val="32"/>
          <w:szCs w:val="32"/>
          <w:rtl/>
        </w:rPr>
        <w:t xml:space="preserve">. </w:t>
      </w:r>
      <w:r w:rsidRPr="00EF2342">
        <w:rPr>
          <w:rFonts w:ascii="Simplified Arabic" w:eastAsia="Times New Roman" w:hAnsi="Simplified Arabic" w:cs="Traditional Arabic"/>
          <w:sz w:val="32"/>
          <w:szCs w:val="32"/>
          <w:rtl/>
        </w:rPr>
        <w:t> </w:t>
      </w:r>
    </w:p>
    <w:p w:rsidR="0075307B" w:rsidRPr="00EF2342" w:rsidRDefault="0075307B" w:rsidP="00EF2342">
      <w:pPr>
        <w:spacing w:after="0" w:line="240" w:lineRule="auto"/>
        <w:jc w:val="both"/>
        <w:rPr>
          <w:rFonts w:ascii="Simplified Arabic" w:eastAsia="Times New Roman" w:hAnsi="Simplified Arabic" w:cs="Traditional Arabic"/>
          <w:sz w:val="32"/>
          <w:szCs w:val="32"/>
        </w:rPr>
      </w:pPr>
      <w:r w:rsidRPr="00EF2342">
        <w:rPr>
          <w:rFonts w:ascii="Simplified Arabic" w:eastAsia="Times New Roman" w:hAnsi="Simplified Arabic" w:cs="Traditional Arabic"/>
          <w:sz w:val="32"/>
          <w:szCs w:val="32"/>
          <w:rtl/>
        </w:rPr>
        <w:t xml:space="preserve">وآخر هذه الأمور أن هذا النص يؤكد أن الإمام الطبري كان مسامحاً لا يفرّق بين المذاهب الإسلامية وطوائفها، فقد انتصر لعلي بن أبي طالب </w:t>
      </w:r>
      <w:r w:rsidRPr="00EF2342">
        <w:rPr>
          <w:rFonts w:ascii="Simplified Arabic" w:eastAsia="Times New Roman" w:hAnsi="Simplified Arabic" w:cs="Traditional Arabic"/>
          <w:sz w:val="32"/>
          <w:szCs w:val="32"/>
        </w:rPr>
        <w:sym w:font="AGA Arabesque" w:char="F074"/>
      </w:r>
      <w:r w:rsidRPr="00EF2342">
        <w:rPr>
          <w:rFonts w:ascii="Simplified Arabic" w:eastAsia="Times New Roman" w:hAnsi="Simplified Arabic" w:cs="Traditional Arabic"/>
          <w:sz w:val="32"/>
          <w:szCs w:val="32"/>
          <w:rtl/>
        </w:rPr>
        <w:t xml:space="preserve"> حين تعرّض بعضهم - كما رأينا  -لأحاديث الغدير، وعلّل بعضهم  ذلك لتشيّعه  وانتصاره لآل البيت.</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lang w:bidi="ar-EG"/>
        </w:rPr>
        <w:t xml:space="preserve">ومما سبق ذكره يدل دلالة واضحة على ما تعرض له إمامنا الجليل رحمه الله من المحن في حياته وبعد مماته رحمه الله تعالي وليس ذلك خاصاً به بل هو دأب الصالحين من السلف والخلف فرحم الله الجميع رحمةً واسعة وأسكنهم فسيح جناته وبهذا نكون قد </w:t>
      </w:r>
      <w:proofErr w:type="spellStart"/>
      <w:r w:rsidRPr="00EF2342">
        <w:rPr>
          <w:rFonts w:ascii="Simplified Arabic" w:eastAsia="Times New Roman" w:hAnsi="Simplified Arabic" w:cs="Traditional Arabic"/>
          <w:sz w:val="32"/>
          <w:szCs w:val="32"/>
          <w:rtl/>
          <w:lang w:bidi="ar-EG"/>
        </w:rPr>
        <w:t>أنتهينا</w:t>
      </w:r>
      <w:proofErr w:type="spellEnd"/>
      <w:r w:rsidRPr="00EF2342">
        <w:rPr>
          <w:rFonts w:ascii="Simplified Arabic" w:eastAsia="Times New Roman" w:hAnsi="Simplified Arabic" w:cs="Traditional Arabic"/>
          <w:sz w:val="32"/>
          <w:szCs w:val="32"/>
          <w:rtl/>
          <w:lang w:bidi="ar-EG"/>
        </w:rPr>
        <w:t xml:space="preserve"> من المبحث الأول والله تعالي أعلم</w:t>
      </w:r>
      <w:r w:rsidR="003B5487" w:rsidRPr="00EF2342">
        <w:rPr>
          <w:rFonts w:ascii="Simplified Arabic" w:eastAsia="Times New Roman"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eastAsia="Times New Roman" w:hAnsi="Simplified Arabic" w:cs="Traditional Arabic"/>
          <w:sz w:val="32"/>
          <w:szCs w:val="32"/>
          <w:lang w:bidi="ar-EG"/>
        </w:rPr>
      </w:pPr>
      <w:r w:rsidRPr="00EF2342">
        <w:rPr>
          <w:rFonts w:ascii="Simplified Arabic" w:eastAsia="Times New Roman" w:hAnsi="Simplified Arabic" w:cs="Traditional Arabic"/>
          <w:sz w:val="32"/>
          <w:szCs w:val="32"/>
          <w:rtl/>
          <w:lang w:bidi="ar-EG"/>
        </w:rPr>
        <w:br w:type="page"/>
      </w:r>
    </w:p>
    <w:p w:rsidR="0075307B" w:rsidRPr="006948BC" w:rsidRDefault="0075307B" w:rsidP="006948BC">
      <w:pPr>
        <w:shd w:val="clear" w:color="auto" w:fill="FFFFFF"/>
        <w:spacing w:after="0" w:line="240" w:lineRule="auto"/>
        <w:jc w:val="center"/>
        <w:rPr>
          <w:rFonts w:ascii="Simplified Arabic" w:eastAsia="Times New Roman" w:hAnsi="Simplified Arabic" w:cs="Traditional Arabic"/>
          <w:b/>
          <w:bCs/>
          <w:color w:val="FF0000"/>
          <w:sz w:val="32"/>
          <w:szCs w:val="32"/>
          <w:rtl/>
          <w:lang w:bidi="ar-EG"/>
        </w:rPr>
      </w:pPr>
      <w:r w:rsidRPr="006948BC">
        <w:rPr>
          <w:rFonts w:ascii="Simplified Arabic" w:eastAsia="Times New Roman" w:hAnsi="Simplified Arabic" w:cs="Traditional Arabic"/>
          <w:b/>
          <w:bCs/>
          <w:color w:val="FF0000"/>
          <w:sz w:val="32"/>
          <w:szCs w:val="32"/>
          <w:rtl/>
          <w:lang w:bidi="ar-EG"/>
        </w:rPr>
        <w:lastRenderedPageBreak/>
        <w:t>المبحث الثاني</w:t>
      </w:r>
    </w:p>
    <w:p w:rsidR="0075307B" w:rsidRPr="006948BC" w:rsidRDefault="0075307B" w:rsidP="006948BC">
      <w:pPr>
        <w:shd w:val="clear" w:color="auto" w:fill="FFFFFF"/>
        <w:spacing w:after="0" w:line="240" w:lineRule="auto"/>
        <w:jc w:val="center"/>
        <w:rPr>
          <w:rFonts w:ascii="Simplified Arabic" w:eastAsia="Times New Roman" w:hAnsi="Simplified Arabic" w:cs="Traditional Arabic"/>
          <w:b/>
          <w:bCs/>
          <w:color w:val="FF0000"/>
          <w:sz w:val="32"/>
          <w:szCs w:val="32"/>
          <w:rtl/>
          <w:lang w:bidi="ar-EG"/>
        </w:rPr>
      </w:pPr>
      <w:r w:rsidRPr="006948BC">
        <w:rPr>
          <w:rFonts w:ascii="Simplified Arabic" w:eastAsia="Times New Roman" w:hAnsi="Simplified Arabic" w:cs="Traditional Arabic"/>
          <w:b/>
          <w:bCs/>
          <w:color w:val="FF0000"/>
          <w:sz w:val="32"/>
          <w:szCs w:val="32"/>
          <w:rtl/>
          <w:lang w:bidi="ar-EG"/>
        </w:rPr>
        <w:t>ابن جرير مفسراً</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lang w:bidi="ar-EG"/>
        </w:rPr>
        <w:t>تمهيد</w:t>
      </w:r>
      <w:r w:rsidR="003B5487" w:rsidRPr="00EF2342">
        <w:rPr>
          <w:rFonts w:ascii="Simplified Arabic" w:eastAsia="Times New Roman" w:hAnsi="Simplified Arabic" w:cs="Traditional Arabic"/>
          <w:sz w:val="32"/>
          <w:szCs w:val="32"/>
          <w:rtl/>
          <w:lang w:bidi="ar-EG"/>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lang w:bidi="ar-EG"/>
        </w:rPr>
        <w:t xml:space="preserve">سوف نتطرق في هذا المبحث للحديث عن الإمام الطبري وكتابه في التفسير ويشمل ( التعريف بكتابه وذكر </w:t>
      </w:r>
      <w:proofErr w:type="spellStart"/>
      <w:r w:rsidRPr="00EF2342">
        <w:rPr>
          <w:rFonts w:ascii="Simplified Arabic" w:eastAsia="Times New Roman" w:hAnsi="Simplified Arabic" w:cs="Traditional Arabic"/>
          <w:sz w:val="32"/>
          <w:szCs w:val="32"/>
          <w:rtl/>
          <w:lang w:bidi="ar-EG"/>
        </w:rPr>
        <w:t>الأسم</w:t>
      </w:r>
      <w:proofErr w:type="spellEnd"/>
      <w:r w:rsidRPr="00EF2342">
        <w:rPr>
          <w:rFonts w:ascii="Simplified Arabic" w:eastAsia="Times New Roman" w:hAnsi="Simplified Arabic" w:cs="Traditional Arabic"/>
          <w:sz w:val="32"/>
          <w:szCs w:val="32"/>
          <w:rtl/>
          <w:lang w:bidi="ar-EG"/>
        </w:rPr>
        <w:t xml:space="preserve"> الكامل للكتاب وتأريخ وسبب تأليفه ) ثم نتطرق لذكر منهجه في التفسير وما سأر عليه يرحمه الله عامة وفي كتابه هذا خاصة  ثم نتطرق لذكر أهمية الكتاب عند أهل العلم وثناء العلماء عليه وهذا على </w:t>
      </w:r>
      <w:proofErr w:type="spellStart"/>
      <w:r w:rsidRPr="00EF2342">
        <w:rPr>
          <w:rFonts w:ascii="Simplified Arabic" w:eastAsia="Times New Roman" w:hAnsi="Simplified Arabic" w:cs="Traditional Arabic"/>
          <w:sz w:val="32"/>
          <w:szCs w:val="32"/>
          <w:rtl/>
          <w:lang w:bidi="ar-EG"/>
        </w:rPr>
        <w:t>ضؤ</w:t>
      </w:r>
      <w:proofErr w:type="spellEnd"/>
      <w:r w:rsidRPr="00EF2342">
        <w:rPr>
          <w:rFonts w:ascii="Simplified Arabic" w:eastAsia="Times New Roman" w:hAnsi="Simplified Arabic" w:cs="Traditional Arabic"/>
          <w:sz w:val="32"/>
          <w:szCs w:val="32"/>
          <w:rtl/>
          <w:lang w:bidi="ar-EG"/>
        </w:rPr>
        <w:t xml:space="preserve"> ما توفر لدى الفقير عن طريق الجمع من المصادر الموثوقة التي تحدثت عن الإمام ابن جرير وذكرت منهجه في التفسير وكتابه مع صياغة العبد الفقير وأرجوا من الله التوفيق والسداد لما نقدم وأن يوفقنا الله في القول والعمل وأن يعصمنا من الزلل وأن ينفعنا بما نتعلم</w:t>
      </w:r>
      <w:r w:rsidR="003B5487" w:rsidRPr="00EF2342">
        <w:rPr>
          <w:rFonts w:ascii="Simplified Arabic" w:eastAsia="Times New Roman" w:hAnsi="Simplified Arabic" w:cs="Traditional Arabic"/>
          <w:sz w:val="32"/>
          <w:szCs w:val="32"/>
          <w:rtl/>
          <w:lang w:bidi="ar-EG"/>
        </w:rPr>
        <w:t>.</w:t>
      </w:r>
      <w:r w:rsidR="00EF2342" w:rsidRPr="00EF2342">
        <w:rPr>
          <w:rFonts w:ascii="Simplified Arabic" w:eastAsia="Times New Roman" w:hAnsi="Simplified Arabic" w:cs="Traditional Arabic"/>
          <w:sz w:val="32"/>
          <w:szCs w:val="32"/>
          <w:rtl/>
          <w:lang w:bidi="ar-EG"/>
        </w:rPr>
        <w:t xml:space="preserve">. </w:t>
      </w:r>
      <w:r w:rsidRPr="00EF2342">
        <w:rPr>
          <w:rFonts w:ascii="Simplified Arabic" w:eastAsia="Times New Roman" w:hAnsi="Simplified Arabic" w:cs="Traditional Arabic"/>
          <w:sz w:val="32"/>
          <w:szCs w:val="32"/>
          <w:rtl/>
          <w:lang w:bidi="ar-EG"/>
        </w:rPr>
        <w:t xml:space="preserve">..أمين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eastAsia="Times New Roman" w:hAnsi="Simplified Arabic" w:cs="Traditional Arabic"/>
          <w:sz w:val="32"/>
          <w:szCs w:val="32"/>
          <w:rtl/>
          <w:lang w:bidi="ar-EG"/>
        </w:rPr>
        <w:t>المطلب الأول</w:t>
      </w:r>
      <w:r w:rsidR="003B5487" w:rsidRPr="00EF2342">
        <w:rPr>
          <w:rFonts w:ascii="Simplified Arabic" w:eastAsia="Times New Roman" w:hAnsi="Simplified Arabic" w:cs="Traditional Arabic"/>
          <w:sz w:val="32"/>
          <w:szCs w:val="32"/>
          <w:rtl/>
          <w:lang w:bidi="ar-EG"/>
        </w:rPr>
        <w:t xml:space="preserve">: </w:t>
      </w:r>
    </w:p>
    <w:p w:rsidR="0075307B" w:rsidRPr="00EF2342" w:rsidRDefault="0075307B" w:rsidP="00EF2342">
      <w:pPr>
        <w:shd w:val="clear" w:color="auto" w:fill="FFFFFF"/>
        <w:spacing w:after="0" w:line="240" w:lineRule="auto"/>
        <w:jc w:val="both"/>
        <w:rPr>
          <w:rFonts w:ascii="Simplified Arabic" w:eastAsia="Times New Roman" w:hAnsi="Simplified Arabic" w:cs="Traditional Arabic"/>
          <w:sz w:val="32"/>
          <w:szCs w:val="32"/>
          <w:rtl/>
          <w:lang w:bidi="ar-EG"/>
        </w:rPr>
      </w:pPr>
      <w:r w:rsidRPr="00EF2342">
        <w:rPr>
          <w:rFonts w:ascii="Simplified Arabic" w:hAnsi="Simplified Arabic" w:cs="Traditional Arabic"/>
          <w:sz w:val="32"/>
          <w:szCs w:val="32"/>
          <w:rtl/>
          <w:lang w:bidi="ar-EG"/>
        </w:rPr>
        <w:t>كتابه في التفسير</w:t>
      </w:r>
      <w:r w:rsidRPr="00EF2342">
        <w:rPr>
          <w:rFonts w:ascii="Simplified Arabic" w:eastAsia="Times New Roman" w:hAnsi="Simplified Arabic" w:cs="Traditional Arabic"/>
          <w:sz w:val="32"/>
          <w:szCs w:val="32"/>
          <w:rtl/>
          <w:lang w:bidi="ar-EG"/>
        </w:rPr>
        <w:t>:</w:t>
      </w:r>
    </w:p>
    <w:p w:rsidR="0075307B" w:rsidRPr="00EF2342" w:rsidRDefault="0075307B" w:rsidP="00EF2342">
      <w:pPr>
        <w:shd w:val="clear" w:color="auto" w:fill="FFFFFF"/>
        <w:spacing w:after="0" w:line="240" w:lineRule="auto"/>
        <w:jc w:val="both"/>
        <w:rPr>
          <w:rFonts w:ascii="Simplified Arabic" w:hAnsi="Simplified Arabic" w:cs="Traditional Arabic"/>
          <w:color w:val="000000"/>
          <w:sz w:val="32"/>
          <w:szCs w:val="32"/>
          <w:shd w:val="clear" w:color="auto" w:fill="FFFFFF"/>
          <w:rtl/>
        </w:rPr>
      </w:pPr>
      <w:r w:rsidRPr="00EF2342">
        <w:rPr>
          <w:rFonts w:ascii="Simplified Arabic" w:eastAsia="Times New Roman" w:hAnsi="Simplified Arabic" w:cs="Traditional Arabic"/>
          <w:sz w:val="32"/>
          <w:szCs w:val="32"/>
          <w:rtl/>
          <w:lang w:bidi="ar-EG"/>
        </w:rPr>
        <w:t xml:space="preserve">أقول مستعيناً بالله انه ينبغي لمن اراد التعرف عن </w:t>
      </w:r>
      <w:proofErr w:type="spellStart"/>
      <w:r w:rsidRPr="00EF2342">
        <w:rPr>
          <w:rFonts w:ascii="Simplified Arabic" w:eastAsia="Times New Roman" w:hAnsi="Simplified Arabic" w:cs="Traditional Arabic"/>
          <w:sz w:val="32"/>
          <w:szCs w:val="32"/>
          <w:rtl/>
          <w:lang w:bidi="ar-EG"/>
        </w:rPr>
        <w:t>شئ</w:t>
      </w:r>
      <w:proofErr w:type="spellEnd"/>
      <w:r w:rsidRPr="00EF2342">
        <w:rPr>
          <w:rFonts w:ascii="Simplified Arabic" w:eastAsia="Times New Roman" w:hAnsi="Simplified Arabic" w:cs="Traditional Arabic"/>
          <w:sz w:val="32"/>
          <w:szCs w:val="32"/>
          <w:rtl/>
          <w:lang w:bidi="ar-EG"/>
        </w:rPr>
        <w:t xml:space="preserve"> يجب أن يكون لديه تصور كامل عما يريد معرفته من حيث ما هيته وعنوانه وموضوعة ومن هنا سنبدأ بذكر أسم الكتاب الذي كتبه الإمام بن جرير يرحمه الله في التفسير وهو بعنوان </w:t>
      </w:r>
      <w:r w:rsidRPr="00EF2342">
        <w:rPr>
          <w:rFonts w:ascii="Simplified Arabic" w:hAnsi="Simplified Arabic" w:cs="Traditional Arabic"/>
          <w:sz w:val="32"/>
          <w:szCs w:val="32"/>
          <w:rtl/>
        </w:rPr>
        <w:t xml:space="preserve">(جامع البيان عن تأويل </w:t>
      </w:r>
      <w:proofErr w:type="spellStart"/>
      <w:r w:rsidRPr="00EF2342">
        <w:rPr>
          <w:rFonts w:ascii="Simplified Arabic" w:hAnsi="Simplified Arabic" w:cs="Traditional Arabic"/>
          <w:sz w:val="32"/>
          <w:szCs w:val="32"/>
          <w:rtl/>
        </w:rPr>
        <w:t>آي</w:t>
      </w:r>
      <w:proofErr w:type="spellEnd"/>
      <w:r w:rsidRPr="00EF2342">
        <w:rPr>
          <w:rFonts w:ascii="Simplified Arabic" w:hAnsi="Simplified Arabic" w:cs="Traditional Arabic"/>
          <w:sz w:val="32"/>
          <w:szCs w:val="32"/>
          <w:rtl/>
        </w:rPr>
        <w:t xml:space="preserve"> القرآن</w:t>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المعروف )</w:t>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 xml:space="preserve">بتفسير الطبري </w:t>
      </w:r>
      <w:r w:rsidRPr="00EF2342">
        <w:rPr>
          <w:rFonts w:ascii="Simplified Arabic" w:eastAsia="Times New Roman" w:hAnsi="Simplified Arabic" w:cs="Traditional Arabic"/>
          <w:sz w:val="32"/>
          <w:szCs w:val="32"/>
          <w:rtl/>
        </w:rPr>
        <w:t xml:space="preserve">هذا الكتاب الذي ذاع صيته </w:t>
      </w:r>
      <w:proofErr w:type="spellStart"/>
      <w:r w:rsidRPr="00EF2342">
        <w:rPr>
          <w:rFonts w:ascii="Simplified Arabic" w:eastAsia="Times New Roman" w:hAnsi="Simplified Arabic" w:cs="Traditional Arabic"/>
          <w:sz w:val="32"/>
          <w:szCs w:val="32"/>
          <w:rtl/>
        </w:rPr>
        <w:t>وأنتهل</w:t>
      </w:r>
      <w:proofErr w:type="spellEnd"/>
      <w:r w:rsidRPr="00EF2342">
        <w:rPr>
          <w:rFonts w:ascii="Simplified Arabic" w:eastAsia="Times New Roman" w:hAnsi="Simplified Arabic" w:cs="Traditional Arabic"/>
          <w:sz w:val="32"/>
          <w:szCs w:val="32"/>
          <w:rtl/>
        </w:rPr>
        <w:t xml:space="preserve"> منه أهل العلم ولا يزال </w:t>
      </w:r>
      <w:proofErr w:type="spellStart"/>
      <w:r w:rsidRPr="00EF2342">
        <w:rPr>
          <w:rFonts w:ascii="Simplified Arabic" w:eastAsia="Times New Roman" w:hAnsi="Simplified Arabic" w:cs="Traditional Arabic"/>
          <w:sz w:val="32"/>
          <w:szCs w:val="32"/>
          <w:rtl/>
        </w:rPr>
        <w:t>ينتهل</w:t>
      </w:r>
      <w:proofErr w:type="spellEnd"/>
      <w:r w:rsidRPr="00EF2342">
        <w:rPr>
          <w:rFonts w:ascii="Simplified Arabic" w:eastAsia="Times New Roman" w:hAnsi="Simplified Arabic" w:cs="Traditional Arabic"/>
          <w:sz w:val="32"/>
          <w:szCs w:val="32"/>
          <w:rtl/>
        </w:rPr>
        <w:t xml:space="preserve"> منه طلبة العلم إلى يومنا هذا </w:t>
      </w:r>
      <w:r w:rsidRPr="00EF2342">
        <w:rPr>
          <w:rFonts w:ascii="Simplified Arabic" w:hAnsi="Simplified Arabic" w:cs="Traditional Arabic"/>
          <w:color w:val="000000"/>
          <w:sz w:val="32"/>
          <w:szCs w:val="32"/>
          <w:shd w:val="clear" w:color="auto" w:fill="FFFFFF"/>
          <w:rtl/>
        </w:rPr>
        <w:t xml:space="preserve">وتفسير الطبري من أجل التفاسير حيث شمل التفسير بنوعيه ( التفسير بالمأثور والتفسير بالرأي ) وأعظمها قدراً فقد ذكر فيه الإمام الطبري ما روى في التفسير عن النبي صلى الله عليه وسلم والصحابة والتابعين وأتباعهم، وكانت التفاسير قبل ابن جرير لا يذكر فيها إلا الروايات الصرفة، حتى جاء ابن جرير فزاد توجيه الأقوال، وترجيح بعضها على بعض، وذكر </w:t>
      </w:r>
      <w:proofErr w:type="spellStart"/>
      <w:r w:rsidRPr="00EF2342">
        <w:rPr>
          <w:rFonts w:ascii="Simplified Arabic" w:hAnsi="Simplified Arabic" w:cs="Traditional Arabic"/>
          <w:color w:val="000000"/>
          <w:sz w:val="32"/>
          <w:szCs w:val="32"/>
          <w:shd w:val="clear" w:color="auto" w:fill="FFFFFF"/>
          <w:rtl/>
        </w:rPr>
        <w:t>الأعاريب</w:t>
      </w:r>
      <w:proofErr w:type="spellEnd"/>
      <w:r w:rsidRPr="00EF2342">
        <w:rPr>
          <w:rFonts w:ascii="Simplified Arabic" w:hAnsi="Simplified Arabic" w:cs="Traditional Arabic"/>
          <w:color w:val="000000"/>
          <w:sz w:val="32"/>
          <w:szCs w:val="32"/>
          <w:shd w:val="clear" w:color="auto" w:fill="FFFFFF"/>
          <w:rtl/>
        </w:rPr>
        <w:t xml:space="preserve"> والاستنباطات والاستشهاد بأشعار العرب على معاني الألفاظ </w:t>
      </w:r>
      <w:r w:rsidRPr="00EF2342">
        <w:rPr>
          <w:rStyle w:val="a5"/>
          <w:rFonts w:ascii="Simplified Arabic" w:hAnsi="Simplified Arabic" w:cs="Traditional Arabic"/>
          <w:color w:val="000000"/>
          <w:sz w:val="32"/>
          <w:szCs w:val="32"/>
          <w:shd w:val="clear" w:color="auto" w:fill="FFFFFF"/>
          <w:rtl/>
        </w:rPr>
        <w:footnoteReference w:id="58"/>
      </w:r>
      <w:r w:rsidRPr="00EF2342">
        <w:rPr>
          <w:rFonts w:ascii="Simplified Arabic" w:hAnsi="Simplified Arabic" w:cs="Traditional Arabic"/>
          <w:color w:val="000000"/>
          <w:sz w:val="32"/>
          <w:szCs w:val="32"/>
          <w:shd w:val="clear" w:color="auto" w:fill="FFFFFF"/>
          <w:rtl/>
        </w:rPr>
        <w:t>.</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ولقد قدم الطبري لتفسيره بمقدمة علمية حشد فيها جملة من مسائل علوم القرآن، منها: اللغة التي نزل بها القرآن والأحرف السبعة، والمعرب، وطرق التفسير، وقد عنون لها بقوله: (القول في الوجوه التي من قبلها يوصل إلى معرفة تأويل القرآن )</w:t>
      </w:r>
      <w:r w:rsidRPr="00EF2342">
        <w:rPr>
          <w:rStyle w:val="a5"/>
          <w:rFonts w:ascii="Simplified Arabic" w:hAnsi="Simplified Arabic" w:cs="Traditional Arabic"/>
          <w:sz w:val="32"/>
          <w:szCs w:val="32"/>
          <w:rtl/>
        </w:rPr>
        <w:footnoteReference w:id="59"/>
      </w:r>
      <w:r w:rsidRPr="00EF2342">
        <w:rPr>
          <w:rFonts w:ascii="Simplified Arabic" w:hAnsi="Simplified Arabic" w:cs="Traditional Arabic"/>
          <w:sz w:val="32"/>
          <w:szCs w:val="32"/>
          <w:rtl/>
        </w:rPr>
        <w:t>، وتأويل القرآن بالرأي، وذكر من ترضى روايتهم ومن لا ترضى في التفسير</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Pr>
        <w:br/>
      </w:r>
      <w:r w:rsidRPr="00EF2342">
        <w:rPr>
          <w:rFonts w:ascii="Simplified Arabic" w:hAnsi="Simplified Arabic" w:cs="Traditional Arabic"/>
          <w:sz w:val="32"/>
          <w:szCs w:val="32"/>
          <w:rtl/>
        </w:rPr>
        <w:lastRenderedPageBreak/>
        <w:t xml:space="preserve">ثم ذكر القول في تأويل أسماء القرآن وسوره </w:t>
      </w:r>
      <w:proofErr w:type="spellStart"/>
      <w:r w:rsidRPr="00EF2342">
        <w:rPr>
          <w:rFonts w:ascii="Simplified Arabic" w:hAnsi="Simplified Arabic" w:cs="Traditional Arabic"/>
          <w:sz w:val="32"/>
          <w:szCs w:val="32"/>
          <w:rtl/>
        </w:rPr>
        <w:t>وآيه</w:t>
      </w:r>
      <w:proofErr w:type="spellEnd"/>
      <w:r w:rsidRPr="00EF2342">
        <w:rPr>
          <w:rFonts w:ascii="Simplified Arabic" w:hAnsi="Simplified Arabic" w:cs="Traditional Arabic"/>
          <w:sz w:val="32"/>
          <w:szCs w:val="32"/>
          <w:rtl/>
        </w:rPr>
        <w:t xml:space="preserve">، ثم القول في تأويل أسماء فاتحة الكتاب، ثم القول في </w:t>
      </w:r>
      <w:proofErr w:type="spellStart"/>
      <w:r w:rsidRPr="00EF2342">
        <w:rPr>
          <w:rFonts w:ascii="Simplified Arabic" w:hAnsi="Simplified Arabic" w:cs="Traditional Arabic"/>
          <w:sz w:val="32"/>
          <w:szCs w:val="32"/>
          <w:rtl/>
        </w:rPr>
        <w:t>الاستعاذة</w:t>
      </w:r>
      <w:proofErr w:type="spellEnd"/>
      <w:r w:rsidRPr="00EF2342">
        <w:rPr>
          <w:rFonts w:ascii="Simplified Arabic" w:hAnsi="Simplified Arabic" w:cs="Traditional Arabic"/>
          <w:sz w:val="32"/>
          <w:szCs w:val="32"/>
          <w:rtl/>
        </w:rPr>
        <w:t xml:space="preserve">، ثم القول في البسملة ثم بدأ تفسيره من أول سورة الفاتحة وحتى سورة الناس </w:t>
      </w:r>
      <w:r w:rsidR="00EF2342" w:rsidRPr="00EF2342">
        <w:rPr>
          <w:rFonts w:ascii="Simplified Arabic" w:hAnsi="Simplified Arabic" w:cs="Traditional Arabic"/>
          <w:sz w:val="32"/>
          <w:szCs w:val="32"/>
          <w:rtl/>
        </w:rPr>
        <w:t xml:space="preserve">. </w:t>
      </w:r>
      <w:r w:rsidR="003B5487" w:rsidRPr="00EF2342">
        <w:rPr>
          <w:rFonts w:ascii="Simplified Arabic"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hAnsi="Simplified Arabic" w:cs="Traditional Arabic"/>
          <w:color w:val="000000"/>
          <w:sz w:val="32"/>
          <w:szCs w:val="32"/>
          <w:shd w:val="clear" w:color="auto" w:fill="FFFFFF"/>
          <w:rtl/>
        </w:rPr>
      </w:pPr>
      <w:r w:rsidRPr="00EF2342">
        <w:rPr>
          <w:rFonts w:ascii="Simplified Arabic" w:eastAsia="Times New Roman" w:hAnsi="Simplified Arabic" w:cs="Traditional Arabic"/>
          <w:sz w:val="32"/>
          <w:szCs w:val="32"/>
          <w:rtl/>
        </w:rPr>
        <w:t>ولقد كثرت فيه أقوال العلماء لكننا سنستشهد هنا بقول وأحد ونرجى الأقوال الأخرى إلي بابها الذي سيأتي معنا لاحقاً وسوف نستشهد هنا بقول الإمام السيوطي حيث قال:(</w:t>
      </w:r>
      <w:r w:rsidRPr="00EF2342">
        <w:rPr>
          <w:rFonts w:ascii="Simplified Arabic" w:hAnsi="Simplified Arabic" w:cs="Traditional Arabic"/>
          <w:sz w:val="32"/>
          <w:szCs w:val="32"/>
          <w:rtl/>
        </w:rPr>
        <w:t>فإن قلت فأي التفاسير ترشد إليه وتأمر الناظر أن يعول عليه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قلت</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تفسير الإمام أبي جعفر بن جرير الطبري الذي أجمع العلماء المعتبرون على أنه لم يؤلف في التفسير مثله)</w:t>
      </w:r>
      <w:r w:rsidRPr="00EF2342">
        <w:rPr>
          <w:rStyle w:val="a5"/>
          <w:rFonts w:ascii="Simplified Arabic" w:hAnsi="Simplified Arabic" w:cs="Traditional Arabic"/>
          <w:sz w:val="32"/>
          <w:szCs w:val="32"/>
          <w:rtl/>
        </w:rPr>
        <w:footnoteReference w:id="60"/>
      </w:r>
      <w:r w:rsidRPr="00EF2342">
        <w:rPr>
          <w:rFonts w:ascii="Simplified Arabic" w:eastAsia="Times New Roman" w:hAnsi="Simplified Arabic" w:cs="Traditional Arabic"/>
          <w:sz w:val="32"/>
          <w:szCs w:val="32"/>
          <w:rtl/>
        </w:rPr>
        <w:t xml:space="preserve"> ومن هنا ندرك اهمية الكتاب عند أهل العلم ولقد بدأ الإمام </w:t>
      </w:r>
      <w:proofErr w:type="spellStart"/>
      <w:r w:rsidRPr="00EF2342">
        <w:rPr>
          <w:rFonts w:ascii="Simplified Arabic" w:eastAsia="Times New Roman" w:hAnsi="Simplified Arabic" w:cs="Traditional Arabic"/>
          <w:sz w:val="32"/>
          <w:szCs w:val="32"/>
          <w:rtl/>
        </w:rPr>
        <w:t>الطبرى</w:t>
      </w:r>
      <w:proofErr w:type="spellEnd"/>
      <w:r w:rsidRPr="00EF2342">
        <w:rPr>
          <w:rFonts w:ascii="Simplified Arabic" w:eastAsia="Times New Roman" w:hAnsi="Simplified Arabic" w:cs="Traditional Arabic"/>
          <w:sz w:val="32"/>
          <w:szCs w:val="32"/>
          <w:rtl/>
        </w:rPr>
        <w:t xml:space="preserve"> في تأليف هذا الكتاب </w:t>
      </w:r>
      <w:r w:rsidRPr="00EF2342">
        <w:rPr>
          <w:rFonts w:ascii="Simplified Arabic" w:eastAsia="Times New Roman" w:hAnsi="Simplified Arabic" w:cs="Traditional Arabic"/>
          <w:sz w:val="32"/>
          <w:szCs w:val="32"/>
          <w:rtl/>
          <w:lang w:bidi="ar-EG"/>
        </w:rPr>
        <w:t xml:space="preserve">وأملائه </w:t>
      </w:r>
      <w:r w:rsidRPr="00EF2342">
        <w:rPr>
          <w:rFonts w:ascii="Simplified Arabic" w:hAnsi="Simplified Arabic" w:cs="Traditional Arabic"/>
          <w:sz w:val="32"/>
          <w:szCs w:val="32"/>
          <w:rtl/>
        </w:rPr>
        <w:t>على تلاميذه من سنة (283) إلى سنة (290) ثمَّ قُرئ عليه سنة (306)</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w:t>
      </w:r>
      <w:r w:rsidRPr="00EF2342">
        <w:rPr>
          <w:rFonts w:ascii="Simplified Arabic" w:hAnsi="Simplified Arabic" w:cs="Traditional Arabic"/>
          <w:color w:val="000000"/>
          <w:sz w:val="32"/>
          <w:szCs w:val="32"/>
          <w:shd w:val="clear" w:color="auto" w:fill="FFFFFF"/>
          <w:rtl/>
        </w:rPr>
        <w:t>وقال رحمه الله</w:t>
      </w:r>
      <w:r w:rsidR="003B5487"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rtl/>
          <w:lang w:bidi="ar-EG"/>
        </w:rPr>
        <w:t>"إني لأعجب ممن قرأ القرآن ولم يعلم تأويله، كيف يلتذ بقراءته؟ "</w:t>
      </w:r>
      <w:r w:rsidRPr="00EF2342">
        <w:rPr>
          <w:rStyle w:val="a5"/>
          <w:rFonts w:ascii="Simplified Arabic" w:hAnsi="Simplified Arabic" w:cs="Traditional Arabic"/>
          <w:color w:val="000000"/>
          <w:sz w:val="32"/>
          <w:szCs w:val="32"/>
          <w:rtl/>
          <w:lang w:bidi="ar-EG"/>
        </w:rPr>
        <w:footnoteReference w:id="61"/>
      </w:r>
      <w:r w:rsidRPr="00EF2342">
        <w:rPr>
          <w:rFonts w:ascii="Simplified Arabic" w:hAnsi="Simplified Arabic" w:cs="Traditional Arabic"/>
          <w:color w:val="000000"/>
          <w:sz w:val="32"/>
          <w:szCs w:val="32"/>
          <w:rtl/>
          <w:lang w:bidi="ar-EG"/>
        </w:rPr>
        <w:t xml:space="preserve"> قلت ولعل قوله هذا كان السبب في تأليفه لهذا الكتاب مع ما سنلحقه من اسباب ذكرها رحمه الله في مقدمته والله أعلم</w:t>
      </w:r>
      <w:r w:rsidR="00EF2342" w:rsidRPr="00EF2342">
        <w:rPr>
          <w:rFonts w:ascii="Simplified Arabic" w:hAnsi="Simplified Arabic" w:cs="Traditional Arabic"/>
          <w:color w:val="000000"/>
          <w:sz w:val="32"/>
          <w:szCs w:val="32"/>
          <w:rtl/>
          <w:lang w:bidi="ar-EG"/>
        </w:rPr>
        <w:t xml:space="preserve">. </w:t>
      </w:r>
      <w:r w:rsidR="003B5487" w:rsidRPr="00EF2342">
        <w:rPr>
          <w:rFonts w:ascii="Simplified Arabic" w:hAnsi="Simplified Arabic" w:cs="Traditional Arabic"/>
          <w:color w:val="000000"/>
          <w:sz w:val="32"/>
          <w:szCs w:val="32"/>
          <w:rtl/>
          <w:lang w:bidi="ar-EG"/>
        </w:rPr>
        <w:t xml:space="preserve"> </w:t>
      </w:r>
    </w:p>
    <w:p w:rsidR="0075307B" w:rsidRPr="00EF2342" w:rsidRDefault="0075307B" w:rsidP="00EF2342">
      <w:pPr>
        <w:autoSpaceDE w:val="0"/>
        <w:autoSpaceDN w:val="0"/>
        <w:adjustRightInd w:val="0"/>
        <w:spacing w:after="0" w:line="240" w:lineRule="auto"/>
        <w:jc w:val="both"/>
        <w:rPr>
          <w:rFonts w:ascii="Simplified Arabic" w:hAnsi="Simplified Arabic" w:cs="Traditional Arabic"/>
          <w:color w:val="000000"/>
          <w:sz w:val="32"/>
          <w:szCs w:val="32"/>
          <w:rtl/>
          <w:lang w:bidi="ar-EG"/>
        </w:rPr>
      </w:pPr>
      <w:r w:rsidRPr="00EF2342">
        <w:rPr>
          <w:rFonts w:ascii="Simplified Arabic" w:hAnsi="Simplified Arabic" w:cs="Traditional Arabic"/>
          <w:color w:val="000000"/>
          <w:sz w:val="32"/>
          <w:szCs w:val="32"/>
          <w:shd w:val="clear" w:color="auto" w:fill="FFFFFF"/>
          <w:rtl/>
        </w:rPr>
        <w:t>ولقد قال رحمه الله في تقديمه للكتاب</w:t>
      </w:r>
      <w:r w:rsidR="003B5487"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rtl/>
          <w:lang w:bidi="ar-EG"/>
        </w:rPr>
        <w:t>اعلموا عباد الله، رحمكم الله، أن أحق ما صرفت إلى علمه العناية، وبلغت في معرفته الغاية، ما كان لله في العلم به رضى، وللعالم به إلى سبيل الرشاد هدى، وأن أجمع ذلك لباغيه كتاب الله الذي لا ريب فيه، وتنزيله الذي لا مرية فيه، الفائز بجزيل الذخر وسنى الأجر تاليه، الذي (( لا يأتيه الباطل من بين يديه ولا من خلفه، تنزيل من حكيم حميد))</w:t>
      </w:r>
      <w:r w:rsidRPr="00EF2342">
        <w:rPr>
          <w:rStyle w:val="a5"/>
          <w:rFonts w:ascii="Simplified Arabic" w:hAnsi="Simplified Arabic" w:cs="Traditional Arabic"/>
          <w:color w:val="000000"/>
          <w:sz w:val="32"/>
          <w:szCs w:val="32"/>
          <w:rtl/>
          <w:lang w:bidi="ar-EG"/>
        </w:rPr>
        <w:footnoteReference w:id="62"/>
      </w:r>
      <w:r w:rsidRPr="00EF2342">
        <w:rPr>
          <w:rFonts w:ascii="Simplified Arabic" w:hAnsi="Simplified Arabic" w:cs="Traditional Arabic"/>
          <w:color w:val="000000"/>
          <w:sz w:val="32"/>
          <w:szCs w:val="32"/>
          <w:rtl/>
          <w:lang w:bidi="ar-EG"/>
        </w:rPr>
        <w:t>.</w:t>
      </w:r>
    </w:p>
    <w:p w:rsidR="0075307B" w:rsidRPr="00EF2342" w:rsidRDefault="0075307B" w:rsidP="00EF2342">
      <w:pPr>
        <w:shd w:val="clear" w:color="auto" w:fill="FFFFFF"/>
        <w:spacing w:after="0" w:line="240" w:lineRule="auto"/>
        <w:jc w:val="both"/>
        <w:rPr>
          <w:rFonts w:ascii="Simplified Arabic" w:hAnsi="Simplified Arabic" w:cs="Traditional Arabic"/>
          <w:color w:val="000000"/>
          <w:sz w:val="32"/>
          <w:szCs w:val="32"/>
          <w:shd w:val="clear" w:color="auto" w:fill="FFFFFF"/>
          <w:rtl/>
          <w:lang w:bidi="ar-EG"/>
        </w:rPr>
      </w:pPr>
      <w:r w:rsidRPr="00EF2342">
        <w:rPr>
          <w:rFonts w:ascii="Simplified Arabic" w:hAnsi="Simplified Arabic" w:cs="Traditional Arabic"/>
          <w:color w:val="000000"/>
          <w:sz w:val="32"/>
          <w:szCs w:val="32"/>
          <w:rtl/>
          <w:lang w:bidi="ar-EG"/>
        </w:rPr>
        <w:t xml:space="preserve">ونحن في شرح تأويله، وبيان ما فيه من معانيه منشئون إن شاء الله ذلك، كتابا مستوعبا لكل ما بالناس إليه الحاجة من علمه، جامعا، ومن سائر الكتب غيره في ذلك كافيا. ومخبرون في كل ذلك بما انتهى إلينا من اتفاق الحجة فيما اتفقت عليه الأمة منه واختلافها فيما اختلفت فيه منه. ومبينو علل كل مذهب من مذاهبهم، وموضحو الصحيح لدينا من ذلك، </w:t>
      </w:r>
      <w:proofErr w:type="spellStart"/>
      <w:r w:rsidRPr="00EF2342">
        <w:rPr>
          <w:rFonts w:ascii="Simplified Arabic" w:hAnsi="Simplified Arabic" w:cs="Traditional Arabic"/>
          <w:color w:val="000000"/>
          <w:sz w:val="32"/>
          <w:szCs w:val="32"/>
          <w:rtl/>
          <w:lang w:bidi="ar-EG"/>
        </w:rPr>
        <w:t>بأوجز</w:t>
      </w:r>
      <w:proofErr w:type="spellEnd"/>
      <w:r w:rsidRPr="00EF2342">
        <w:rPr>
          <w:rFonts w:ascii="Simplified Arabic" w:hAnsi="Simplified Arabic" w:cs="Traditional Arabic"/>
          <w:color w:val="000000"/>
          <w:sz w:val="32"/>
          <w:szCs w:val="32"/>
          <w:rtl/>
          <w:lang w:bidi="ar-EG"/>
        </w:rPr>
        <w:t xml:space="preserve"> ما أمكن من الإيجاز في ذلك، وأخصر ما أمكن من الاختصار فيه </w:t>
      </w:r>
      <w:r w:rsidRPr="00EF2342">
        <w:rPr>
          <w:rStyle w:val="a5"/>
          <w:rFonts w:ascii="Simplified Arabic" w:hAnsi="Simplified Arabic" w:cs="Traditional Arabic"/>
          <w:color w:val="000000"/>
          <w:sz w:val="32"/>
          <w:szCs w:val="32"/>
          <w:rtl/>
          <w:lang w:bidi="ar-EG"/>
        </w:rPr>
        <w:footnoteReference w:id="63"/>
      </w:r>
      <w:r w:rsidRPr="00EF2342">
        <w:rPr>
          <w:rFonts w:ascii="Simplified Arabic" w:hAnsi="Simplified Arabic" w:cs="Traditional Arabic"/>
          <w:color w:val="000000"/>
          <w:sz w:val="32"/>
          <w:szCs w:val="32"/>
          <w:rtl/>
          <w:lang w:bidi="ar-EG"/>
        </w:rPr>
        <w:t>.</w:t>
      </w:r>
    </w:p>
    <w:p w:rsidR="00241362" w:rsidRPr="00EF2342" w:rsidRDefault="0075307B" w:rsidP="00EF2342">
      <w:pPr>
        <w:shd w:val="clear" w:color="auto" w:fill="FFFFFF"/>
        <w:spacing w:after="0" w:line="240" w:lineRule="auto"/>
        <w:jc w:val="both"/>
        <w:rPr>
          <w:rFonts w:ascii="Simplified Arabic" w:hAnsi="Simplified Arabic" w:cs="Traditional Arabic"/>
          <w:color w:val="000000"/>
          <w:sz w:val="32"/>
          <w:szCs w:val="32"/>
          <w:shd w:val="clear" w:color="auto" w:fill="FFFFFF"/>
          <w:rtl/>
          <w:lang w:bidi="ar-EG"/>
        </w:rPr>
      </w:pPr>
      <w:r w:rsidRPr="00EF2342">
        <w:rPr>
          <w:rFonts w:ascii="Simplified Arabic" w:hAnsi="Simplified Arabic" w:cs="Traditional Arabic"/>
          <w:color w:val="000000"/>
          <w:sz w:val="32"/>
          <w:szCs w:val="32"/>
          <w:shd w:val="clear" w:color="auto" w:fill="FFFFFF"/>
          <w:rtl/>
          <w:lang w:bidi="ar-EG"/>
        </w:rPr>
        <w:t>وبعد هذه النبذة المختصرة في التعريف بالكتاب نتطرق لذكر أشهر الطبعات لهذا الكتاب المبارك عظيم النفع وحق لنا وصفه بذلك فنقول مستعينين بالله تعالي إن لهذا الكتاب عدة طبعات كانت غاية في النفع ولقد</w:t>
      </w:r>
      <w:r w:rsidRPr="00EF2342">
        <w:rPr>
          <w:rFonts w:ascii="Simplified Arabic" w:hAnsi="Simplified Arabic" w:cs="Traditional Arabic"/>
          <w:sz w:val="32"/>
          <w:szCs w:val="32"/>
          <w:rtl/>
        </w:rPr>
        <w:t xml:space="preserve"> ظهرت أول طبعات هذا الكتاب نحو سنة ١٣٢١ هـ في مصر وهي طبعة مصطفى البابي الحلبي في عشرة أجزاء و طبعة المطبعة </w:t>
      </w:r>
      <w:proofErr w:type="spellStart"/>
      <w:r w:rsidRPr="00EF2342">
        <w:rPr>
          <w:rFonts w:ascii="Simplified Arabic" w:hAnsi="Simplified Arabic" w:cs="Traditional Arabic"/>
          <w:sz w:val="32"/>
          <w:szCs w:val="32"/>
          <w:rtl/>
        </w:rPr>
        <w:t>الميمنية</w:t>
      </w:r>
      <w:proofErr w:type="spellEnd"/>
      <w:r w:rsidRPr="00EF2342">
        <w:rPr>
          <w:rFonts w:ascii="Simplified Arabic" w:hAnsi="Simplified Arabic" w:cs="Traditional Arabic"/>
          <w:sz w:val="32"/>
          <w:szCs w:val="32"/>
          <w:rtl/>
        </w:rPr>
        <w:t xml:space="preserve"> سنة 1321هـ الموافق 1901م في ثلاثين جزءاً وتوالت بعدها طبعات كثيرة منها طبعة بولاق عام 1323هـ في ثلاثين جزءاً وبهامشه تفسير غريب </w:t>
      </w:r>
      <w:r w:rsidRPr="00EF2342">
        <w:rPr>
          <w:rFonts w:ascii="Simplified Arabic" w:hAnsi="Simplified Arabic" w:cs="Traditional Arabic"/>
          <w:sz w:val="32"/>
          <w:szCs w:val="32"/>
          <w:rtl/>
        </w:rPr>
        <w:lastRenderedPageBreak/>
        <w:t>القرآن للنيسابوري وانتهت هذه الطبعة عام 1330هـ و طبعة المطبعة الأميرية عام 1333هـ في ثلاثين جزءاً وبهامشه غريب القرآن للنيسابوري وطبعة أخرى لمكتبة البابي الحلبي في ثلاثين جزءاً عام 1373هـ</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وهي من أفضل طبعات تفسير الطبري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ذلك أنها روجعت على عدة نسخ خطية</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مع ضبط النص على يد علماء أجلاء منهم مصطفى السقا رحمه الله الذي كتب خاتمة </w:t>
      </w:r>
      <w:proofErr w:type="spellStart"/>
      <w:r w:rsidRPr="00EF2342">
        <w:rPr>
          <w:rFonts w:ascii="Simplified Arabic" w:hAnsi="Simplified Arabic" w:cs="Traditional Arabic"/>
          <w:sz w:val="32"/>
          <w:szCs w:val="32"/>
          <w:rtl/>
        </w:rPr>
        <w:t>أضافية</w:t>
      </w:r>
      <w:proofErr w:type="spellEnd"/>
      <w:r w:rsidRPr="00EF2342">
        <w:rPr>
          <w:rFonts w:ascii="Simplified Arabic" w:hAnsi="Simplified Arabic" w:cs="Traditional Arabic"/>
          <w:sz w:val="32"/>
          <w:szCs w:val="32"/>
          <w:rtl/>
        </w:rPr>
        <w:t xml:space="preserve"> بين فيها عمل اللجنة في نشر الكتاب</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وقد شرحوا الشواهد الشعرية</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وصنعوا فهارس لكل جزء من الآيات المفسرة والموضوعات والقوافي</w:t>
      </w:r>
      <w:r w:rsidRPr="00EF2342">
        <w:rPr>
          <w:rFonts w:ascii="Simplified Arabic" w:hAnsi="Simplified Arabic" w:cs="Traditional Arabic"/>
          <w:sz w:val="32"/>
          <w:szCs w:val="32"/>
        </w:rPr>
        <w:t>.</w:t>
      </w:r>
      <w:r w:rsidRPr="00EF2342">
        <w:rPr>
          <w:rFonts w:ascii="Simplified Arabic" w:hAnsi="Simplified Arabic" w:cs="Traditional Arabic"/>
          <w:sz w:val="32"/>
          <w:szCs w:val="32"/>
        </w:rPr>
        <w:br/>
      </w:r>
      <w:r w:rsidRPr="00EF2342">
        <w:rPr>
          <w:rFonts w:ascii="Simplified Arabic" w:hAnsi="Simplified Arabic" w:cs="Traditional Arabic"/>
          <w:sz w:val="32"/>
          <w:szCs w:val="32"/>
          <w:rtl/>
        </w:rPr>
        <w:t>وقد أصدرت مطبعة البابي الحلبي نشرة مصورة من هذه النشرة عام 1388ه أما واسطة عقد طبعات تفسير الطبري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التي لو تمت لما ساغ لأحد بعدها أن يقدم على تحقيق هذا الكتاب</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ولا ادعاء ذلك</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فهي الطبعة التي قام عليها العالم الجليل محمود محمد شاكر وأخوه العلامة المحدث أحمد محمد شاكر رحمهم الله جميعاً ابتداء من عام 1374هـ ونشرته دار المعارف بالقاهرة وطبعة مؤسسة الرسالة والتي كانت أيضاً بتحقيق آل شاكر وكانت الطبعة الأولى لها في عام 1420هـ 2000م وقد ظهرت طبعة حديثة بتحقيق الدكتور</w:t>
      </w:r>
      <w:r w:rsidRPr="00EF2342">
        <w:rPr>
          <w:rFonts w:ascii="Simplified Arabic" w:hAnsi="Simplified Arabic" w:cs="Traditional Arabic"/>
          <w:sz w:val="32"/>
          <w:szCs w:val="32"/>
        </w:rPr>
        <w:t> </w:t>
      </w:r>
      <w:hyperlink r:id="rId24" w:tooltip="عبد الله بن عبد المحسن التركي" w:history="1">
        <w:r w:rsidRPr="00EF2342">
          <w:rPr>
            <w:rStyle w:val="Hyperlink"/>
            <w:rFonts w:ascii="Simplified Arabic" w:hAnsi="Simplified Arabic" w:cs="Traditional Arabic"/>
            <w:color w:val="auto"/>
            <w:sz w:val="32"/>
            <w:szCs w:val="32"/>
            <w:u w:val="none"/>
            <w:rtl/>
          </w:rPr>
          <w:t>عبد الله بن عبد المحسن التركي</w:t>
        </w:r>
      </w:hyperlink>
      <w:r w:rsidRPr="00EF2342">
        <w:rPr>
          <w:rFonts w:ascii="Simplified Arabic" w:hAnsi="Simplified Arabic" w:cs="Traditional Arabic"/>
          <w:sz w:val="32"/>
          <w:szCs w:val="32"/>
          <w:rtl/>
        </w:rPr>
        <w:t xml:space="preserve"> بدار عالم الكتب، الرياض، ١٤٣٤ هـ وهي أحدث طبعة للكتاب في الوقت الحالي وقد وصف</w:t>
      </w:r>
      <w:r w:rsidRPr="00EF2342">
        <w:rPr>
          <w:rFonts w:ascii="Simplified Arabic" w:hAnsi="Simplified Arabic" w:cs="Traditional Arabic"/>
          <w:sz w:val="32"/>
          <w:szCs w:val="32"/>
        </w:rPr>
        <w:t> </w:t>
      </w:r>
      <w:hyperlink r:id="rId25" w:tooltip="محمد خير رمضان يوسف" w:history="1">
        <w:r w:rsidRPr="00EF2342">
          <w:rPr>
            <w:rStyle w:val="Hyperlink"/>
            <w:rFonts w:ascii="Simplified Arabic" w:hAnsi="Simplified Arabic" w:cs="Traditional Arabic"/>
            <w:color w:val="auto"/>
            <w:sz w:val="32"/>
            <w:szCs w:val="32"/>
            <w:u w:val="none"/>
            <w:rtl/>
          </w:rPr>
          <w:t>محمد خير رمضان يوسف</w:t>
        </w:r>
      </w:hyperlink>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 xml:space="preserve">هذا التحقيق بأنه (متكامل، مرضي عنه، لائق </w:t>
      </w:r>
      <w:proofErr w:type="spellStart"/>
      <w:r w:rsidRPr="00EF2342">
        <w:rPr>
          <w:rFonts w:ascii="Simplified Arabic" w:hAnsi="Simplified Arabic" w:cs="Traditional Arabic"/>
          <w:sz w:val="32"/>
          <w:szCs w:val="32"/>
          <w:rtl/>
        </w:rPr>
        <w:t>بمكا</w:t>
      </w:r>
      <w:proofErr w:type="spellEnd"/>
      <w:r w:rsidRPr="00EF2342">
        <w:rPr>
          <w:rFonts w:ascii="Simplified Arabic" w:hAnsi="Simplified Arabic" w:cs="Traditional Arabic"/>
          <w:sz w:val="32"/>
          <w:szCs w:val="32"/>
          <w:rtl/>
          <w:lang w:bidi="ar-EG"/>
        </w:rPr>
        <w:t>نته )</w:t>
      </w:r>
      <w:r w:rsidRPr="00EF2342">
        <w:rPr>
          <w:rStyle w:val="a5"/>
          <w:rFonts w:ascii="Simplified Arabic" w:hAnsi="Simplified Arabic" w:cs="Traditional Arabic"/>
          <w:sz w:val="32"/>
          <w:szCs w:val="32"/>
          <w:rtl/>
          <w:lang w:bidi="ar-EG"/>
        </w:rPr>
        <w:footnoteReference w:id="64"/>
      </w:r>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shd w:val="clear" w:color="auto" w:fill="FFFFFF"/>
          <w:rtl/>
          <w:lang w:bidi="ar-EG"/>
        </w:rPr>
        <w:t>قلت وبعد ذكرنا للطبعات التي طبع بها هذا الكت</w:t>
      </w:r>
      <w:r w:rsidRPr="00EF2342">
        <w:rPr>
          <w:rFonts w:ascii="Simplified Arabic" w:hAnsi="Simplified Arabic" w:cs="Traditional Arabic"/>
          <w:color w:val="000000"/>
          <w:sz w:val="32"/>
          <w:szCs w:val="32"/>
          <w:shd w:val="clear" w:color="auto" w:fill="FFFFFF"/>
          <w:rtl/>
          <w:lang w:bidi="ar-EG"/>
        </w:rPr>
        <w:t>اب والتعريف به والذي نسأل الله ان نكون قد وفقنا فيه ينتهي البحث في هذا المطلب من جهتنا القاصرة</w:t>
      </w:r>
      <w:r w:rsidR="003B5487" w:rsidRPr="00EF2342">
        <w:rPr>
          <w:rFonts w:ascii="Simplified Arabic" w:hAnsi="Simplified Arabic" w:cs="Traditional Arabic"/>
          <w:color w:val="000000"/>
          <w:sz w:val="32"/>
          <w:szCs w:val="32"/>
          <w:shd w:val="clear" w:color="auto" w:fill="FFFFFF"/>
          <w:rtl/>
          <w:lang w:bidi="ar-EG"/>
        </w:rPr>
        <w:t xml:space="preserve">. </w:t>
      </w:r>
    </w:p>
    <w:p w:rsidR="00241362" w:rsidRPr="00EF2342" w:rsidRDefault="00241362" w:rsidP="00EF2342">
      <w:pPr>
        <w:bidi w:val="0"/>
        <w:spacing w:after="0" w:line="240" w:lineRule="auto"/>
        <w:jc w:val="both"/>
        <w:rPr>
          <w:rFonts w:ascii="Simplified Arabic" w:hAnsi="Simplified Arabic" w:cs="Traditional Arabic"/>
          <w:color w:val="000000"/>
          <w:sz w:val="32"/>
          <w:szCs w:val="32"/>
          <w:shd w:val="clear" w:color="auto" w:fill="FFFFFF"/>
          <w:lang w:bidi="ar-EG"/>
        </w:rPr>
      </w:pPr>
      <w:r w:rsidRPr="00EF2342">
        <w:rPr>
          <w:rFonts w:ascii="Simplified Arabic" w:hAnsi="Simplified Arabic" w:cs="Traditional Arabic"/>
          <w:color w:val="000000"/>
          <w:sz w:val="32"/>
          <w:szCs w:val="32"/>
          <w:shd w:val="clear" w:color="auto" w:fill="FFFFFF"/>
          <w:rtl/>
          <w:lang w:bidi="ar-EG"/>
        </w:rPr>
        <w:br w:type="page"/>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lastRenderedPageBreak/>
        <w:t>المطلب الثاني</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منهجه في التفسير</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color w:val="000000"/>
          <w:sz w:val="32"/>
          <w:szCs w:val="32"/>
          <w:shd w:val="clear" w:color="auto" w:fill="FFFFFF"/>
          <w:rtl/>
          <w:lang w:bidi="ar-EG"/>
        </w:rPr>
        <w:t xml:space="preserve">أقول مستعيناً بالله أن الإمام الطبري رحمه الله </w:t>
      </w:r>
      <w:r w:rsidRPr="00EF2342">
        <w:rPr>
          <w:rFonts w:ascii="Simplified Arabic" w:hAnsi="Simplified Arabic" w:cs="Traditional Arabic"/>
          <w:sz w:val="32"/>
          <w:szCs w:val="32"/>
          <w:rtl/>
        </w:rPr>
        <w:t>اشتهر بأنه إمام المفسرين؛ لأنه ألف كتابه المشهور في التفسير، وتفسير الطبري من أنواع التفسير بالمأثور، وهو أسلم أنواع التفسير وأقربه إلى الحق؛ لأنه نقول عن السلف ؛ أحاديث عن النبي صلى الله عليه وسلم، وعن الصحابة والتابعين،</w:t>
      </w:r>
      <w:r w:rsidRPr="00EF2342">
        <w:rPr>
          <w:rFonts w:ascii="Simplified Arabic" w:hAnsi="Simplified Arabic" w:cs="Traditional Arabic"/>
          <w:color w:val="000000"/>
          <w:sz w:val="32"/>
          <w:szCs w:val="32"/>
          <w:shd w:val="clear" w:color="auto" w:fill="FFFFFF"/>
          <w:rtl/>
          <w:lang w:bidi="ar-EG"/>
        </w:rPr>
        <w:t xml:space="preserve"> وكان رحمه الله صاحب منهج خاص في كتابه هذا يختلف عن مناهج أهل العلم في التفسير</w:t>
      </w:r>
      <w:r w:rsidRPr="00EF2342">
        <w:rPr>
          <w:rFonts w:ascii="Simplified Arabic" w:hAnsi="Simplified Arabic" w:cs="Traditional Arabic"/>
          <w:sz w:val="32"/>
          <w:szCs w:val="32"/>
          <w:rtl/>
        </w:rPr>
        <w:t xml:space="preserve"> فبدأ الطبري رحمه الله بكتابة هذا التفسير وقال في المقدمة</w:t>
      </w:r>
      <w:r w:rsidR="003B5487" w:rsidRPr="00EF2342">
        <w:rPr>
          <w:rFonts w:ascii="Simplified Arabic" w:hAnsi="Simplified Arabic" w:cs="Traditional Arabic"/>
          <w:color w:val="000000"/>
          <w:sz w:val="32"/>
          <w:szCs w:val="32"/>
          <w:shd w:val="clear" w:color="auto" w:fill="FFFFFF"/>
          <w:rtl/>
          <w:lang w:bidi="ar-EG"/>
        </w:rPr>
        <w:t xml:space="preserve">: </w:t>
      </w:r>
      <w:r w:rsidRPr="00EF2342">
        <w:rPr>
          <w:rFonts w:ascii="Simplified Arabic" w:hAnsi="Simplified Arabic" w:cs="Traditional Arabic"/>
          <w:color w:val="000000"/>
          <w:sz w:val="32"/>
          <w:szCs w:val="32"/>
          <w:shd w:val="clear" w:color="auto" w:fill="FFFFFF"/>
          <w:rtl/>
          <w:lang w:bidi="ar-EG"/>
        </w:rPr>
        <w:t xml:space="preserve"> </w:t>
      </w:r>
      <w:r w:rsidRPr="00EF2342">
        <w:rPr>
          <w:rFonts w:ascii="Simplified Arabic" w:hAnsi="Simplified Arabic" w:cs="Traditional Arabic"/>
          <w:sz w:val="32"/>
          <w:szCs w:val="32"/>
          <w:rtl/>
        </w:rPr>
        <w:t xml:space="preserve">فإن من قسيم ما خص الله به أمة محمد صلى الله عليه وسلم من الفضيلة، وشرفهم به على سائر الأمم من المنازل الرفيعة، وحباهم به من الكرامة السنية، حفظه ما حفظ جل ذكره وتقدست أسماؤه عليهم من وحيه وتنزيله. حفظه الله عز وجل وجعله دلالة على صدق نبوته </w:t>
      </w:r>
      <w:r w:rsidRPr="00EF2342">
        <w:rPr>
          <w:rFonts w:ascii="Simplified Arabic" w:hAnsi="Simplified Arabic" w:cs="Traditional Arabic"/>
          <w:sz w:val="32"/>
          <w:szCs w:val="32"/>
        </w:rPr>
        <w:sym w:font="AGA Arabesque" w:char="F072"/>
      </w:r>
      <w:r w:rsidRPr="00EF2342">
        <w:rPr>
          <w:rFonts w:ascii="Simplified Arabic" w:hAnsi="Simplified Arabic" w:cs="Traditional Arabic"/>
          <w:sz w:val="32"/>
          <w:szCs w:val="32"/>
          <w:rtl/>
        </w:rPr>
        <w:t>، وعلى ما خصه به من الكرامة علامة واضحة، وحجة بالغة.. إلى أن قال: فجعله لهم في دجا الظلام نوراً ساطعة، وفي سدف الشبه شهاباً لامعاً، وفي مضلة المسالك دليلاً هادياً، وإلى سبيل النجاة والحق حاديا</w:t>
      </w:r>
      <w:r w:rsidRPr="00EF2342">
        <w:rPr>
          <w:rStyle w:val="a5"/>
          <w:rFonts w:ascii="Simplified Arabic" w:hAnsi="Simplified Arabic" w:cs="Traditional Arabic"/>
          <w:sz w:val="32"/>
          <w:szCs w:val="32"/>
          <w:rtl/>
        </w:rPr>
        <w:footnoteReference w:id="65"/>
      </w:r>
      <w:r w:rsidRPr="00EF2342">
        <w:rPr>
          <w:rFonts w:ascii="Simplified Arabic" w:hAnsi="Simplified Arabic" w:cs="Traditional Arabic"/>
          <w:sz w:val="32"/>
          <w:szCs w:val="32"/>
          <w:rtl/>
        </w:rPr>
        <w:t>، (( يَهْدِي بِهِ اللَّهُ مَنْ اتَّبَعَ رِضْوَانَهُ سُبُلَ السَّلامِ وَيُخْرِجُهُمْ مِنْ الظُّلُمَاتِ إِلَى النُّورِ بِإِذْنِهِ وَيَهْدِيهِمْ إِلَى صِرَاطٍ مُسْتَقِيمٍ</w:t>
      </w:r>
      <w:r w:rsidRPr="00EF2342">
        <w:rPr>
          <w:rFonts w:ascii="Simplified Arabic" w:hAnsi="Simplified Arabic" w:cs="Traditional Arabic"/>
          <w:color w:val="000000"/>
          <w:sz w:val="32"/>
          <w:szCs w:val="32"/>
          <w:shd w:val="clear" w:color="auto" w:fill="FFFFFF"/>
          <w:rtl/>
        </w:rPr>
        <w:t xml:space="preserve"> ))</w:t>
      </w:r>
      <w:r w:rsidRPr="00EF2342">
        <w:rPr>
          <w:rStyle w:val="a5"/>
          <w:rFonts w:ascii="Simplified Arabic" w:hAnsi="Simplified Arabic" w:cs="Traditional Arabic"/>
          <w:color w:val="000000"/>
          <w:sz w:val="32"/>
          <w:szCs w:val="32"/>
          <w:shd w:val="clear" w:color="auto" w:fill="FFFFFF"/>
          <w:rtl/>
        </w:rPr>
        <w:footnoteReference w:id="66"/>
      </w:r>
      <w:r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sz w:val="32"/>
          <w:szCs w:val="32"/>
          <w:rtl/>
        </w:rPr>
        <w:t xml:space="preserve">ولقد بَيَّنَ رحمه الله أهمية مكانة القرآن في المقدمة وأهمية التفسير ولقد انتهج رحمه الله في تفسيره للآيات منهج أطلقت عليه ( التجزئة والتحليل النصي ) حيث كان رحمه الله يقوم بتجزئة الآية المراد تفسيرها إلى أجزاء، فيفسرها جملة </w:t>
      </w:r>
      <w:proofErr w:type="spellStart"/>
      <w:r w:rsidRPr="00EF2342">
        <w:rPr>
          <w:rFonts w:ascii="Simplified Arabic" w:hAnsi="Simplified Arabic" w:cs="Traditional Arabic"/>
          <w:sz w:val="32"/>
          <w:szCs w:val="32"/>
          <w:rtl/>
        </w:rPr>
        <w:t>جملة</w:t>
      </w:r>
      <w:proofErr w:type="spellEnd"/>
      <w:r w:rsidRPr="00EF2342">
        <w:rPr>
          <w:rFonts w:ascii="Simplified Arabic" w:hAnsi="Simplified Arabic" w:cs="Traditional Arabic"/>
          <w:sz w:val="32"/>
          <w:szCs w:val="32"/>
          <w:rtl/>
        </w:rPr>
        <w:t xml:space="preserve">، ويعمدُ إلى تفسير هذه الجملة، فيذكر المعنى </w:t>
      </w:r>
      <w:proofErr w:type="spellStart"/>
      <w:r w:rsidRPr="00EF2342">
        <w:rPr>
          <w:rFonts w:ascii="Simplified Arabic" w:hAnsi="Simplified Arabic" w:cs="Traditional Arabic"/>
          <w:sz w:val="32"/>
          <w:szCs w:val="32"/>
          <w:rtl/>
        </w:rPr>
        <w:t>الجملي</w:t>
      </w:r>
      <w:proofErr w:type="spellEnd"/>
      <w:r w:rsidRPr="00EF2342">
        <w:rPr>
          <w:rFonts w:ascii="Simplified Arabic" w:hAnsi="Simplified Arabic" w:cs="Traditional Arabic"/>
          <w:sz w:val="32"/>
          <w:szCs w:val="32"/>
          <w:rtl/>
        </w:rPr>
        <w:t xml:space="preserve"> لها بعدها</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أو يذكره أثناء ترجيحه إن كان هناك خلاف في</w:t>
      </w:r>
      <w:r w:rsidRPr="00EF2342">
        <w:rPr>
          <w:rFonts w:ascii="Simplified Arabic" w:hAnsi="Simplified Arabic" w:cs="Traditional Arabic"/>
          <w:color w:val="000000"/>
          <w:sz w:val="32"/>
          <w:szCs w:val="32"/>
          <w:shd w:val="clear" w:color="auto" w:fill="FFFFFF"/>
          <w:rtl/>
        </w:rPr>
        <w:t xml:space="preserve"> تفسيرها فإن لم يكن عليها خلاف فسرها تفسيراً جميلاً ثم قال</w:t>
      </w:r>
      <w:r w:rsidR="003B5487"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shd w:val="clear" w:color="auto" w:fill="FFFFFF"/>
          <w:rtl/>
        </w:rPr>
        <w:t xml:space="preserve"> وبنحو الذي قلنا قال أهل التأويل</w:t>
      </w:r>
      <w:r w:rsidRPr="00EF2342">
        <w:rPr>
          <w:rStyle w:val="a5"/>
          <w:rFonts w:ascii="Simplified Arabic" w:hAnsi="Simplified Arabic" w:cs="Traditional Arabic"/>
          <w:color w:val="000000"/>
          <w:sz w:val="32"/>
          <w:szCs w:val="32"/>
          <w:shd w:val="clear" w:color="auto" w:fill="FFFFFF"/>
          <w:rtl/>
        </w:rPr>
        <w:footnoteReference w:id="67"/>
      </w:r>
      <w:r w:rsidRPr="00EF2342">
        <w:rPr>
          <w:rFonts w:ascii="Simplified Arabic" w:hAnsi="Simplified Arabic" w:cs="Traditional Arabic"/>
          <w:color w:val="000000"/>
          <w:sz w:val="32"/>
          <w:szCs w:val="32"/>
          <w:shd w:val="clear" w:color="auto" w:fill="FFFFFF"/>
          <w:rtl/>
        </w:rPr>
        <w:t xml:space="preserve"> وإذا وجد ثمة خلاف نص رحمه الله علي وجوده وقال</w:t>
      </w:r>
      <w:r w:rsidR="003B5487"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color w:val="000000"/>
          <w:sz w:val="32"/>
          <w:szCs w:val="32"/>
          <w:shd w:val="clear" w:color="auto" w:fill="FFFFFF"/>
          <w:rtl/>
        </w:rPr>
        <w:t xml:space="preserve"> </w:t>
      </w:r>
      <w:r w:rsidRPr="00EF2342">
        <w:rPr>
          <w:rFonts w:ascii="Simplified Arabic" w:hAnsi="Simplified Arabic" w:cs="Traditional Arabic"/>
          <w:sz w:val="32"/>
          <w:szCs w:val="32"/>
          <w:rtl/>
        </w:rPr>
        <w:t>واختلفَ أهلُ التَّأويلِ في تأويلِ ذلكَ، فقال بعضهم فيه نحو الذي قلنا فيه</w:t>
      </w:r>
      <w:r w:rsidRPr="00EF2342">
        <w:rPr>
          <w:rStyle w:val="a5"/>
          <w:rFonts w:ascii="Simplified Arabic" w:hAnsi="Simplified Arabic" w:cs="Traditional Arabic"/>
          <w:sz w:val="32"/>
          <w:szCs w:val="32"/>
          <w:rtl/>
        </w:rPr>
        <w:footnoteReference w:id="68"/>
      </w:r>
      <w:r w:rsidRPr="00EF2342">
        <w:rPr>
          <w:rFonts w:ascii="Simplified Arabic" w:hAnsi="Simplified Arabic" w:cs="Traditional Arabic"/>
          <w:sz w:val="32"/>
          <w:szCs w:val="32"/>
          <w:rtl/>
        </w:rPr>
        <w:t xml:space="preserve"> وقد يذكر رحمه الله </w:t>
      </w:r>
      <w:proofErr w:type="spellStart"/>
      <w:r w:rsidRPr="00EF2342">
        <w:rPr>
          <w:rFonts w:ascii="Simplified Arabic" w:hAnsi="Simplified Arabic" w:cs="Traditional Arabic"/>
          <w:sz w:val="32"/>
          <w:szCs w:val="32"/>
          <w:rtl/>
        </w:rPr>
        <w:t>الأختلاف</w:t>
      </w:r>
      <w:proofErr w:type="spellEnd"/>
      <w:r w:rsidRPr="00EF2342">
        <w:rPr>
          <w:rFonts w:ascii="Simplified Arabic" w:hAnsi="Simplified Arabic" w:cs="Traditional Arabic"/>
          <w:sz w:val="32"/>
          <w:szCs w:val="32"/>
          <w:rtl/>
        </w:rPr>
        <w:t xml:space="preserve"> بعد المقطع المفسر ثم يذكر التفسير </w:t>
      </w:r>
      <w:proofErr w:type="spellStart"/>
      <w:r w:rsidRPr="00EF2342">
        <w:rPr>
          <w:rFonts w:ascii="Simplified Arabic" w:hAnsi="Simplified Arabic" w:cs="Traditional Arabic"/>
          <w:sz w:val="32"/>
          <w:szCs w:val="32"/>
          <w:rtl/>
        </w:rPr>
        <w:t>الجملي</w:t>
      </w:r>
      <w:proofErr w:type="spellEnd"/>
      <w:r w:rsidRPr="00EF2342">
        <w:rPr>
          <w:rFonts w:ascii="Simplified Arabic" w:hAnsi="Simplified Arabic" w:cs="Traditional Arabic"/>
          <w:sz w:val="32"/>
          <w:szCs w:val="32"/>
          <w:rtl/>
        </w:rPr>
        <w:t xml:space="preserve"> أثناء ترجيحه</w:t>
      </w:r>
      <w:r w:rsidRPr="00EF2342">
        <w:rPr>
          <w:rFonts w:ascii="Simplified Arabic" w:hAnsi="Simplified Arabic" w:cs="Traditional Arabic"/>
          <w:sz w:val="32"/>
          <w:szCs w:val="32"/>
        </w:rPr>
        <w:t>.</w:t>
      </w:r>
      <w:r w:rsidRPr="00EF2342">
        <w:rPr>
          <w:rFonts w:ascii="Simplified Arabic" w:hAnsi="Simplified Arabic" w:cs="Traditional Arabic"/>
          <w:sz w:val="32"/>
          <w:szCs w:val="32"/>
        </w:rPr>
        <w:br/>
      </w:r>
      <w:r w:rsidRPr="00EF2342">
        <w:rPr>
          <w:rFonts w:ascii="Simplified Arabic" w:hAnsi="Simplified Arabic" w:cs="Traditional Arabic"/>
          <w:color w:val="000000"/>
          <w:sz w:val="32"/>
          <w:szCs w:val="32"/>
          <w:shd w:val="clear" w:color="auto" w:fill="FFFFFF"/>
          <w:rtl/>
        </w:rPr>
        <w:t xml:space="preserve">وقد أعتاد رحمه الله أن يترجم لكل قول بقوله </w:t>
      </w:r>
      <w:r w:rsidRPr="00EF2342">
        <w:rPr>
          <w:rFonts w:ascii="Simplified Arabic" w:hAnsi="Simplified Arabic" w:cs="Traditional Arabic"/>
          <w:sz w:val="32"/>
          <w:szCs w:val="32"/>
          <w:rtl/>
        </w:rPr>
        <w:t>فقال بعضهم ….، ثم يقول: ذكر من قال ذلك، ثم يذكر أقوالهم مسنداً إليهم بمـا وصله عنهم من أسانيد، ثم يقول: وقال غيرهم، وقال آخرون …، ثم يذكر أقوالهم، فإذا انتهى من عرض أقوالهم، رجح ما يراه صوابا، وغالبا ما تكون عبارته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قال أبو </w:t>
      </w:r>
      <w:r w:rsidRPr="00EF2342">
        <w:rPr>
          <w:rFonts w:ascii="Simplified Arabic" w:hAnsi="Simplified Arabic" w:cs="Traditional Arabic"/>
          <w:sz w:val="32"/>
          <w:szCs w:val="32"/>
          <w:rtl/>
        </w:rPr>
        <w:lastRenderedPageBreak/>
        <w:t>جعفر</w:t>
      </w:r>
      <w:r w:rsidRPr="00EF2342">
        <w:rPr>
          <w:rStyle w:val="a5"/>
          <w:rFonts w:ascii="Simplified Arabic" w:hAnsi="Simplified Arabic" w:cs="Traditional Arabic"/>
          <w:sz w:val="32"/>
          <w:szCs w:val="32"/>
          <w:rtl/>
        </w:rPr>
        <w:footnoteReference w:id="69"/>
      </w:r>
      <w:r w:rsidRPr="00EF2342">
        <w:rPr>
          <w:rFonts w:ascii="Simplified Arabic" w:hAnsi="Simplified Arabic" w:cs="Traditional Arabic"/>
          <w:sz w:val="32"/>
          <w:szCs w:val="32"/>
          <w:rtl/>
        </w:rPr>
        <w:t>: والقول الذي هو عندي أولى بالصواب، قول من قال، أو يذكر عبارة مقاربةً لها، ثم يذكر ترجيحه، ومستنده في الترجيحِ، وغالبا ما يكون مستنده قاعدةً علمية ترجيحيه، وهو مما تميز به في تفسيره رحمه الله</w:t>
      </w:r>
      <w:r w:rsidRPr="00EF2342">
        <w:rPr>
          <w:rFonts w:ascii="Simplified Arabic" w:hAnsi="Simplified Arabic" w:cs="Traditional Arabic"/>
          <w:sz w:val="32"/>
          <w:szCs w:val="32"/>
        </w:rPr>
        <w:t>.</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ولقد اعتمد في تفسيره رحمه الله على الطبقات الثلاث الأولى وهم ( الصحابة والتابعين وتابعي التابعين ) ولم يكن له ترتيب معيَّن يسير عليه في ذكر أقوالهم، </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وإن كان يغلب عليه تأخير الرواية عن ابن زيد</w:t>
      </w:r>
      <w:r w:rsidRPr="00EF2342">
        <w:rPr>
          <w:rStyle w:val="a5"/>
          <w:rFonts w:ascii="Simplified Arabic" w:hAnsi="Simplified Arabic" w:cs="Traditional Arabic"/>
          <w:sz w:val="32"/>
          <w:szCs w:val="32"/>
          <w:rtl/>
        </w:rPr>
        <w:footnoteReference w:id="70"/>
      </w:r>
      <w:r w:rsidRPr="00EF2342">
        <w:rPr>
          <w:rFonts w:ascii="Simplified Arabic" w:hAnsi="Simplified Arabic" w:cs="Traditional Arabic"/>
          <w:sz w:val="32"/>
          <w:szCs w:val="32"/>
          <w:rtl/>
        </w:rPr>
        <w:t xml:space="preserve"> وكان شديد الحرص في ذكر كل إسناد لراويه وان تعددت مروياتهم في القول الواحد وقد يورد قول الواحد منهم ويعتمده إذا لم يكن عنده غيره ولم يخرج عن هذه الطبقات الثلاث في ترجيحاته الا فليل وكان هذا بمثابة شرط عنده وبسبب ذلك رد أقوال أهل العربية  المخالفة لأقوال السلف أدنى مخالفة، ولم يعتمد عليها إلا إذا لم يرد عن السلف في مقطع من مقاطع الآية شيء (ينظر تفسيره للواو في قوله</w:t>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 xml:space="preserve">(( والذي فطرنا </w:t>
      </w:r>
      <w:r w:rsidRPr="00EF2342">
        <w:rPr>
          <w:rFonts w:ascii="Simplified Arabic" w:hAnsi="Simplified Arabic" w:cs="Traditional Arabic"/>
          <w:noProof/>
          <w:sz w:val="32"/>
          <w:szCs w:val="32"/>
          <w:rtl/>
        </w:rPr>
        <w:t>))</w:t>
      </w:r>
      <w:r w:rsidRPr="00EF2342">
        <w:rPr>
          <w:rFonts w:ascii="Simplified Arabic" w:hAnsi="Simplified Arabic" w:cs="Traditional Arabic"/>
          <w:sz w:val="32"/>
          <w:szCs w:val="32"/>
        </w:rPr>
        <w:t> </w:t>
      </w:r>
      <w:r w:rsidRPr="00EF2342">
        <w:rPr>
          <w:rFonts w:ascii="Simplified Arabic" w:hAnsi="Simplified Arabic" w:cs="Traditional Arabic"/>
          <w:sz w:val="32"/>
          <w:szCs w:val="32"/>
          <w:rtl/>
        </w:rPr>
        <w:t>فقد اعتمد ما ذكره الفراء من احتمالات</w:t>
      </w:r>
      <w:r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rPr>
        <w:t xml:space="preserve">وإذا ذكر علماء العربية فإنه لا يذكر أسماءهم إلا نادراً، وإنما ينسبهم إلى علمهم الذي برزوا فيه، وإلى مدينتهم التي ينتمون إليها، كقوله: قال بعض نحويي البصرة </w:t>
      </w:r>
      <w:r w:rsidRPr="00EF2342">
        <w:rPr>
          <w:rStyle w:val="a5"/>
          <w:rFonts w:ascii="Simplified Arabic" w:hAnsi="Simplified Arabic" w:cs="Traditional Arabic"/>
          <w:sz w:val="32"/>
          <w:szCs w:val="32"/>
        </w:rPr>
        <w:footnoteReference w:id="71"/>
      </w:r>
      <w:r w:rsidRPr="00EF2342">
        <w:rPr>
          <w:rFonts w:ascii="Simplified Arabic" w:hAnsi="Simplified Arabic" w:cs="Traditional Arabic"/>
          <w:sz w:val="32"/>
          <w:szCs w:val="32"/>
          <w:rtl/>
        </w:rPr>
        <w:t>ولا يروي عنهم الا ما يتعلق بالأعراب</w:t>
      </w:r>
      <w:r w:rsidR="003B5487" w:rsidRPr="00EF2342">
        <w:rPr>
          <w:rFonts w:ascii="Simplified Arabic"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lang w:bidi="ar-EG"/>
        </w:rPr>
        <w:t xml:space="preserve">وقد اعتمد النظر إلى صحة المعنى المفسر به </w:t>
      </w:r>
      <w:proofErr w:type="spellStart"/>
      <w:r w:rsidRPr="00EF2342">
        <w:rPr>
          <w:rFonts w:ascii="Simplified Arabic" w:hAnsi="Simplified Arabic" w:cs="Traditional Arabic"/>
          <w:sz w:val="32"/>
          <w:szCs w:val="32"/>
          <w:rtl/>
          <w:lang w:bidi="ar-EG"/>
        </w:rPr>
        <w:t>وملأئمته</w:t>
      </w:r>
      <w:proofErr w:type="spellEnd"/>
      <w:r w:rsidRPr="00EF2342">
        <w:rPr>
          <w:rFonts w:ascii="Simplified Arabic" w:hAnsi="Simplified Arabic" w:cs="Traditional Arabic"/>
          <w:sz w:val="32"/>
          <w:szCs w:val="32"/>
          <w:rtl/>
          <w:lang w:bidi="ar-EG"/>
        </w:rPr>
        <w:t xml:space="preserve"> للسياق وهذا هو السائد عنده في تفسيره رحمه الله </w:t>
      </w:r>
      <w:r w:rsidRPr="00EF2342">
        <w:rPr>
          <w:rFonts w:ascii="Simplified Arabic" w:hAnsi="Simplified Arabic" w:cs="Traditional Arabic"/>
          <w:sz w:val="32"/>
          <w:szCs w:val="32"/>
          <w:rtl/>
        </w:rPr>
        <w:t>وكان يعتمد على صحة المعنى في الترجيح بين الأقوال</w:t>
      </w:r>
      <w:r w:rsidR="003B5487" w:rsidRPr="00EF2342">
        <w:rPr>
          <w:rFonts w:ascii="Simplified Arabic" w:hAnsi="Simplified Arabic" w:cs="Traditional Arabic"/>
          <w:sz w:val="32"/>
          <w:szCs w:val="32"/>
          <w:rtl/>
        </w:rPr>
        <w:t xml:space="preserve">. </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وكان لا يبين درجة الأسناد كما أنه لم يعمد إلى ما يقال من طريقة: من أسندك فقد أحالك.</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lastRenderedPageBreak/>
        <w:t xml:space="preserve">وكان لا يفرق بين اقوال التابعين ولا الصحابة في التقديم ولا التأخير ولا يفرق بين طبقات السلف في الترجيح </w:t>
      </w:r>
      <w:proofErr w:type="spellStart"/>
      <w:r w:rsidRPr="00EF2342">
        <w:rPr>
          <w:rFonts w:ascii="Simplified Arabic" w:hAnsi="Simplified Arabic" w:cs="Traditional Arabic"/>
          <w:sz w:val="32"/>
          <w:szCs w:val="32"/>
          <w:rtl/>
        </w:rPr>
        <w:t>ولاكنه</w:t>
      </w:r>
      <w:proofErr w:type="spellEnd"/>
      <w:r w:rsidRPr="00EF2342">
        <w:rPr>
          <w:rFonts w:ascii="Simplified Arabic" w:hAnsi="Simplified Arabic" w:cs="Traditional Arabic"/>
          <w:sz w:val="32"/>
          <w:szCs w:val="32"/>
          <w:rtl/>
        </w:rPr>
        <w:t xml:space="preserve"> يقدم قول الصحابة فيما يتعلق بأسباب النزول والجمهور على قول غيرهم وقد يعده إجماعا، ويعد القول المخالف لهم شاذّاً ويعد عدم قول السلف بقولٍ دلالة على إجماعهم على تركه، ويرجح بهذه الحجة عنده</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Pr>
        <w:br/>
      </w:r>
      <w:r w:rsidRPr="00EF2342">
        <w:rPr>
          <w:rFonts w:ascii="Simplified Arabic" w:hAnsi="Simplified Arabic" w:cs="Traditional Arabic"/>
          <w:sz w:val="32"/>
          <w:szCs w:val="32"/>
          <w:rtl/>
        </w:rPr>
        <w:t>ولم يلتزم بالأخذ بقول الصحابي في الغيبيات</w:t>
      </w:r>
      <w:r w:rsidRPr="00EF2342">
        <w:rPr>
          <w:rFonts w:ascii="Simplified Arabic" w:hAnsi="Simplified Arabic" w:cs="Traditional Arabic"/>
          <w:sz w:val="32"/>
          <w:szCs w:val="32"/>
        </w:rPr>
        <w:t xml:space="preserve"> </w:t>
      </w:r>
      <w:r w:rsidRPr="00EF2342">
        <w:rPr>
          <w:rFonts w:ascii="Simplified Arabic" w:hAnsi="Simplified Arabic" w:cs="Traditional Arabic"/>
          <w:sz w:val="32"/>
          <w:szCs w:val="32"/>
          <w:rtl/>
        </w:rPr>
        <w:t>ولم يعرِض عن مرويات بني إسرائيل لأنه تلـقاها بالآثـار التي يروي بها عن السلف، وقد يبني المعنى على مـجمل ما فيها من المـعنى المبيِّن للآية ويؤخر أقوال أهل العربية، ويجعلها بعد أقوال السلف، وأحياناً بعد ترجيحه بين أقوال السلف</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لا يقبل أقوال اللغويين المخالفة لأقوال السلف، ولو كان لها وجه صحيح في المعنى</w:t>
      </w:r>
      <w:r w:rsidR="003B5487" w:rsidRPr="00EF2342">
        <w:rPr>
          <w:rFonts w:ascii="Simplified Arabic" w:hAnsi="Simplified Arabic" w:cs="Traditional Arabic"/>
          <w:sz w:val="32"/>
          <w:szCs w:val="32"/>
          <w:rtl/>
        </w:rPr>
        <w:t xml:space="preserve">. </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rPr>
      </w:pPr>
      <w:r w:rsidRPr="00EF2342">
        <w:rPr>
          <w:rFonts w:ascii="Simplified Arabic" w:hAnsi="Simplified Arabic" w:cs="Traditional Arabic"/>
          <w:color w:val="000000" w:themeColor="text1"/>
          <w:sz w:val="32"/>
          <w:szCs w:val="32"/>
          <w:rtl/>
        </w:rPr>
        <w:t>لقد لخص لنا الأستاذ الفاضل محمد محمود الحلبي - في كلمة الناشر للطبعة الثالثة - منهجَ</w:t>
      </w:r>
      <w:r w:rsidRPr="00EF2342">
        <w:rPr>
          <w:rFonts w:ascii="Simplified Arabic" w:hAnsi="Simplified Arabic" w:cs="Traditional Arabic"/>
          <w:sz w:val="32"/>
          <w:szCs w:val="32"/>
        </w:rPr>
        <w:t> </w:t>
      </w:r>
      <w:hyperlink r:id="rId26" w:history="1">
        <w:r w:rsidRPr="00EF2342">
          <w:rPr>
            <w:rStyle w:val="Hyperlink"/>
            <w:rFonts w:ascii="Simplified Arabic" w:hAnsi="Simplified Arabic" w:cs="Traditional Arabic"/>
            <w:color w:val="auto"/>
            <w:sz w:val="32"/>
            <w:szCs w:val="32"/>
            <w:u w:val="none"/>
            <w:rtl/>
          </w:rPr>
          <w:t>الطبري</w:t>
        </w:r>
        <w:r w:rsidRPr="00EF2342">
          <w:rPr>
            <w:rStyle w:val="Hyperlink"/>
            <w:rFonts w:ascii="Simplified Arabic" w:hAnsi="Simplified Arabic" w:cs="Traditional Arabic"/>
            <w:color w:val="auto"/>
            <w:sz w:val="32"/>
            <w:szCs w:val="32"/>
            <w:u w:val="none"/>
          </w:rPr>
          <w:t> </w:t>
        </w:r>
      </w:hyperlink>
      <w:r w:rsidRPr="00EF2342">
        <w:rPr>
          <w:rFonts w:ascii="Simplified Arabic" w:hAnsi="Simplified Arabic" w:cs="Traditional Arabic"/>
          <w:color w:val="000000" w:themeColor="text1"/>
          <w:sz w:val="32"/>
          <w:szCs w:val="32"/>
          <w:rtl/>
        </w:rPr>
        <w:t>باختصار فقال: " وهو تفسير ذو منهج خاص، يذكر الآية أو الآيات من القرآن، ثم يعقبها بذكر أشهر الأقوال التي أُثرت عن الصحابة والتابعين من سلف الأمة في تفسيرها، ثم يورد بعد ذلك روايات أخرى متفاوتة الدرجة في الثقة والقوة في الآية كلها أو في بعض أجزائها بناءً على خلافٍ في القراءة أو اختلاف في التأويل، ثم يعقِّب على كل ذلك بالترجيح بين الروايات واختيار أولاها بالتقدمة، وأحقها بالإيثار، ثم ينتقل إلى آية أخرى فينهج نفس النهج: عارضًا ثم ناقدًا ثم مرجِّحًا".</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Pr>
      </w:pPr>
      <w:r w:rsidRPr="00EF2342">
        <w:rPr>
          <w:rFonts w:ascii="Simplified Arabic" w:hAnsi="Simplified Arabic" w:cs="Traditional Arabic"/>
          <w:color w:val="000000" w:themeColor="text1"/>
          <w:sz w:val="32"/>
          <w:szCs w:val="32"/>
          <w:rtl/>
        </w:rPr>
        <w:t>" وهو إذ ينقد أو يرجِّح يردُّ النقد أو الترجيح إلى مقاييس تاريخية من حال رجال السند في القوة والضعف، أو إلى مقاييس علمية وفنية: من الاحتكام إلى اللغة التي نزل بها الكتاب، نصوصها وأقوال شعرائها، ومن نقد القراءة وتوثيقها أو تضعيفها، ومن رجوع إلى ما تقرر بين العلماء من أصول العقائد، أو أصول الأحكام أو غيرهما من ضروب المعارف التي أحاط بها ابن جرير، وجمع فيها مادة لم تجتمع لكثير من غيره من كبار علماء عصره"</w:t>
      </w:r>
      <w:r w:rsidRPr="00EF2342">
        <w:rPr>
          <w:rStyle w:val="a5"/>
          <w:rFonts w:ascii="Simplified Arabic" w:hAnsi="Simplified Arabic" w:cs="Traditional Arabic"/>
          <w:color w:val="000000" w:themeColor="text1"/>
          <w:sz w:val="32"/>
          <w:szCs w:val="32"/>
          <w:rtl/>
        </w:rPr>
        <w:footnoteReference w:id="72"/>
      </w:r>
      <w:r w:rsidRPr="00EF2342">
        <w:rPr>
          <w:rFonts w:ascii="Simplified Arabic" w:hAnsi="Simplified Arabic" w:cs="Traditional Arabic"/>
          <w:color w:val="000000" w:themeColor="text1"/>
          <w:sz w:val="32"/>
          <w:szCs w:val="32"/>
        </w:rPr>
        <w:t>.</w:t>
      </w:r>
    </w:p>
    <w:p w:rsidR="0075307B" w:rsidRPr="00EF2342" w:rsidRDefault="0075307B" w:rsidP="00EF2342">
      <w:pPr>
        <w:shd w:val="clear" w:color="auto" w:fill="FFFFFF"/>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rPr>
        <w:t>وبعد ما سبق ذكره سلفاً فهذا ما أردت التنبيه عليه من منهج الطبري رحمه الله في تفسيره وقد بينها بعد توفيق الله مقروناً بأمثلة من كتابه رحمه الله والله تعالى اعلا وأعلام</w:t>
      </w:r>
      <w:r w:rsidR="003B5487" w:rsidRPr="00EF2342">
        <w:rPr>
          <w:rFonts w:ascii="Simplified Arabic" w:hAnsi="Simplified Arabic" w:cs="Traditional Arabic"/>
          <w:sz w:val="32"/>
          <w:szCs w:val="32"/>
          <w:rtl/>
        </w:rPr>
        <w:t xml:space="preserve">. </w:t>
      </w:r>
    </w:p>
    <w:p w:rsidR="00FB14B1" w:rsidRPr="00EF2342" w:rsidRDefault="00FB14B1" w:rsidP="00EF2342">
      <w:pPr>
        <w:shd w:val="clear" w:color="auto" w:fill="FFFFFF"/>
        <w:spacing w:after="0" w:line="240" w:lineRule="auto"/>
        <w:jc w:val="both"/>
        <w:rPr>
          <w:rFonts w:ascii="Simplified Arabic" w:hAnsi="Simplified Arabic" w:cs="Traditional Arabic"/>
          <w:sz w:val="32"/>
          <w:szCs w:val="32"/>
          <w:lang w:bidi="ar-EG"/>
        </w:rPr>
      </w:pP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lang w:bidi="ar-EG"/>
        </w:rPr>
        <w:t xml:space="preserve"> </w:t>
      </w:r>
      <w:r w:rsidRPr="006948BC">
        <w:rPr>
          <w:rFonts w:ascii="Simplified Arabic" w:hAnsi="Simplified Arabic" w:cs="Traditional Arabic"/>
          <w:b/>
          <w:bCs/>
          <w:color w:val="000099"/>
          <w:sz w:val="32"/>
          <w:szCs w:val="32"/>
          <w:shd w:val="clear" w:color="auto" w:fill="FFFFFF"/>
          <w:rtl/>
          <w:lang w:bidi="ar-EG"/>
        </w:rPr>
        <w:t>المطلب الثالث</w:t>
      </w:r>
      <w:r w:rsidR="003B5487" w:rsidRPr="006948BC">
        <w:rPr>
          <w:rFonts w:ascii="Simplified Arabic" w:hAnsi="Simplified Arabic" w:cs="Traditional Arabic"/>
          <w:b/>
          <w:bCs/>
          <w:color w:val="000099"/>
          <w:sz w:val="32"/>
          <w:szCs w:val="32"/>
          <w:shd w:val="clear" w:color="auto" w:fill="FFFFFF"/>
          <w:rtl/>
          <w:lang w:bidi="ar-EG"/>
        </w:rPr>
        <w:t xml:space="preserve">: </w:t>
      </w:r>
    </w:p>
    <w:p w:rsidR="0075307B" w:rsidRPr="006948BC" w:rsidRDefault="0075307B" w:rsidP="006948BC">
      <w:pPr>
        <w:shd w:val="clear" w:color="auto" w:fill="FFFFFF"/>
        <w:spacing w:after="0" w:line="240" w:lineRule="auto"/>
        <w:jc w:val="center"/>
        <w:rPr>
          <w:rFonts w:ascii="Simplified Arabic" w:hAnsi="Simplified Arabic" w:cs="Traditional Arabic"/>
          <w:b/>
          <w:bCs/>
          <w:color w:val="000099"/>
          <w:sz w:val="32"/>
          <w:szCs w:val="32"/>
          <w:shd w:val="clear" w:color="auto" w:fill="FFFFFF"/>
          <w:rtl/>
          <w:lang w:bidi="ar-EG"/>
        </w:rPr>
      </w:pPr>
      <w:r w:rsidRPr="006948BC">
        <w:rPr>
          <w:rFonts w:ascii="Simplified Arabic" w:hAnsi="Simplified Arabic" w:cs="Traditional Arabic"/>
          <w:b/>
          <w:bCs/>
          <w:color w:val="000099"/>
          <w:sz w:val="32"/>
          <w:szCs w:val="32"/>
          <w:shd w:val="clear" w:color="auto" w:fill="FFFFFF"/>
          <w:rtl/>
          <w:lang w:bidi="ar-EG"/>
        </w:rPr>
        <w:t>أهمية كتابه وأثره العلمي والثناء عليه</w:t>
      </w:r>
      <w:r w:rsidR="003B5487" w:rsidRPr="006948BC">
        <w:rPr>
          <w:rFonts w:ascii="Simplified Arabic" w:hAnsi="Simplified Arabic" w:cs="Traditional Arabic"/>
          <w:b/>
          <w:bCs/>
          <w:color w:val="000099"/>
          <w:sz w:val="32"/>
          <w:szCs w:val="32"/>
          <w:shd w:val="clear" w:color="auto" w:fill="FFFFFF"/>
          <w:rtl/>
          <w:lang w:bidi="ar-EG"/>
        </w:rPr>
        <w:t xml:space="preserve">: </w:t>
      </w:r>
    </w:p>
    <w:p w:rsidR="0075307B" w:rsidRPr="00EF2342" w:rsidRDefault="0075307B" w:rsidP="00EF2342">
      <w:pPr>
        <w:autoSpaceDE w:val="0"/>
        <w:autoSpaceDN w:val="0"/>
        <w:adjustRightInd w:val="0"/>
        <w:spacing w:after="0" w:line="240" w:lineRule="auto"/>
        <w:jc w:val="both"/>
        <w:rPr>
          <w:rFonts w:ascii="Simplified Arabic" w:hAnsi="Simplified Arabic" w:cs="Traditional Arabic"/>
          <w:color w:val="000000"/>
          <w:sz w:val="32"/>
          <w:szCs w:val="32"/>
          <w:rtl/>
          <w:lang w:bidi="ar-EG"/>
        </w:rPr>
      </w:pPr>
      <w:r w:rsidRPr="00EF2342">
        <w:rPr>
          <w:rFonts w:ascii="Simplified Arabic" w:hAnsi="Simplified Arabic" w:cs="Traditional Arabic"/>
          <w:sz w:val="32"/>
          <w:szCs w:val="32"/>
          <w:rtl/>
          <w:lang w:bidi="ar-EG"/>
        </w:rPr>
        <w:t xml:space="preserve">نقول وبالله التوفيق إن هذا الكتاب الذي أجمع أهل العلم على انه من أهم كتب التفسير ويعد عمدة في التفسير </w:t>
      </w:r>
      <w:r w:rsidRPr="00EF2342">
        <w:rPr>
          <w:rFonts w:ascii="Simplified Arabic" w:hAnsi="Simplified Arabic" w:cs="Traditional Arabic"/>
          <w:color w:val="000000"/>
          <w:sz w:val="32"/>
          <w:szCs w:val="32"/>
          <w:rtl/>
          <w:lang w:bidi="ar-EG"/>
        </w:rPr>
        <w:t xml:space="preserve">ويعتبر المرجع الأول عند المفسِّرين الذين عنوا بالتفسير </w:t>
      </w:r>
      <w:proofErr w:type="spellStart"/>
      <w:r w:rsidRPr="00EF2342">
        <w:rPr>
          <w:rFonts w:ascii="Simplified Arabic" w:hAnsi="Simplified Arabic" w:cs="Traditional Arabic"/>
          <w:color w:val="000000"/>
          <w:sz w:val="32"/>
          <w:szCs w:val="32"/>
          <w:rtl/>
          <w:lang w:bidi="ar-EG"/>
        </w:rPr>
        <w:t>النقلى</w:t>
      </w:r>
      <w:proofErr w:type="spellEnd"/>
      <w:r w:rsidRPr="00EF2342">
        <w:rPr>
          <w:rFonts w:ascii="Simplified Arabic" w:hAnsi="Simplified Arabic" w:cs="Traditional Arabic"/>
          <w:color w:val="000000"/>
          <w:sz w:val="32"/>
          <w:szCs w:val="32"/>
          <w:rtl/>
          <w:lang w:bidi="ar-EG"/>
        </w:rPr>
        <w:t xml:space="preserve">، وإن كان </w:t>
      </w:r>
      <w:proofErr w:type="spellStart"/>
      <w:r w:rsidRPr="00EF2342">
        <w:rPr>
          <w:rFonts w:ascii="Simplified Arabic" w:hAnsi="Simplified Arabic" w:cs="Traditional Arabic"/>
          <w:color w:val="000000"/>
          <w:sz w:val="32"/>
          <w:szCs w:val="32"/>
          <w:rtl/>
          <w:lang w:bidi="ar-EG"/>
        </w:rPr>
        <w:t>فى</w:t>
      </w:r>
      <w:proofErr w:type="spellEnd"/>
      <w:r w:rsidRPr="00EF2342">
        <w:rPr>
          <w:rFonts w:ascii="Simplified Arabic" w:hAnsi="Simplified Arabic" w:cs="Traditional Arabic"/>
          <w:color w:val="000000"/>
          <w:sz w:val="32"/>
          <w:szCs w:val="32"/>
          <w:rtl/>
          <w:lang w:bidi="ar-EG"/>
        </w:rPr>
        <w:t xml:space="preserve"> الوقت نفسه </w:t>
      </w:r>
      <w:r w:rsidRPr="00EF2342">
        <w:rPr>
          <w:rFonts w:ascii="Simplified Arabic" w:hAnsi="Simplified Arabic" w:cs="Traditional Arabic"/>
          <w:color w:val="000000"/>
          <w:sz w:val="32"/>
          <w:szCs w:val="32"/>
          <w:rtl/>
          <w:lang w:bidi="ar-EG"/>
        </w:rPr>
        <w:lastRenderedPageBreak/>
        <w:t xml:space="preserve">يُعتبر مرجعاً غير قليل الأهمية من مراجع التفسير </w:t>
      </w:r>
      <w:proofErr w:type="spellStart"/>
      <w:r w:rsidRPr="00EF2342">
        <w:rPr>
          <w:rFonts w:ascii="Simplified Arabic" w:hAnsi="Simplified Arabic" w:cs="Traditional Arabic"/>
          <w:color w:val="000000"/>
          <w:sz w:val="32"/>
          <w:szCs w:val="32"/>
          <w:rtl/>
          <w:lang w:bidi="ar-EG"/>
        </w:rPr>
        <w:t>العقلى</w:t>
      </w:r>
      <w:proofErr w:type="spellEnd"/>
      <w:r w:rsidRPr="00EF2342">
        <w:rPr>
          <w:rFonts w:ascii="Simplified Arabic" w:hAnsi="Simplified Arabic" w:cs="Traditional Arabic"/>
          <w:color w:val="000000"/>
          <w:sz w:val="32"/>
          <w:szCs w:val="32"/>
          <w:rtl/>
          <w:lang w:bidi="ar-EG"/>
        </w:rPr>
        <w:t xml:space="preserve">، نظراً لما فيه من الاستنباط، وتوجيه الأقوال، وترجيح بعضها على بعض، ترجيحاً يعتمد على النظر </w:t>
      </w:r>
      <w:proofErr w:type="spellStart"/>
      <w:r w:rsidRPr="00EF2342">
        <w:rPr>
          <w:rFonts w:ascii="Simplified Arabic" w:hAnsi="Simplified Arabic" w:cs="Traditional Arabic"/>
          <w:color w:val="000000"/>
          <w:sz w:val="32"/>
          <w:szCs w:val="32"/>
          <w:rtl/>
          <w:lang w:bidi="ar-EG"/>
        </w:rPr>
        <w:t>العقلى</w:t>
      </w:r>
      <w:proofErr w:type="spellEnd"/>
      <w:r w:rsidRPr="00EF2342">
        <w:rPr>
          <w:rFonts w:ascii="Simplified Arabic" w:hAnsi="Simplified Arabic" w:cs="Traditional Arabic"/>
          <w:color w:val="000000"/>
          <w:sz w:val="32"/>
          <w:szCs w:val="32"/>
          <w:rtl/>
          <w:lang w:bidi="ar-EG"/>
        </w:rPr>
        <w:t>، والبحث الحر الدقيق</w:t>
      </w:r>
      <w:r w:rsidRPr="00EF2342">
        <w:rPr>
          <w:rStyle w:val="a5"/>
          <w:rFonts w:ascii="Simplified Arabic" w:hAnsi="Simplified Arabic" w:cs="Traditional Arabic"/>
          <w:color w:val="000000"/>
          <w:sz w:val="32"/>
          <w:szCs w:val="32"/>
          <w:rtl/>
          <w:lang w:bidi="ar-EG"/>
        </w:rPr>
        <w:footnoteReference w:id="73"/>
      </w:r>
      <w:r w:rsidRPr="00EF2342">
        <w:rPr>
          <w:rFonts w:ascii="Simplified Arabic" w:hAnsi="Simplified Arabic" w:cs="Traditional Arabic"/>
          <w:color w:val="000000"/>
          <w:sz w:val="32"/>
          <w:szCs w:val="32"/>
          <w:rtl/>
          <w:lang w:bidi="ar-EG"/>
        </w:rPr>
        <w:t>.</w:t>
      </w:r>
    </w:p>
    <w:p w:rsidR="0075307B" w:rsidRPr="00EF2342" w:rsidRDefault="0075307B" w:rsidP="00EF2342">
      <w:pPr>
        <w:autoSpaceDE w:val="0"/>
        <w:autoSpaceDN w:val="0"/>
        <w:adjustRightInd w:val="0"/>
        <w:spacing w:after="0" w:line="240" w:lineRule="auto"/>
        <w:jc w:val="both"/>
        <w:rPr>
          <w:rFonts w:ascii="Simplified Arabic" w:hAnsi="Simplified Arabic" w:cs="Traditional Arabic"/>
          <w:color w:val="000000"/>
          <w:sz w:val="32"/>
          <w:szCs w:val="32"/>
          <w:rtl/>
          <w:lang w:bidi="ar-EG"/>
        </w:rPr>
      </w:pPr>
      <w:r w:rsidRPr="00EF2342">
        <w:rPr>
          <w:rFonts w:ascii="Simplified Arabic" w:hAnsi="Simplified Arabic" w:cs="Traditional Arabic"/>
          <w:color w:val="000000"/>
          <w:sz w:val="32"/>
          <w:szCs w:val="32"/>
          <w:rtl/>
          <w:lang w:bidi="ar-EG"/>
        </w:rPr>
        <w:t xml:space="preserve">وهذا الكتاب يقع في ثلاثون جزاءً وقد ظهر في عهد قريب بعد ان كان مفقوداً حيث وجد </w:t>
      </w:r>
      <w:proofErr w:type="spellStart"/>
      <w:r w:rsidRPr="00EF2342">
        <w:rPr>
          <w:rFonts w:ascii="Simplified Arabic" w:hAnsi="Simplified Arabic" w:cs="Traditional Arabic"/>
          <w:color w:val="000000"/>
          <w:sz w:val="32"/>
          <w:szCs w:val="32"/>
          <w:rtl/>
          <w:lang w:bidi="ar-EG"/>
        </w:rPr>
        <w:t>فى</w:t>
      </w:r>
      <w:proofErr w:type="spellEnd"/>
      <w:r w:rsidRPr="00EF2342">
        <w:rPr>
          <w:rFonts w:ascii="Simplified Arabic" w:hAnsi="Simplified Arabic" w:cs="Traditional Arabic"/>
          <w:color w:val="000000"/>
          <w:sz w:val="32"/>
          <w:szCs w:val="32"/>
          <w:rtl/>
          <w:lang w:bidi="ar-EG"/>
        </w:rPr>
        <w:t xml:space="preserve"> حيازة أمير "حائل" الأمير حمود ابن الأمير عبد الرشيد من أمراء نجد نسخة مخطوطة كاملة من هذا الكتاب، طُبِع عليها الكتاب من زمن قريب، فأصبحت </w:t>
      </w:r>
      <w:proofErr w:type="spellStart"/>
      <w:r w:rsidRPr="00EF2342">
        <w:rPr>
          <w:rFonts w:ascii="Simplified Arabic" w:hAnsi="Simplified Arabic" w:cs="Traditional Arabic"/>
          <w:color w:val="000000"/>
          <w:sz w:val="32"/>
          <w:szCs w:val="32"/>
          <w:rtl/>
          <w:lang w:bidi="ar-EG"/>
        </w:rPr>
        <w:t>فى</w:t>
      </w:r>
      <w:proofErr w:type="spellEnd"/>
      <w:r w:rsidRPr="00EF2342">
        <w:rPr>
          <w:rFonts w:ascii="Simplified Arabic" w:hAnsi="Simplified Arabic" w:cs="Traditional Arabic"/>
          <w:color w:val="000000"/>
          <w:sz w:val="32"/>
          <w:szCs w:val="32"/>
          <w:rtl/>
          <w:lang w:bidi="ar-EG"/>
        </w:rPr>
        <w:t xml:space="preserve"> يدنا دائرة معارف غنية </w:t>
      </w:r>
      <w:proofErr w:type="spellStart"/>
      <w:r w:rsidRPr="00EF2342">
        <w:rPr>
          <w:rFonts w:ascii="Simplified Arabic" w:hAnsi="Simplified Arabic" w:cs="Traditional Arabic"/>
          <w:color w:val="000000"/>
          <w:sz w:val="32"/>
          <w:szCs w:val="32"/>
          <w:rtl/>
          <w:lang w:bidi="ar-EG"/>
        </w:rPr>
        <w:t>فى</w:t>
      </w:r>
      <w:proofErr w:type="spellEnd"/>
      <w:r w:rsidRPr="00EF2342">
        <w:rPr>
          <w:rFonts w:ascii="Simplified Arabic" w:hAnsi="Simplified Arabic" w:cs="Traditional Arabic"/>
          <w:color w:val="000000"/>
          <w:sz w:val="32"/>
          <w:szCs w:val="32"/>
          <w:rtl/>
          <w:lang w:bidi="ar-EG"/>
        </w:rPr>
        <w:t xml:space="preserve"> التفسير المأثور</w:t>
      </w:r>
      <w:r w:rsidRPr="00EF2342">
        <w:rPr>
          <w:rStyle w:val="a5"/>
          <w:rFonts w:ascii="Simplified Arabic" w:hAnsi="Simplified Arabic" w:cs="Traditional Arabic"/>
          <w:color w:val="000000"/>
          <w:sz w:val="32"/>
          <w:szCs w:val="32"/>
          <w:rtl/>
          <w:lang w:bidi="ar-EG"/>
        </w:rPr>
        <w:footnoteReference w:id="74"/>
      </w:r>
      <w:r w:rsidRPr="00EF2342">
        <w:rPr>
          <w:rFonts w:ascii="Simplified Arabic" w:hAnsi="Simplified Arabic" w:cs="Traditional Arabic"/>
          <w:color w:val="000000"/>
          <w:sz w:val="32"/>
          <w:szCs w:val="32"/>
          <w:rtl/>
          <w:lang w:bidi="ar-EG"/>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sz w:val="32"/>
          <w:szCs w:val="32"/>
          <w:rtl/>
          <w:lang w:bidi="ar-EG"/>
        </w:rPr>
        <w:t>ولقد كثر كلام أهل العلم عن هذا الكتاب وبلغ مدحهم له مبلغه وتعددت اقوالهم عنه بالمدح والثناء و</w:t>
      </w:r>
      <w:r w:rsidRPr="00EF2342">
        <w:rPr>
          <w:rFonts w:ascii="Simplified Arabic" w:hAnsi="Simplified Arabic" w:cs="Traditional Arabic"/>
          <w:color w:val="000000" w:themeColor="text1"/>
          <w:sz w:val="32"/>
          <w:szCs w:val="32"/>
          <w:rtl/>
        </w:rPr>
        <w:t>احتل تفسير</w:t>
      </w:r>
      <w:r w:rsidRPr="00EF2342">
        <w:rPr>
          <w:rFonts w:ascii="Simplified Arabic" w:hAnsi="Simplified Arabic" w:cs="Traditional Arabic"/>
          <w:color w:val="000000" w:themeColor="text1"/>
          <w:sz w:val="32"/>
          <w:szCs w:val="32"/>
        </w:rPr>
        <w:t> </w:t>
      </w:r>
      <w:hyperlink r:id="rId27" w:history="1">
        <w:r w:rsidRPr="00EF2342">
          <w:rPr>
            <w:rStyle w:val="Hyperlink"/>
            <w:rFonts w:ascii="Simplified Arabic" w:hAnsi="Simplified Arabic" w:cs="Traditional Arabic"/>
            <w:color w:val="000000" w:themeColor="text1"/>
            <w:sz w:val="32"/>
            <w:szCs w:val="32"/>
            <w:u w:val="none"/>
            <w:rtl/>
          </w:rPr>
          <w:t>الطبري</w:t>
        </w:r>
        <w:r w:rsidRPr="00EF2342">
          <w:rPr>
            <w:rStyle w:val="Hyperlink"/>
            <w:rFonts w:ascii="Simplified Arabic" w:hAnsi="Simplified Arabic" w:cs="Traditional Arabic"/>
            <w:color w:val="000000" w:themeColor="text1"/>
            <w:sz w:val="32"/>
            <w:szCs w:val="32"/>
            <w:u w:val="none"/>
          </w:rPr>
          <w:t> </w:t>
        </w:r>
      </w:hyperlink>
      <w:r w:rsidRPr="00EF2342">
        <w:rPr>
          <w:rFonts w:ascii="Simplified Arabic" w:hAnsi="Simplified Arabic" w:cs="Traditional Arabic"/>
          <w:color w:val="000000" w:themeColor="text1"/>
          <w:sz w:val="32"/>
          <w:szCs w:val="32"/>
          <w:rtl/>
        </w:rPr>
        <w:t>سويداء القلب عند العلماء على مر العصور في القديم والحديث، وحظي بالرعاية والعناية، وأثنى عليه الأئمة والعلماء والمؤرخون والمفسرون، وسطروا الجمل المذهبة حوله، وعلقوا عليه أوسمة الفخار و</w:t>
      </w:r>
      <w:r w:rsidRPr="00EF2342">
        <w:rPr>
          <w:rFonts w:ascii="Simplified Arabic" w:hAnsi="Simplified Arabic" w:cs="Traditional Arabic"/>
          <w:sz w:val="32"/>
          <w:szCs w:val="32"/>
          <w:rtl/>
          <w:lang w:bidi="ar-EG"/>
        </w:rPr>
        <w:t>سوف نذكر هنا غيض من فيض مما قاله أهل العلم عن هذا الكتاب المبارك فننقل منها على سبيل المثال</w:t>
      </w:r>
      <w:r w:rsidR="003B5487" w:rsidRPr="00EF2342">
        <w:rPr>
          <w:rFonts w:ascii="Simplified Arabic" w:hAnsi="Simplified Arabic" w:cs="Traditional Arabic"/>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color w:val="000000" w:themeColor="text1"/>
          <w:sz w:val="32"/>
          <w:szCs w:val="32"/>
          <w:rtl/>
        </w:rPr>
        <w:t xml:space="preserve"> قال عنه</w:t>
      </w:r>
      <w:r w:rsidRPr="00EF2342">
        <w:rPr>
          <w:rFonts w:ascii="Simplified Arabic" w:hAnsi="Simplified Arabic" w:cs="Traditional Arabic"/>
          <w:color w:val="000000" w:themeColor="text1"/>
          <w:sz w:val="32"/>
          <w:szCs w:val="32"/>
        </w:rPr>
        <w:t> </w:t>
      </w:r>
      <w:r w:rsidRPr="00EF2342">
        <w:rPr>
          <w:rFonts w:ascii="Simplified Arabic" w:hAnsi="Simplified Arabic" w:cs="Traditional Arabic"/>
          <w:color w:val="000000" w:themeColor="text1"/>
          <w:sz w:val="32"/>
          <w:szCs w:val="32"/>
          <w:rtl/>
        </w:rPr>
        <w:t>الإمام النووي</w:t>
      </w:r>
      <w:r w:rsidRPr="00EF2342">
        <w:rPr>
          <w:rFonts w:ascii="Simplified Arabic" w:hAnsi="Simplified Arabic" w:cs="Traditional Arabic"/>
          <w:color w:val="000000" w:themeColor="text1"/>
          <w:sz w:val="32"/>
          <w:szCs w:val="32"/>
        </w:rPr>
        <w:t>: "</w:t>
      </w:r>
      <w:r w:rsidRPr="00EF2342">
        <w:rPr>
          <w:rFonts w:ascii="Simplified Arabic" w:hAnsi="Simplified Arabic" w:cs="Traditional Arabic"/>
          <w:color w:val="000000" w:themeColor="text1"/>
          <w:sz w:val="32"/>
          <w:szCs w:val="32"/>
          <w:rtl/>
        </w:rPr>
        <w:t>لم يصنف أحد مثله</w:t>
      </w:r>
      <w:r w:rsidRPr="00EF2342">
        <w:rPr>
          <w:rStyle w:val="a5"/>
          <w:rFonts w:ascii="Simplified Arabic" w:hAnsi="Simplified Arabic" w:cs="Traditional Arabic"/>
          <w:color w:val="000000" w:themeColor="text1"/>
          <w:sz w:val="32"/>
          <w:szCs w:val="32"/>
          <w:rtl/>
        </w:rPr>
        <w:footnoteReference w:id="75"/>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lang w:bidi="ar-EG"/>
        </w:rPr>
      </w:pPr>
      <w:r w:rsidRPr="00EF2342">
        <w:rPr>
          <w:rFonts w:ascii="Simplified Arabic" w:hAnsi="Simplified Arabic" w:cs="Traditional Arabic"/>
          <w:color w:val="000000" w:themeColor="text1"/>
          <w:sz w:val="32"/>
          <w:szCs w:val="32"/>
          <w:rtl/>
        </w:rPr>
        <w:t>وقال</w:t>
      </w:r>
      <w:r w:rsidRPr="00EF2342">
        <w:rPr>
          <w:rFonts w:ascii="Simplified Arabic" w:hAnsi="Simplified Arabic" w:cs="Traditional Arabic"/>
          <w:color w:val="000000" w:themeColor="text1"/>
          <w:sz w:val="32"/>
          <w:szCs w:val="32"/>
        </w:rPr>
        <w:t> </w:t>
      </w:r>
      <w:r w:rsidRPr="00EF2342">
        <w:rPr>
          <w:rFonts w:ascii="Simplified Arabic" w:hAnsi="Simplified Arabic" w:cs="Traditional Arabic"/>
          <w:color w:val="000000" w:themeColor="text1"/>
          <w:sz w:val="32"/>
          <w:szCs w:val="32"/>
          <w:rtl/>
        </w:rPr>
        <w:t>شيخ الإسلام ابن تيمية</w:t>
      </w:r>
      <w:r w:rsidRPr="00EF2342">
        <w:rPr>
          <w:rFonts w:ascii="Simplified Arabic" w:hAnsi="Simplified Arabic" w:cs="Traditional Arabic"/>
          <w:color w:val="000000" w:themeColor="text1"/>
          <w:sz w:val="32"/>
          <w:szCs w:val="32"/>
        </w:rPr>
        <w:t>: "</w:t>
      </w:r>
      <w:r w:rsidRPr="00EF2342">
        <w:rPr>
          <w:rFonts w:ascii="Simplified Arabic" w:hAnsi="Simplified Arabic" w:cs="Traditional Arabic"/>
          <w:color w:val="000000" w:themeColor="text1"/>
          <w:sz w:val="32"/>
          <w:szCs w:val="32"/>
          <w:rtl/>
        </w:rPr>
        <w:t>وتفسير محمد بن جرير</w:t>
      </w:r>
      <w:r w:rsidRPr="00EF2342">
        <w:rPr>
          <w:rFonts w:ascii="Simplified Arabic" w:hAnsi="Simplified Arabic" w:cs="Traditional Arabic"/>
          <w:color w:val="000000" w:themeColor="text1"/>
          <w:sz w:val="32"/>
          <w:szCs w:val="32"/>
        </w:rPr>
        <w:t> </w:t>
      </w:r>
      <w:hyperlink r:id="rId28" w:history="1">
        <w:r w:rsidRPr="00EF2342">
          <w:rPr>
            <w:rStyle w:val="Hyperlink"/>
            <w:rFonts w:ascii="Simplified Arabic" w:hAnsi="Simplified Arabic" w:cs="Traditional Arabic"/>
            <w:color w:val="000000" w:themeColor="text1"/>
            <w:sz w:val="32"/>
            <w:szCs w:val="32"/>
            <w:u w:val="none"/>
            <w:rtl/>
          </w:rPr>
          <w:t>الطبري</w:t>
        </w:r>
        <w:r w:rsidRPr="00EF2342">
          <w:rPr>
            <w:rStyle w:val="Hyperlink"/>
            <w:rFonts w:ascii="Simplified Arabic" w:hAnsi="Simplified Arabic" w:cs="Traditional Arabic"/>
            <w:color w:val="000000" w:themeColor="text1"/>
            <w:sz w:val="32"/>
            <w:szCs w:val="32"/>
            <w:u w:val="none"/>
          </w:rPr>
          <w:t> </w:t>
        </w:r>
      </w:hyperlink>
      <w:r w:rsidRPr="00EF2342">
        <w:rPr>
          <w:rFonts w:ascii="Simplified Arabic" w:hAnsi="Simplified Arabic" w:cs="Traditional Arabic"/>
          <w:color w:val="000000" w:themeColor="text1"/>
          <w:sz w:val="32"/>
          <w:szCs w:val="32"/>
          <w:rtl/>
        </w:rPr>
        <w:t>هو من أجلِّ التفاسير وأعظمها قدرًا</w:t>
      </w:r>
      <w:r w:rsidRPr="00EF2342">
        <w:rPr>
          <w:rFonts w:ascii="Simplified Arabic" w:hAnsi="Simplified Arabic" w:cs="Traditional Arabic"/>
          <w:color w:val="000000" w:themeColor="text1"/>
          <w:sz w:val="32"/>
          <w:szCs w:val="32"/>
        </w:rPr>
        <w:t>.</w:t>
      </w:r>
      <w:r w:rsidRPr="00EF2342">
        <w:rPr>
          <w:rStyle w:val="a5"/>
          <w:rFonts w:ascii="Simplified Arabic" w:hAnsi="Simplified Arabic" w:cs="Traditional Arabic"/>
          <w:color w:val="000000" w:themeColor="text1"/>
          <w:sz w:val="32"/>
          <w:szCs w:val="32"/>
        </w:rPr>
        <w:footnoteReference w:id="76"/>
      </w:r>
      <w:r w:rsidRPr="00EF2342">
        <w:rPr>
          <w:rFonts w:ascii="Simplified Arabic" w:hAnsi="Simplified Arabic" w:cs="Traditional Arabic"/>
          <w:color w:val="000000" w:themeColor="text1"/>
          <w:sz w:val="32"/>
          <w:szCs w:val="32"/>
        </w:rPr>
        <w:t xml:space="preserve"> </w:t>
      </w:r>
      <w:r w:rsidRPr="00EF2342">
        <w:rPr>
          <w:rFonts w:ascii="Simplified Arabic" w:hAnsi="Simplified Arabic" w:cs="Traditional Arabic"/>
          <w:color w:val="000000" w:themeColor="text1"/>
          <w:sz w:val="32"/>
          <w:szCs w:val="32"/>
          <w:rtl/>
        </w:rPr>
        <w:t xml:space="preserve"> وقال أيضًا: "وأما التفاسير التي في أيدي الناس فأصحها تفسير محمد بن جرير الطبري، فإنه يذكر مقالات السلف بالأسانيد الثابتة، وليس فيه بدعة، ولا ينقل عن المتهمين كمقاتل بن بكير والكلبي </w:t>
      </w:r>
      <w:r w:rsidRPr="00EF2342">
        <w:rPr>
          <w:rStyle w:val="a5"/>
          <w:rFonts w:ascii="Simplified Arabic" w:hAnsi="Simplified Arabic" w:cs="Traditional Arabic"/>
          <w:color w:val="000000" w:themeColor="text1"/>
          <w:sz w:val="32"/>
          <w:szCs w:val="32"/>
          <w:rtl/>
        </w:rPr>
        <w:footnoteReference w:id="77"/>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rPr>
        <w:t>وقال مؤرِّخ الإسلام الذهبي: "وله كتاب التفسير، لم يصنف أحد مثله</w:t>
      </w:r>
      <w:r w:rsidRPr="00EF2342">
        <w:rPr>
          <w:rFonts w:ascii="Simplified Arabic" w:hAnsi="Simplified Arabic" w:cs="Traditional Arabic"/>
          <w:color w:val="000000" w:themeColor="text1"/>
          <w:sz w:val="32"/>
          <w:szCs w:val="32"/>
        </w:rPr>
        <w:t xml:space="preserve"> </w:t>
      </w:r>
      <w:r w:rsidRPr="00EF2342">
        <w:rPr>
          <w:rStyle w:val="a5"/>
          <w:rFonts w:ascii="Simplified Arabic" w:hAnsi="Simplified Arabic" w:cs="Traditional Arabic"/>
          <w:color w:val="000000" w:themeColor="text1"/>
          <w:sz w:val="32"/>
          <w:szCs w:val="32"/>
          <w:rtl/>
          <w:lang w:bidi="ar-EG"/>
        </w:rPr>
        <w:footnoteReference w:id="78"/>
      </w:r>
      <w:r w:rsidRPr="00EF2342">
        <w:rPr>
          <w:rFonts w:ascii="Simplified Arabic" w:hAnsi="Simplified Arabic" w:cs="Traditional Arabic"/>
          <w:color w:val="000000" w:themeColor="text1"/>
          <w:sz w:val="32"/>
          <w:szCs w:val="32"/>
          <w:rtl/>
          <w:lang w:bidi="ar-EG"/>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Pr>
      </w:pPr>
      <w:r w:rsidRPr="00EF2342">
        <w:rPr>
          <w:rFonts w:ascii="Simplified Arabic" w:hAnsi="Simplified Arabic" w:cs="Traditional Arabic"/>
          <w:color w:val="000000" w:themeColor="text1"/>
          <w:sz w:val="32"/>
          <w:szCs w:val="32"/>
          <w:rtl/>
        </w:rPr>
        <w:t xml:space="preserve">وقال عنه </w:t>
      </w:r>
      <w:proofErr w:type="spellStart"/>
      <w:r w:rsidRPr="00EF2342">
        <w:rPr>
          <w:rFonts w:ascii="Simplified Arabic" w:hAnsi="Simplified Arabic" w:cs="Traditional Arabic"/>
          <w:color w:val="000000" w:themeColor="text1"/>
          <w:sz w:val="32"/>
          <w:szCs w:val="32"/>
          <w:rtl/>
        </w:rPr>
        <w:t>القفطي</w:t>
      </w:r>
      <w:proofErr w:type="spellEnd"/>
      <w:r w:rsidRPr="00EF2342">
        <w:rPr>
          <w:rFonts w:ascii="Simplified Arabic" w:hAnsi="Simplified Arabic" w:cs="Traditional Arabic"/>
          <w:color w:val="000000" w:themeColor="text1"/>
          <w:sz w:val="32"/>
          <w:szCs w:val="32"/>
          <w:rtl/>
        </w:rPr>
        <w:t>: "وصنف التصانيف الكبار، منها تفسير القرآن الذي لم يُرَ أكبر منه، ولا أكثر فوائد</w:t>
      </w:r>
      <w:r w:rsidRPr="00EF2342">
        <w:rPr>
          <w:rStyle w:val="a5"/>
          <w:rFonts w:ascii="Simplified Arabic" w:hAnsi="Simplified Arabic" w:cs="Traditional Arabic"/>
          <w:color w:val="000000" w:themeColor="text1"/>
          <w:sz w:val="32"/>
          <w:szCs w:val="32"/>
          <w:rtl/>
        </w:rPr>
        <w:footnoteReference w:id="79"/>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Pr>
      </w:pPr>
      <w:r w:rsidRPr="00EF2342">
        <w:rPr>
          <w:rFonts w:ascii="Simplified Arabic" w:hAnsi="Simplified Arabic" w:cs="Traditional Arabic"/>
          <w:color w:val="000000" w:themeColor="text1"/>
          <w:sz w:val="32"/>
          <w:szCs w:val="32"/>
          <w:rtl/>
        </w:rPr>
        <w:t>وقال</w:t>
      </w:r>
      <w:r w:rsidRPr="00EF2342">
        <w:rPr>
          <w:rFonts w:ascii="Simplified Arabic" w:hAnsi="Simplified Arabic" w:cs="Traditional Arabic"/>
          <w:color w:val="000000" w:themeColor="text1"/>
          <w:sz w:val="32"/>
          <w:szCs w:val="32"/>
        </w:rPr>
        <w:t> </w:t>
      </w:r>
      <w:r w:rsidRPr="00EF2342">
        <w:rPr>
          <w:rFonts w:ascii="Simplified Arabic" w:hAnsi="Simplified Arabic" w:cs="Traditional Arabic"/>
          <w:color w:val="000000" w:themeColor="text1"/>
          <w:sz w:val="32"/>
          <w:szCs w:val="32"/>
          <w:rtl/>
        </w:rPr>
        <w:t>الحافظ السيوطي</w:t>
      </w:r>
      <w:r w:rsidR="003B5487" w:rsidRPr="00EF2342">
        <w:rPr>
          <w:rFonts w:ascii="Simplified Arabic" w:hAnsi="Simplified Arabic" w:cs="Traditional Arabic"/>
          <w:color w:val="000000" w:themeColor="text1"/>
          <w:sz w:val="32"/>
          <w:szCs w:val="32"/>
          <w:rtl/>
        </w:rPr>
        <w:t xml:space="preserve">: </w:t>
      </w:r>
      <w:r w:rsidRPr="00EF2342">
        <w:rPr>
          <w:rFonts w:ascii="Simplified Arabic" w:hAnsi="Simplified Arabic" w:cs="Traditional Arabic"/>
          <w:color w:val="000000" w:themeColor="text1"/>
          <w:sz w:val="32"/>
          <w:szCs w:val="32"/>
          <w:rtl/>
        </w:rPr>
        <w:t xml:space="preserve"> "وكتابه أجلُّ التفاسير وأعظمها... فإنه يتعرض لتوجيه الأقوال وترجيح بعضها على بعض، والإعراب والاستنباط، فهو يفوقها بذلك</w:t>
      </w:r>
      <w:r w:rsidRPr="00EF2342">
        <w:rPr>
          <w:rStyle w:val="a5"/>
          <w:rFonts w:ascii="Simplified Arabic" w:hAnsi="Simplified Arabic" w:cs="Traditional Arabic"/>
          <w:color w:val="000000" w:themeColor="text1"/>
          <w:sz w:val="32"/>
          <w:szCs w:val="32"/>
          <w:rtl/>
        </w:rPr>
        <w:footnoteReference w:id="80"/>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rPr>
        <w:lastRenderedPageBreak/>
        <w:t>وقال الشيخ محمد الفاضل بن عاشور: "فكان جديرًا بالتفسير حين تناوله</w:t>
      </w:r>
      <w:r w:rsidRPr="00EF2342">
        <w:rPr>
          <w:rFonts w:ascii="Simplified Arabic" w:hAnsi="Simplified Arabic" w:cs="Traditional Arabic"/>
          <w:color w:val="000000" w:themeColor="text1"/>
          <w:sz w:val="32"/>
          <w:szCs w:val="32"/>
        </w:rPr>
        <w:t> </w:t>
      </w:r>
      <w:hyperlink r:id="rId29" w:history="1">
        <w:r w:rsidRPr="00EF2342">
          <w:rPr>
            <w:rStyle w:val="Hyperlink"/>
            <w:rFonts w:ascii="Simplified Arabic" w:hAnsi="Simplified Arabic" w:cs="Traditional Arabic"/>
            <w:color w:val="000000" w:themeColor="text1"/>
            <w:sz w:val="32"/>
            <w:szCs w:val="32"/>
            <w:u w:val="none"/>
            <w:rtl/>
          </w:rPr>
          <w:t>الطبري</w:t>
        </w:r>
        <w:r w:rsidRPr="00EF2342">
          <w:rPr>
            <w:rStyle w:val="Hyperlink"/>
            <w:rFonts w:ascii="Simplified Arabic" w:hAnsi="Simplified Arabic" w:cs="Traditional Arabic"/>
            <w:color w:val="000000" w:themeColor="text1"/>
            <w:sz w:val="32"/>
            <w:szCs w:val="32"/>
            <w:u w:val="none"/>
          </w:rPr>
          <w:t> </w:t>
        </w:r>
      </w:hyperlink>
      <w:r w:rsidRPr="00EF2342">
        <w:rPr>
          <w:rFonts w:ascii="Simplified Arabic" w:hAnsi="Simplified Arabic" w:cs="Traditional Arabic"/>
          <w:color w:val="000000" w:themeColor="text1"/>
          <w:sz w:val="32"/>
          <w:szCs w:val="32"/>
          <w:rtl/>
        </w:rPr>
        <w:t xml:space="preserve">بتلك المشاركة الواسعة، وذلك التفنُّن العجيب أن يبلغ به أوجه، وأن يستقر على الصورة الكاملة التي تجلت فيها </w:t>
      </w:r>
      <w:proofErr w:type="spellStart"/>
      <w:r w:rsidRPr="00EF2342">
        <w:rPr>
          <w:rFonts w:ascii="Simplified Arabic" w:hAnsi="Simplified Arabic" w:cs="Traditional Arabic"/>
          <w:color w:val="000000" w:themeColor="text1"/>
          <w:sz w:val="32"/>
          <w:szCs w:val="32"/>
          <w:rtl/>
        </w:rPr>
        <w:t>منهجيته</w:t>
      </w:r>
      <w:proofErr w:type="spellEnd"/>
      <w:r w:rsidRPr="00EF2342">
        <w:rPr>
          <w:rFonts w:ascii="Simplified Arabic" w:hAnsi="Simplified Arabic" w:cs="Traditional Arabic"/>
          <w:color w:val="000000" w:themeColor="text1"/>
          <w:sz w:val="32"/>
          <w:szCs w:val="32"/>
          <w:rtl/>
        </w:rPr>
        <w:t xml:space="preserve">، وبرزت بها خصائصه مسيطرة على كل ما ظهر من بعده من </w:t>
      </w:r>
      <w:proofErr w:type="spellStart"/>
      <w:r w:rsidRPr="00EF2342">
        <w:rPr>
          <w:rFonts w:ascii="Simplified Arabic" w:hAnsi="Simplified Arabic" w:cs="Traditional Arabic"/>
          <w:color w:val="000000" w:themeColor="text1"/>
          <w:sz w:val="32"/>
          <w:szCs w:val="32"/>
          <w:rtl/>
        </w:rPr>
        <w:t>تآليف</w:t>
      </w:r>
      <w:proofErr w:type="spellEnd"/>
      <w:r w:rsidRPr="00EF2342">
        <w:rPr>
          <w:rFonts w:ascii="Simplified Arabic" w:hAnsi="Simplified Arabic" w:cs="Traditional Arabic"/>
          <w:color w:val="000000" w:themeColor="text1"/>
          <w:sz w:val="32"/>
          <w:szCs w:val="32"/>
          <w:rtl/>
        </w:rPr>
        <w:t xml:space="preserve"> لا تحصى في التفسير</w:t>
      </w:r>
      <w:r w:rsidRPr="00EF2342">
        <w:rPr>
          <w:rStyle w:val="a5"/>
          <w:rFonts w:ascii="Simplified Arabic" w:hAnsi="Simplified Arabic" w:cs="Traditional Arabic"/>
          <w:color w:val="000000" w:themeColor="text1"/>
          <w:sz w:val="32"/>
          <w:szCs w:val="32"/>
          <w:rtl/>
        </w:rPr>
        <w:footnoteReference w:id="81"/>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rPr>
        <w:t xml:space="preserve">وقال أبو حامد </w:t>
      </w:r>
      <w:proofErr w:type="spellStart"/>
      <w:r w:rsidRPr="00EF2342">
        <w:rPr>
          <w:rFonts w:ascii="Simplified Arabic" w:hAnsi="Simplified Arabic" w:cs="Traditional Arabic"/>
          <w:color w:val="000000" w:themeColor="text1"/>
          <w:sz w:val="32"/>
          <w:szCs w:val="32"/>
          <w:rtl/>
        </w:rPr>
        <w:t>الإسفراييني</w:t>
      </w:r>
      <w:proofErr w:type="spellEnd"/>
      <w:r w:rsidRPr="00EF2342">
        <w:rPr>
          <w:rFonts w:ascii="Simplified Arabic" w:hAnsi="Simplified Arabic" w:cs="Traditional Arabic"/>
          <w:color w:val="000000" w:themeColor="text1"/>
          <w:sz w:val="32"/>
          <w:szCs w:val="32"/>
          <w:rtl/>
        </w:rPr>
        <w:t xml:space="preserve"> الفقيه: "لو سافر رجل إلى الصين حتى يحصِّل تفسير ابن جرير، لم يكن كثيرًا </w:t>
      </w:r>
      <w:r w:rsidRPr="00EF2342">
        <w:rPr>
          <w:rStyle w:val="a5"/>
          <w:rFonts w:ascii="Simplified Arabic" w:hAnsi="Simplified Arabic" w:cs="Traditional Arabic"/>
          <w:color w:val="000000" w:themeColor="text1"/>
          <w:sz w:val="32"/>
          <w:szCs w:val="32"/>
          <w:rtl/>
        </w:rPr>
        <w:footnoteReference w:id="82"/>
      </w:r>
      <w:r w:rsidRPr="00EF2342">
        <w:rPr>
          <w:rFonts w:ascii="Simplified Arabic" w:hAnsi="Simplified Arabic" w:cs="Traditional Arabic"/>
          <w:color w:val="000000" w:themeColor="text1"/>
          <w:sz w:val="32"/>
          <w:szCs w:val="32"/>
          <w:rtl/>
        </w:rPr>
        <w:t>.</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lang w:bidi="ar-EG"/>
        </w:rPr>
        <w:t>وبعد سردنا لهذه الأقوال من كتب أهل العلم عن هذا الكتاب الجليل النفع ذو الفوائد العظيمة في علم التفسير والذي لا يستغني عنه طالب علم ولا صاحب تخصص في تفسيره لكتاب الله</w:t>
      </w:r>
      <w:r w:rsidR="003B5487" w:rsidRPr="00EF2342">
        <w:rPr>
          <w:rFonts w:ascii="Simplified Arabic" w:hAnsi="Simplified Arabic" w:cs="Traditional Arabic"/>
          <w:color w:val="000000" w:themeColor="text1"/>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lang w:bidi="ar-EG"/>
        </w:rPr>
        <w:t>ثم ان هذا الكتاب قد تضمن معاني جمالية عظيمة بين طياته نبعت من طريقة عرض صاحب الكتاب لها ومنهجه في كتابه مما يضفى على هذا الكتاب رونقه الخاص الذي يختلف عن بقية كتب التفسير</w:t>
      </w:r>
      <w:r w:rsidR="003B5487" w:rsidRPr="00EF2342">
        <w:rPr>
          <w:rFonts w:ascii="Simplified Arabic" w:hAnsi="Simplified Arabic" w:cs="Traditional Arabic"/>
          <w:color w:val="000000" w:themeColor="text1"/>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lang w:bidi="ar-EG"/>
        </w:rPr>
      </w:pPr>
      <w:r w:rsidRPr="00EF2342">
        <w:rPr>
          <w:rFonts w:ascii="Simplified Arabic" w:hAnsi="Simplified Arabic" w:cs="Traditional Arabic"/>
          <w:color w:val="000000" w:themeColor="text1"/>
          <w:sz w:val="32"/>
          <w:szCs w:val="32"/>
          <w:rtl/>
          <w:lang w:bidi="ar-EG"/>
        </w:rPr>
        <w:t xml:space="preserve">ولقد اثرى هذا الكتاب المكتبة الإسلامية بشكل عام وأصبح مرجعاً لأهل التفسير وغيرهم وقد اعد في هذا الكتاب الكثير من رسائل </w:t>
      </w:r>
      <w:proofErr w:type="spellStart"/>
      <w:r w:rsidRPr="00EF2342">
        <w:rPr>
          <w:rFonts w:ascii="Simplified Arabic" w:hAnsi="Simplified Arabic" w:cs="Traditional Arabic"/>
          <w:color w:val="000000" w:themeColor="text1"/>
          <w:sz w:val="32"/>
          <w:szCs w:val="32"/>
          <w:rtl/>
          <w:lang w:bidi="ar-EG"/>
        </w:rPr>
        <w:t>الدكتوراة</w:t>
      </w:r>
      <w:proofErr w:type="spellEnd"/>
      <w:r w:rsidRPr="00EF2342">
        <w:rPr>
          <w:rFonts w:ascii="Simplified Arabic" w:hAnsi="Simplified Arabic" w:cs="Traditional Arabic"/>
          <w:color w:val="000000" w:themeColor="text1"/>
          <w:sz w:val="32"/>
          <w:szCs w:val="32"/>
          <w:rtl/>
          <w:lang w:bidi="ar-EG"/>
        </w:rPr>
        <w:t xml:space="preserve"> والماجستير كما اشرنا سابقاً في الإمام الطبري بشكل عام وفي هذا الكتاب بشكل خاص </w:t>
      </w:r>
      <w:r w:rsidRPr="00EF2342">
        <w:rPr>
          <w:rStyle w:val="a5"/>
          <w:rFonts w:ascii="Simplified Arabic" w:hAnsi="Simplified Arabic" w:cs="Traditional Arabic"/>
          <w:color w:val="000000" w:themeColor="text1"/>
          <w:sz w:val="32"/>
          <w:szCs w:val="32"/>
          <w:rtl/>
          <w:lang w:bidi="ar-EG"/>
        </w:rPr>
        <w:footnoteReference w:id="83"/>
      </w:r>
      <w:r w:rsidRPr="00EF2342">
        <w:rPr>
          <w:rFonts w:ascii="Simplified Arabic" w:hAnsi="Simplified Arabic" w:cs="Traditional Arabic"/>
          <w:color w:val="000000" w:themeColor="text1"/>
          <w:sz w:val="32"/>
          <w:szCs w:val="32"/>
          <w:rtl/>
          <w:lang w:bidi="ar-EG"/>
        </w:rPr>
        <w:t xml:space="preserve"> وغيرها من الأبحاث والكتب ذات المجهود الشخصي  التي جعلت في هذا الكتاب ذو الأهمية الكبرى في كتب التراث الإسلامي</w:t>
      </w:r>
      <w:r w:rsidR="003B5487" w:rsidRPr="00EF2342">
        <w:rPr>
          <w:rFonts w:ascii="Simplified Arabic" w:hAnsi="Simplified Arabic" w:cs="Traditional Arabic"/>
          <w:color w:val="000000" w:themeColor="text1"/>
          <w:sz w:val="32"/>
          <w:szCs w:val="32"/>
          <w:rtl/>
          <w:lang w:bidi="ar-EG"/>
        </w:rPr>
        <w:t xml:space="preserve">. </w:t>
      </w:r>
    </w:p>
    <w:p w:rsidR="0075307B" w:rsidRPr="00EF2342" w:rsidRDefault="0075307B" w:rsidP="00EF2342">
      <w:pPr>
        <w:spacing w:after="0" w:line="240" w:lineRule="auto"/>
        <w:jc w:val="both"/>
        <w:rPr>
          <w:rFonts w:ascii="Simplified Arabic" w:hAnsi="Simplified Arabic" w:cs="Traditional Arabic"/>
          <w:color w:val="000000" w:themeColor="text1"/>
          <w:sz w:val="32"/>
          <w:szCs w:val="32"/>
          <w:rtl/>
        </w:rPr>
      </w:pPr>
      <w:r w:rsidRPr="00EF2342">
        <w:rPr>
          <w:rFonts w:ascii="Simplified Arabic" w:hAnsi="Simplified Arabic" w:cs="Traditional Arabic"/>
          <w:color w:val="000000" w:themeColor="text1"/>
          <w:sz w:val="32"/>
          <w:szCs w:val="32"/>
          <w:rtl/>
          <w:lang w:bidi="ar-EG"/>
        </w:rPr>
        <w:t xml:space="preserve"> </w:t>
      </w:r>
      <w:r w:rsidRPr="00EF2342">
        <w:rPr>
          <w:rFonts w:ascii="Simplified Arabic" w:hAnsi="Simplified Arabic" w:cs="Traditional Arabic"/>
          <w:sz w:val="32"/>
          <w:szCs w:val="32"/>
          <w:rtl/>
        </w:rPr>
        <w:t xml:space="preserve">ولذلك فكتاب ابن جرير في التفسير هو أساس كتب التفسير كلها، فكل من جاء بعد ابن جرير فهو عالة عليه في التفسير، ولا يوجد في الإسلام تفسير مثله </w:t>
      </w:r>
      <w:proofErr w:type="spellStart"/>
      <w:r w:rsidRPr="00EF2342">
        <w:rPr>
          <w:rFonts w:ascii="Simplified Arabic" w:hAnsi="Simplified Arabic" w:cs="Traditional Arabic"/>
          <w:sz w:val="32"/>
          <w:szCs w:val="32"/>
          <w:rtl/>
        </w:rPr>
        <w:t>ألبتة</w:t>
      </w:r>
      <w:proofErr w:type="spellEnd"/>
      <w:r w:rsidR="003B5487" w:rsidRPr="00EF2342">
        <w:rPr>
          <w:rFonts w:ascii="Simplified Arabic" w:hAnsi="Simplified Arabic" w:cs="Traditional Arabic"/>
          <w:color w:val="000000" w:themeColor="text1"/>
          <w:sz w:val="32"/>
          <w:szCs w:val="32"/>
          <w:rtl/>
        </w:rPr>
        <w:t xml:space="preserve">. </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lang w:bidi="ar-EG"/>
        </w:rPr>
        <w:t xml:space="preserve">ولقد </w:t>
      </w:r>
      <w:r w:rsidRPr="00EF2342">
        <w:rPr>
          <w:rFonts w:ascii="Simplified Arabic" w:hAnsi="Simplified Arabic" w:cs="Traditional Arabic"/>
          <w:sz w:val="32"/>
          <w:szCs w:val="32"/>
          <w:rtl/>
        </w:rPr>
        <w:t>اتجهت همة المستشرقين إلى طبع عدد من كتب الطبري رحمه الله وإخراجها، إلا أن هذا التفسير والحمد لله تعالى قد نشره رجل مسلم، فتولى آل الحلبي أصحاب المطبعة بـمصر مصطفى بن محمد البابي الحلبي طباعة هذا الكتاب، ولقد قال كلاماً مؤثراً ومهماً في مقدمة الطبعة: إني طالما رأيت علماء الغرب المسيحيين مولعين بالبحث عن الكتب الإسلامية القديمة العهد، ومجتهدين في الحصول على ما فيها من العلوم، ويسمى المشتغل منهم بذلك مستشرقاً -أي: دأبه البحث عن الكتب الشرقية- ومن أهم ما كانوا يجدون في البحث عنه تفسير القرآن للإمام محمد بن جرير الطبري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حتى إن الواحد منهم إذا سمع بوجود قطعة من التفسير المذكور في بعض دور الكتب، يستخدم كل وسيلة للاطلاع عليها، وهم كفرة، لكن روح البحث العلمي يجعل الواحد منهم ينفق أموالاً طائلة؛ ليحصل على قطعة من تفسير الطبري</w:t>
      </w:r>
      <w:r w:rsidR="003B5487" w:rsidRPr="00EF2342">
        <w:rPr>
          <w:rFonts w:ascii="Simplified Arabic" w:hAnsi="Simplified Arabic" w:cs="Traditional Arabic"/>
          <w:sz w:val="32"/>
          <w:szCs w:val="32"/>
          <w:rtl/>
        </w:rPr>
        <w:t xml:space="preserve">، </w:t>
      </w:r>
      <w:r w:rsidRPr="00EF2342">
        <w:rPr>
          <w:rFonts w:ascii="Simplified Arabic" w:hAnsi="Simplified Arabic" w:cs="Traditional Arabic"/>
          <w:sz w:val="32"/>
          <w:szCs w:val="32"/>
          <w:rtl/>
        </w:rPr>
        <w:t xml:space="preserve"> ونسخ ما يهمه منها، ولا يبالي بصرف الوقت والمال في سبيل ذلك، وكنت -هذا موقف مسلم متحرق- يقول: وكنت أذوب خجلاً وأسفاً عندما أرى بعض الكتب </w:t>
      </w:r>
      <w:r w:rsidRPr="00EF2342">
        <w:rPr>
          <w:rFonts w:ascii="Simplified Arabic" w:hAnsi="Simplified Arabic" w:cs="Traditional Arabic"/>
          <w:sz w:val="32"/>
          <w:szCs w:val="32"/>
          <w:rtl/>
        </w:rPr>
        <w:lastRenderedPageBreak/>
        <w:t>العربية سبقنا أهل أوروبا إلى طبعها ونشرها، ولم يصل إلينا إلا من أيديهم.. شيء مخجل يؤسف له، كتبنا كتب أهل السنة وكتب علمائنا نحن المسلمين لا تصل إلينا إلا من طريق الكفار.. هم الذين أخذوا المخطوطات واعتنوا بها وجعلوا لها دوراً، وجعلوا لها مكتبات، وجعلوا لها مواداً حافظة وقائمين عليها، وهم الذين نشروا وحققوا كثيراً منها.</w:t>
      </w:r>
    </w:p>
    <w:p w:rsidR="0075307B" w:rsidRPr="00EF2342" w:rsidRDefault="0075307B" w:rsidP="00EF2342">
      <w:pPr>
        <w:spacing w:after="0" w:line="240" w:lineRule="auto"/>
        <w:jc w:val="both"/>
        <w:rPr>
          <w:rFonts w:ascii="Simplified Arabic" w:hAnsi="Simplified Arabic" w:cs="Traditional Arabic"/>
          <w:sz w:val="32"/>
          <w:szCs w:val="32"/>
          <w:rtl/>
        </w:rPr>
      </w:pPr>
      <w:r w:rsidRPr="00EF2342">
        <w:rPr>
          <w:rFonts w:ascii="Simplified Arabic" w:hAnsi="Simplified Arabic" w:cs="Traditional Arabic"/>
          <w:sz w:val="32"/>
          <w:szCs w:val="32"/>
          <w:rtl/>
        </w:rPr>
        <w:t xml:space="preserve">قال: وكنت أذوب خجلاً وأسفاً عندما أرى بعض الكتب العربية سبقنا أهل أوروبا إلى طبعها ونشرها، ولم يصل إلينا إلا من أيديهم، بعد فترة من الزمن كدسوها وبعد ذلك أخرجوها لنا -حجبوها عنا فترة طويلة، ومنها ما نشر إلا مؤخراً في هولندا وألمانيا وغيرها من البلدان- مع أننا أحق بالمسابقة في نشر كتبنا، ولم يجئ هذا إلا من تساهل أفراد </w:t>
      </w:r>
      <w:r w:rsidRPr="00EF2342">
        <w:rPr>
          <w:rFonts w:ascii="Simplified Arabic" w:hAnsi="Simplified Arabic" w:cs="Traditional Arabic"/>
          <w:sz w:val="32"/>
          <w:szCs w:val="32"/>
        </w:rPr>
        <w:sym w:font="AGA Arabesque" w:char="F077"/>
      </w:r>
      <w:r w:rsidRPr="00EF2342">
        <w:rPr>
          <w:rFonts w:ascii="Simplified Arabic" w:hAnsi="Simplified Arabic" w:cs="Traditional Arabic"/>
          <w:sz w:val="32"/>
          <w:szCs w:val="32"/>
          <w:rtl/>
        </w:rPr>
        <w:t xml:space="preserve">وتسهيل السبيل إليه، بادرت بطبع كتاب تفسير الإمام محمد بن جرير الطبري الذي مضى على وفاة مؤلفه ألف وإحدى عشرة سنة محبة في نشر العلم، وخوفاً من أن يسبقنا الأوروبيون لطبعه وإظهاره للعالم، فالحمد الله الذي جعل ظهور تفسير ابن جرير الطبري على أيدي المسلمين وليس على أيدي المستشرقين </w:t>
      </w:r>
      <w:r w:rsidRPr="00EF2342">
        <w:rPr>
          <w:rStyle w:val="a5"/>
          <w:rFonts w:ascii="Simplified Arabic" w:hAnsi="Simplified Arabic" w:cs="Traditional Arabic"/>
          <w:sz w:val="32"/>
          <w:szCs w:val="32"/>
          <w:rtl/>
        </w:rPr>
        <w:footnoteReference w:id="84"/>
      </w:r>
      <w:r w:rsidRPr="00EF2342">
        <w:rPr>
          <w:rFonts w:ascii="Simplified Arabic" w:hAnsi="Simplified Arabic" w:cs="Traditional Arabic"/>
          <w:sz w:val="32"/>
          <w:szCs w:val="32"/>
          <w:rtl/>
        </w:rPr>
        <w:t>.</w:t>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rtl/>
        </w:rPr>
        <w:t xml:space="preserve">وبعد هذا الكلام الجميل النافع وبعد ان بينا أهمية هذا الكتاب وذكرنا ما فتح الله به علينا من ثناء العلماء على هذا الكتاب لم يتبقى لنا فيه </w:t>
      </w:r>
      <w:proofErr w:type="spellStart"/>
      <w:r w:rsidRPr="00EF2342">
        <w:rPr>
          <w:rFonts w:ascii="Simplified Arabic" w:hAnsi="Simplified Arabic" w:cs="Traditional Arabic"/>
          <w:sz w:val="32"/>
          <w:szCs w:val="32"/>
          <w:rtl/>
        </w:rPr>
        <w:t>الإ</w:t>
      </w:r>
      <w:proofErr w:type="spellEnd"/>
      <w:r w:rsidRPr="00EF2342">
        <w:rPr>
          <w:rFonts w:ascii="Simplified Arabic" w:hAnsi="Simplified Arabic" w:cs="Traditional Arabic"/>
          <w:sz w:val="32"/>
          <w:szCs w:val="32"/>
          <w:rtl/>
        </w:rPr>
        <w:t xml:space="preserve"> ان نترحم على صاحب هذا الكتاب العظيم النفع ذو الفوائد الجلية والمنافع الظاهرة والخفية في علم التفسير فرحم الله الإمام علم الأعلام ومفسر الأنام شيخ المفسرين الإمام محمد بن جرير الطبري </w:t>
      </w:r>
      <w:r w:rsidRPr="00EF2342">
        <w:rPr>
          <w:rFonts w:ascii="Simplified Arabic" w:hAnsi="Simplified Arabic" w:cs="Traditional Arabic"/>
          <w:sz w:val="32"/>
          <w:szCs w:val="32"/>
          <w:rtl/>
          <w:lang w:bidi="ar-EG"/>
        </w:rPr>
        <w:t xml:space="preserve">وأسكنه فسيح الجنان وجعله من أهل الرضوان ونسأل الله ان يغفر له ما كان وأن يسقيه من حوض نبينا العدنان عليه الصلاة والسلام وأن يغفر لنا أجمعين والحمد لله رب العالمين </w:t>
      </w:r>
    </w:p>
    <w:p w:rsidR="0075307B" w:rsidRPr="00EF2342" w:rsidRDefault="0075307B" w:rsidP="00EF2342">
      <w:pPr>
        <w:spacing w:after="0" w:line="240" w:lineRule="auto"/>
        <w:jc w:val="both"/>
        <w:rPr>
          <w:rFonts w:ascii="Simplified Arabic" w:hAnsi="Simplified Arabic" w:cs="Traditional Arabic"/>
          <w:sz w:val="32"/>
          <w:szCs w:val="32"/>
          <w:rtl/>
          <w:lang w:bidi="ar-EG"/>
        </w:rPr>
      </w:pPr>
    </w:p>
    <w:p w:rsidR="0075307B" w:rsidRPr="00EF2342" w:rsidRDefault="0075307B" w:rsidP="00EF2342">
      <w:pPr>
        <w:bidi w:val="0"/>
        <w:spacing w:after="0" w:line="240" w:lineRule="auto"/>
        <w:jc w:val="both"/>
        <w:rPr>
          <w:rFonts w:ascii="Simplified Arabic" w:hAnsi="Simplified Arabic" w:cs="Traditional Arabic"/>
          <w:sz w:val="32"/>
          <w:szCs w:val="32"/>
          <w:lang w:bidi="ar-EG"/>
        </w:rPr>
      </w:pPr>
      <w:r w:rsidRPr="00EF2342">
        <w:rPr>
          <w:rFonts w:ascii="Simplified Arabic" w:hAnsi="Simplified Arabic" w:cs="Traditional Arabic"/>
          <w:sz w:val="32"/>
          <w:szCs w:val="32"/>
          <w:rtl/>
          <w:lang w:bidi="ar-EG"/>
        </w:rPr>
        <w:br w:type="page"/>
      </w:r>
    </w:p>
    <w:p w:rsidR="0075307B" w:rsidRPr="00EF2342" w:rsidRDefault="0075307B" w:rsidP="00EF2342">
      <w:pPr>
        <w:spacing w:after="0" w:line="240" w:lineRule="auto"/>
        <w:jc w:val="both"/>
        <w:rPr>
          <w:rFonts w:ascii="Times New Roman" w:hAnsi="Times New Roman" w:cs="Traditional Arabic"/>
          <w:sz w:val="32"/>
          <w:szCs w:val="32"/>
          <w:shd w:val="clear" w:color="auto" w:fill="FFFFFF"/>
        </w:rPr>
      </w:pPr>
      <w:r w:rsidRPr="00EF2342">
        <w:rPr>
          <w:rFonts w:ascii="Times New Roman" w:hAnsi="Times New Roman" w:cs="Traditional Arabic"/>
          <w:sz w:val="32"/>
          <w:szCs w:val="32"/>
          <w:shd w:val="clear" w:color="auto" w:fill="FFFFFF"/>
          <w:rtl/>
        </w:rPr>
        <w:lastRenderedPageBreak/>
        <w:t>الخاتمة</w:t>
      </w:r>
      <w:r w:rsidRPr="00EF2342">
        <w:rPr>
          <w:rFonts w:ascii="Times New Roman" w:hAnsi="Times New Roman" w:cs="Traditional Arabic"/>
          <w:sz w:val="32"/>
          <w:szCs w:val="32"/>
          <w:shd w:val="clear" w:color="auto" w:fill="FFFFFF"/>
        </w:rPr>
        <w:br/>
        <w:t> </w:t>
      </w:r>
      <w:r w:rsidRPr="00EF2342">
        <w:rPr>
          <w:rFonts w:ascii="Times New Roman" w:hAnsi="Times New Roman" w:cs="Traditional Arabic"/>
          <w:sz w:val="32"/>
          <w:szCs w:val="32"/>
          <w:shd w:val="clear" w:color="auto" w:fill="FFFFFF"/>
        </w:rPr>
        <w:br/>
      </w:r>
      <w:r w:rsidRPr="00EF2342">
        <w:rPr>
          <w:rFonts w:ascii="Times New Roman" w:hAnsi="Times New Roman" w:cs="Traditional Arabic"/>
          <w:sz w:val="32"/>
          <w:szCs w:val="32"/>
          <w:shd w:val="clear" w:color="auto" w:fill="FFFFFF"/>
          <w:rtl/>
        </w:rPr>
        <w:t>وفي الختام</w:t>
      </w:r>
      <w:r w:rsidRPr="00EF2342">
        <w:rPr>
          <w:rStyle w:val="apple-converted-space"/>
          <w:rFonts w:ascii="Times New Roman" w:hAnsi="Times New Roman" w:cs="Traditional Arabic"/>
          <w:sz w:val="32"/>
          <w:szCs w:val="32"/>
          <w:shd w:val="clear" w:color="auto" w:fill="FFFFFF"/>
        </w:rPr>
        <w:t> </w:t>
      </w:r>
    </w:p>
    <w:p w:rsidR="0075307B" w:rsidRPr="00EF2342" w:rsidRDefault="0075307B" w:rsidP="00EF2342">
      <w:pPr>
        <w:spacing w:after="0" w:line="240" w:lineRule="auto"/>
        <w:jc w:val="both"/>
        <w:rPr>
          <w:rFonts w:ascii="Simplified Arabic" w:hAnsi="Simplified Arabic" w:cs="Traditional Arabic"/>
          <w:sz w:val="32"/>
          <w:szCs w:val="32"/>
          <w:shd w:val="clear" w:color="auto" w:fill="FFFFFF"/>
          <w:rtl/>
        </w:rPr>
      </w:pPr>
      <w:r w:rsidRPr="00EF2342">
        <w:rPr>
          <w:rFonts w:ascii="Simplified Arabic" w:hAnsi="Simplified Arabic" w:cs="Traditional Arabic"/>
          <w:sz w:val="32"/>
          <w:szCs w:val="32"/>
          <w:shd w:val="clear" w:color="auto" w:fill="FFFFFF"/>
        </w:rPr>
        <w:t xml:space="preserve">  </w:t>
      </w:r>
      <w:r w:rsidRPr="00EF2342">
        <w:rPr>
          <w:rFonts w:ascii="Simplified Arabic" w:hAnsi="Simplified Arabic" w:cs="Traditional Arabic"/>
          <w:sz w:val="32"/>
          <w:szCs w:val="32"/>
          <w:shd w:val="clear" w:color="auto" w:fill="FFFFFF"/>
          <w:rtl/>
        </w:rPr>
        <w:t xml:space="preserve">كنا نسبح في سيرة </w:t>
      </w:r>
      <w:r w:rsidRPr="00EF2342">
        <w:rPr>
          <w:rFonts w:ascii="Simplified Arabic" w:hAnsi="Simplified Arabic" w:cs="Traditional Arabic"/>
          <w:sz w:val="32"/>
          <w:szCs w:val="32"/>
          <w:shd w:val="clear" w:color="auto" w:fill="FFFFFF"/>
          <w:rtl/>
          <w:lang w:bidi="ar-EG"/>
        </w:rPr>
        <w:t>الإمام</w:t>
      </w:r>
      <w:r w:rsidRPr="00EF2342">
        <w:rPr>
          <w:rFonts w:ascii="Simplified Arabic" w:hAnsi="Simplified Arabic" w:cs="Traditional Arabic"/>
          <w:sz w:val="32"/>
          <w:szCs w:val="32"/>
          <w:shd w:val="clear" w:color="auto" w:fill="FFFFFF"/>
          <w:rtl/>
        </w:rPr>
        <w:t xml:space="preserve"> العالم العابد الفقيه المحدث الأديب المفسر الجليل محمد بن جرير الطبري</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الذي صنع منه الإسلام إماماً مقدماً تعنو له الرقاب</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وجعل منه قدوة صالحة للأجيال</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ومن خلال البحث خرجت بعدد من النتائج</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أهمها</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أن التاريخ مليء وغني بسير الأفذاذ من رجال هذه الأمة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الذين يمثلون أروع القدوات والنماذج لمن اقتدى بهم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واحتذى سيرهم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وسلك مسلكهم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وقراءةً أولاً وتمثلاً وعملاً ثانياً</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فعلى المسلم الحريص على ثباته واستقامته صاحب الهمة أن يرجع إلى سيرهم ليرى معالجتهم للأمور وتحليلهم للمواقف</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ومن ثم </w:t>
      </w:r>
      <w:proofErr w:type="spellStart"/>
      <w:r w:rsidRPr="00EF2342">
        <w:rPr>
          <w:rFonts w:ascii="Simplified Arabic" w:hAnsi="Simplified Arabic" w:cs="Traditional Arabic"/>
          <w:sz w:val="32"/>
          <w:szCs w:val="32"/>
          <w:shd w:val="clear" w:color="auto" w:fill="FFFFFF"/>
          <w:rtl/>
        </w:rPr>
        <w:t>الإستفادة</w:t>
      </w:r>
      <w:proofErr w:type="spellEnd"/>
      <w:r w:rsidRPr="00EF2342">
        <w:rPr>
          <w:rFonts w:ascii="Simplified Arabic" w:hAnsi="Simplified Arabic" w:cs="Traditional Arabic"/>
          <w:sz w:val="32"/>
          <w:szCs w:val="32"/>
          <w:shd w:val="clear" w:color="auto" w:fill="FFFFFF"/>
          <w:rtl/>
        </w:rPr>
        <w:t xml:space="preserve"> من ذلك فـ</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tl/>
        </w:rPr>
        <w:t>اقرؤوا التاريخ إذ فيه العبر *** ضل قوم ليس يدرون الخبر</w:t>
      </w:r>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tl/>
        </w:rPr>
        <w:t xml:space="preserve">ففي هؤلاء العظماء كفاية عما بدأ يظهر في </w:t>
      </w:r>
      <w:proofErr w:type="spellStart"/>
      <w:r w:rsidRPr="00EF2342">
        <w:rPr>
          <w:rFonts w:ascii="Simplified Arabic" w:hAnsi="Simplified Arabic" w:cs="Traditional Arabic"/>
          <w:sz w:val="32"/>
          <w:szCs w:val="32"/>
          <w:shd w:val="clear" w:color="auto" w:fill="FFFFFF"/>
          <w:rtl/>
        </w:rPr>
        <w:t>الأونة</w:t>
      </w:r>
      <w:proofErr w:type="spellEnd"/>
      <w:r w:rsidRPr="00EF2342">
        <w:rPr>
          <w:rFonts w:ascii="Simplified Arabic" w:hAnsi="Simplified Arabic" w:cs="Traditional Arabic"/>
          <w:sz w:val="32"/>
          <w:szCs w:val="32"/>
          <w:shd w:val="clear" w:color="auto" w:fill="FFFFFF"/>
          <w:rtl/>
        </w:rPr>
        <w:t xml:space="preserve"> الأخيرة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من الدعوة إلى  </w:t>
      </w:r>
      <w:proofErr w:type="spellStart"/>
      <w:r w:rsidRPr="00EF2342">
        <w:rPr>
          <w:rFonts w:ascii="Simplified Arabic" w:hAnsi="Simplified Arabic" w:cs="Traditional Arabic"/>
          <w:sz w:val="32"/>
          <w:szCs w:val="32"/>
          <w:shd w:val="clear" w:color="auto" w:fill="FFFFFF"/>
          <w:rtl/>
        </w:rPr>
        <w:t>الإقتداء</w:t>
      </w:r>
      <w:proofErr w:type="spellEnd"/>
      <w:r w:rsidRPr="00EF2342">
        <w:rPr>
          <w:rFonts w:ascii="Simplified Arabic" w:hAnsi="Simplified Arabic" w:cs="Traditional Arabic"/>
          <w:sz w:val="32"/>
          <w:szCs w:val="32"/>
          <w:shd w:val="clear" w:color="auto" w:fill="FFFFFF"/>
          <w:rtl/>
        </w:rPr>
        <w:t xml:space="preserve"> بعظماء الغرب</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والسير على منوالهم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وتطير سيرهم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فهم أولى من أولئك الغربيين</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في هؤلاء الرجال من سلف الأمة الصالح قدوة كافية  وزيادة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لمن أراد </w:t>
      </w:r>
      <w:proofErr w:type="spellStart"/>
      <w:r w:rsidRPr="00EF2342">
        <w:rPr>
          <w:rFonts w:ascii="Simplified Arabic" w:hAnsi="Simplified Arabic" w:cs="Traditional Arabic"/>
          <w:sz w:val="32"/>
          <w:szCs w:val="32"/>
          <w:shd w:val="clear" w:color="auto" w:fill="FFFFFF"/>
          <w:rtl/>
        </w:rPr>
        <w:t>الإقتداء</w:t>
      </w:r>
      <w:proofErr w:type="spellEnd"/>
      <w:r w:rsidRPr="00EF2342">
        <w:rPr>
          <w:rFonts w:ascii="Simplified Arabic" w:hAnsi="Simplified Arabic" w:cs="Traditional Arabic"/>
          <w:sz w:val="32"/>
          <w:szCs w:val="32"/>
          <w:shd w:val="clear" w:color="auto" w:fill="FFFFFF"/>
          <w:rtl/>
        </w:rPr>
        <w:t xml:space="preserve"> بهم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من أننا لا ندعي لهم العصمة بل هم كغيرهم يصيبون ويخطئون</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ولكن كانت تصرفاتهم ومناهجهم تبعاً لكتاب الله وسنة نبيه صلى الله عليه وسلم ومن معنيهما</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أن في طيَات سير هؤلاء العظماء ومنهم محمد بن جرير الطبري رحمه الله  – ما يعين على فهم مستجدات الواقع</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ومحدثات الحياة من المواقف ومن الأحداث</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كما أن فيها </w:t>
      </w:r>
      <w:proofErr w:type="spellStart"/>
      <w:r w:rsidRPr="00EF2342">
        <w:rPr>
          <w:rFonts w:ascii="Simplified Arabic" w:hAnsi="Simplified Arabic" w:cs="Traditional Arabic"/>
          <w:sz w:val="32"/>
          <w:szCs w:val="32"/>
          <w:shd w:val="clear" w:color="auto" w:fill="FFFFFF"/>
          <w:rtl/>
        </w:rPr>
        <w:t>مايعين</w:t>
      </w:r>
      <w:proofErr w:type="spellEnd"/>
      <w:r w:rsidRPr="00EF2342">
        <w:rPr>
          <w:rFonts w:ascii="Simplified Arabic" w:hAnsi="Simplified Arabic" w:cs="Traditional Arabic"/>
          <w:sz w:val="32"/>
          <w:szCs w:val="32"/>
          <w:shd w:val="clear" w:color="auto" w:fill="FFFFFF"/>
          <w:rtl/>
        </w:rPr>
        <w:t xml:space="preserve"> على فهم الحياة وذلك من خلال إنزال تلك المواقف من السير على الواقع وعلى الحياة المعاصرة</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أن في سير هؤلاء العظماء دليل واضح على عظمة هذا الإسلام الخالد</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ومدى تأثيره في النفوس</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وقدرته عل صنع الرجال</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وهذه ميزة تميز بها ديننا الخالد من بين سائر الدعوات</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حيث قدم الفكرة وقدم معهما </w:t>
      </w:r>
      <w:proofErr w:type="spellStart"/>
      <w:r w:rsidRPr="00EF2342">
        <w:rPr>
          <w:rFonts w:ascii="Simplified Arabic" w:hAnsi="Simplified Arabic" w:cs="Traditional Arabic"/>
          <w:sz w:val="32"/>
          <w:szCs w:val="32"/>
          <w:shd w:val="clear" w:color="auto" w:fill="FFFFFF"/>
          <w:rtl/>
        </w:rPr>
        <w:t>آلآف</w:t>
      </w:r>
      <w:proofErr w:type="spellEnd"/>
      <w:r w:rsidRPr="00EF2342">
        <w:rPr>
          <w:rFonts w:ascii="Simplified Arabic" w:hAnsi="Simplified Arabic" w:cs="Traditional Arabic"/>
          <w:sz w:val="32"/>
          <w:szCs w:val="32"/>
          <w:shd w:val="clear" w:color="auto" w:fill="FFFFFF"/>
          <w:rtl/>
        </w:rPr>
        <w:t xml:space="preserve"> النماذج العملية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على حين اختفت الدعوات الأخرى بالأفكار النظرية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المهلهلة التي تبعث بها أعاصير النقص</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ورياح الأهواء</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أن في سيرة محمد بن جرير الطبري – رحمه الله تعالى – وغيره من العظماء السابقين والعلماء الصالحين</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دليل واضح على أن الإسلام هو الحل الجذري الأصيل</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والدواء العملي المجرّب وهو </w:t>
      </w:r>
      <w:r w:rsidRPr="00EF2342">
        <w:rPr>
          <w:rFonts w:ascii="Simplified Arabic" w:hAnsi="Simplified Arabic" w:cs="Traditional Arabic"/>
          <w:sz w:val="32"/>
          <w:szCs w:val="32"/>
          <w:shd w:val="clear" w:color="auto" w:fill="FFFFFF"/>
          <w:rtl/>
        </w:rPr>
        <w:lastRenderedPageBreak/>
        <w:t>وحده طريق الخلاص مما تعانيه أمتنا من الضعف والتخلف</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ومن الفوضى </w:t>
      </w:r>
      <w:proofErr w:type="spellStart"/>
      <w:r w:rsidRPr="00EF2342">
        <w:rPr>
          <w:rFonts w:ascii="Simplified Arabic" w:hAnsi="Simplified Arabic" w:cs="Traditional Arabic"/>
          <w:sz w:val="32"/>
          <w:szCs w:val="32"/>
          <w:shd w:val="clear" w:color="auto" w:fill="FFFFFF"/>
          <w:rtl/>
        </w:rPr>
        <w:t>والإنحلال</w:t>
      </w:r>
      <w:proofErr w:type="spellEnd"/>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ومن العجز عن إيجاد القادة والمصلحين</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 xml:space="preserve">أن اعظم وأجل ما وصل إلينا من كتب التفسير هو كتاب الإمام محمد بن جرير الطبري ذلك الكتاب الغاية في النفع والعلم الجامع بما </w:t>
      </w:r>
      <w:proofErr w:type="spellStart"/>
      <w:r w:rsidRPr="00EF2342">
        <w:rPr>
          <w:rFonts w:ascii="Simplified Arabic" w:hAnsi="Simplified Arabic" w:cs="Traditional Arabic"/>
          <w:sz w:val="32"/>
          <w:szCs w:val="32"/>
          <w:shd w:val="clear" w:color="auto" w:fill="FFFFFF"/>
          <w:rtl/>
        </w:rPr>
        <w:t>حواه</w:t>
      </w:r>
      <w:proofErr w:type="spellEnd"/>
      <w:r w:rsidRPr="00EF2342">
        <w:rPr>
          <w:rFonts w:ascii="Simplified Arabic" w:hAnsi="Simplified Arabic" w:cs="Traditional Arabic"/>
          <w:sz w:val="32"/>
          <w:szCs w:val="32"/>
          <w:shd w:val="clear" w:color="auto" w:fill="FFFFFF"/>
          <w:rtl/>
        </w:rPr>
        <w:t xml:space="preserve"> من روائع التفسير المفيد لطلبة العلم والعلماء الذي أثرى مكتباتنا الإسلامية وكان له فيه عظيم الأثر</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pStyle w:val="a6"/>
        <w:numPr>
          <w:ilvl w:val="0"/>
          <w:numId w:val="3"/>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 xml:space="preserve">لقد رأينا بعد هذا البحث المختصر في حق هذا الشيخ وكتابه المفتخر </w:t>
      </w:r>
      <w:proofErr w:type="spellStart"/>
      <w:r w:rsidRPr="00EF2342">
        <w:rPr>
          <w:rFonts w:ascii="Simplified Arabic" w:hAnsi="Simplified Arabic" w:cs="Traditional Arabic"/>
          <w:sz w:val="32"/>
          <w:szCs w:val="32"/>
          <w:shd w:val="clear" w:color="auto" w:fill="FFFFFF"/>
          <w:rtl/>
        </w:rPr>
        <w:t>أختلاف</w:t>
      </w:r>
      <w:proofErr w:type="spellEnd"/>
      <w:r w:rsidRPr="00EF2342">
        <w:rPr>
          <w:rFonts w:ascii="Simplified Arabic" w:hAnsi="Simplified Arabic" w:cs="Traditional Arabic"/>
          <w:sz w:val="32"/>
          <w:szCs w:val="32"/>
          <w:shd w:val="clear" w:color="auto" w:fill="FFFFFF"/>
          <w:rtl/>
        </w:rPr>
        <w:t xml:space="preserve"> منهجه في التفسير وذكره لأقوال من غبر من أهل العلم والأثر وإحقاقه للحق بقولهم وبقوله في كل ما هو محل لنظر</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spacing w:after="0" w:line="240" w:lineRule="auto"/>
        <w:jc w:val="both"/>
        <w:rPr>
          <w:rFonts w:ascii="Simplified Arabic" w:hAnsi="Simplified Arabic" w:cs="Traditional Arabic"/>
          <w:sz w:val="32"/>
          <w:szCs w:val="32"/>
          <w:shd w:val="clear" w:color="auto" w:fill="FFFFFF"/>
          <w:rtl/>
        </w:rPr>
      </w:pPr>
      <w:r w:rsidRPr="00EF2342">
        <w:rPr>
          <w:rFonts w:ascii="Simplified Arabic" w:hAnsi="Simplified Arabic" w:cs="Traditional Arabic"/>
          <w:sz w:val="32"/>
          <w:szCs w:val="32"/>
          <w:shd w:val="clear" w:color="auto" w:fill="FFFFFF"/>
          <w:rtl/>
        </w:rPr>
        <w:t xml:space="preserve">أنه تبين بعد البحث شدة الإمام محمد بن جرير الطبري </w:t>
      </w:r>
      <w:r w:rsidRPr="00EF2342">
        <w:rPr>
          <w:rStyle w:val="apple-converted-space"/>
          <w:rFonts w:ascii="Simplified Arabic" w:hAnsi="Simplified Arabic" w:cs="Traditional Arabic"/>
          <w:sz w:val="32"/>
          <w:szCs w:val="32"/>
          <w:shd w:val="clear" w:color="auto" w:fill="FFFFFF"/>
        </w:rPr>
        <w:t> </w:t>
      </w:r>
      <w:r w:rsidRPr="00EF2342">
        <w:rPr>
          <w:rFonts w:ascii="Simplified Arabic" w:eastAsia="Times New Roman" w:hAnsi="Simplified Arabic" w:cs="Traditional Arabic"/>
          <w:color w:val="000000"/>
          <w:sz w:val="32"/>
          <w:szCs w:val="32"/>
        </w:rPr>
        <w:t xml:space="preserve"> – </w:t>
      </w:r>
      <w:r w:rsidRPr="00EF2342">
        <w:rPr>
          <w:rFonts w:ascii="Simplified Arabic" w:hAnsi="Simplified Arabic" w:cs="Traditional Arabic"/>
          <w:noProof/>
          <w:sz w:val="32"/>
          <w:szCs w:val="32"/>
        </w:rPr>
        <w:drawing>
          <wp:inline distT="0" distB="0" distL="0" distR="0" wp14:anchorId="5E6A8CE0" wp14:editId="38AB68A2">
            <wp:extent cx="457200" cy="333375"/>
            <wp:effectExtent l="0" t="0" r="0" b="0"/>
            <wp:docPr id="6" name="Picture 6" descr="http://vb.tafsir.net/images/smilies/r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b.tafsir.net/images/smilies/rh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EF2342">
        <w:rPr>
          <w:rFonts w:ascii="Simplified Arabic" w:eastAsia="Times New Roman" w:hAnsi="Simplified Arabic" w:cs="Traditional Arabic"/>
          <w:color w:val="000000"/>
          <w:sz w:val="32"/>
          <w:szCs w:val="32"/>
        </w:rPr>
        <w:t> -</w:t>
      </w:r>
      <w:r w:rsidRPr="00EF2342">
        <w:rPr>
          <w:rFonts w:ascii="Simplified Arabic" w:hAnsi="Simplified Arabic" w:cs="Traditional Arabic"/>
          <w:sz w:val="32"/>
          <w:szCs w:val="32"/>
          <w:shd w:val="clear" w:color="auto" w:fill="FFFFFF"/>
          <w:rtl/>
          <w:lang w:bidi="ar-EG"/>
        </w:rPr>
        <w:t xml:space="preserve">في الحق وانه كان لا يخشى في الله لومة </w:t>
      </w:r>
      <w:proofErr w:type="spellStart"/>
      <w:r w:rsidRPr="00EF2342">
        <w:rPr>
          <w:rFonts w:ascii="Simplified Arabic" w:hAnsi="Simplified Arabic" w:cs="Traditional Arabic"/>
          <w:sz w:val="32"/>
          <w:szCs w:val="32"/>
          <w:shd w:val="clear" w:color="auto" w:fill="FFFFFF"/>
          <w:rtl/>
          <w:lang w:bidi="ar-EG"/>
        </w:rPr>
        <w:t>لآئم</w:t>
      </w:r>
      <w:proofErr w:type="spellEnd"/>
      <w:r w:rsidRPr="00EF2342">
        <w:rPr>
          <w:rFonts w:ascii="Simplified Arabic" w:hAnsi="Simplified Arabic" w:cs="Traditional Arabic"/>
          <w:sz w:val="32"/>
          <w:szCs w:val="32"/>
          <w:shd w:val="clear" w:color="auto" w:fill="FFFFFF"/>
          <w:rtl/>
          <w:lang w:bidi="ar-EG"/>
        </w:rPr>
        <w:t xml:space="preserve"> وان تسبب هذا الحق في </w:t>
      </w:r>
      <w:proofErr w:type="spellStart"/>
      <w:r w:rsidRPr="00EF2342">
        <w:rPr>
          <w:rFonts w:ascii="Simplified Arabic" w:hAnsi="Simplified Arabic" w:cs="Traditional Arabic"/>
          <w:sz w:val="32"/>
          <w:szCs w:val="32"/>
          <w:shd w:val="clear" w:color="auto" w:fill="FFFFFF"/>
          <w:rtl/>
          <w:lang w:bidi="ar-EG"/>
        </w:rPr>
        <w:t>إذائه</w:t>
      </w:r>
      <w:proofErr w:type="spellEnd"/>
      <w:r w:rsidR="003B5487" w:rsidRPr="00EF2342">
        <w:rPr>
          <w:rFonts w:ascii="Simplified Arabic" w:hAnsi="Simplified Arabic" w:cs="Traditional Arabic"/>
          <w:sz w:val="32"/>
          <w:szCs w:val="32"/>
          <w:shd w:val="clear" w:color="auto" w:fill="FFFFFF"/>
          <w:rtl/>
          <w:lang w:bidi="ar-EG"/>
        </w:rPr>
        <w:t xml:space="preserve">. </w:t>
      </w:r>
      <w:r w:rsidRPr="00EF2342">
        <w:rPr>
          <w:rFonts w:ascii="Simplified Arabic" w:hAnsi="Simplified Arabic" w:cs="Traditional Arabic"/>
          <w:sz w:val="32"/>
          <w:szCs w:val="32"/>
          <w:shd w:val="clear" w:color="auto" w:fill="FFFFFF"/>
          <w:rtl/>
          <w:lang w:bidi="ar-EG"/>
        </w:rPr>
        <w:t xml:space="preserve">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tl/>
        </w:rPr>
        <w:t xml:space="preserve">كذلك بعد </w:t>
      </w:r>
      <w:proofErr w:type="spellStart"/>
      <w:r w:rsidRPr="00EF2342">
        <w:rPr>
          <w:rFonts w:ascii="Simplified Arabic" w:hAnsi="Simplified Arabic" w:cs="Traditional Arabic"/>
          <w:sz w:val="32"/>
          <w:szCs w:val="32"/>
          <w:shd w:val="clear" w:color="auto" w:fill="FFFFFF"/>
          <w:rtl/>
        </w:rPr>
        <w:t>الإنتهاء</w:t>
      </w:r>
      <w:proofErr w:type="spellEnd"/>
      <w:r w:rsidRPr="00EF2342">
        <w:rPr>
          <w:rFonts w:ascii="Simplified Arabic" w:hAnsi="Simplified Arabic" w:cs="Traditional Arabic"/>
          <w:sz w:val="32"/>
          <w:szCs w:val="32"/>
          <w:shd w:val="clear" w:color="auto" w:fill="FFFFFF"/>
          <w:rtl/>
        </w:rPr>
        <w:t xml:space="preserve"> من البحث خرجت بعدد من التوصيات التي من  شأنها- بإذن الله- أن تعين على رقي الأمة وعلى نهضتها</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ومن أهم تلك التي استشفيتها من خلال البحث ومحاولة رسم صورة كاملة لحياة هذا الرجل العظيم العلمية والعملية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w:t>
      </w:r>
      <w:proofErr w:type="spellStart"/>
      <w:r w:rsidRPr="00EF2342">
        <w:rPr>
          <w:rFonts w:ascii="Simplified Arabic" w:hAnsi="Simplified Arabic" w:cs="Traditional Arabic"/>
          <w:sz w:val="32"/>
          <w:szCs w:val="32"/>
          <w:shd w:val="clear" w:color="auto" w:fill="FFFFFF"/>
          <w:rtl/>
        </w:rPr>
        <w:t>والإطلاع</w:t>
      </w:r>
      <w:proofErr w:type="spellEnd"/>
      <w:r w:rsidRPr="00EF2342">
        <w:rPr>
          <w:rFonts w:ascii="Simplified Arabic" w:hAnsi="Simplified Arabic" w:cs="Traditional Arabic"/>
          <w:sz w:val="32"/>
          <w:szCs w:val="32"/>
          <w:shd w:val="clear" w:color="auto" w:fill="FFFFFF"/>
          <w:rtl/>
        </w:rPr>
        <w:t xml:space="preserve"> على عدد من المؤلفات التي ترجمت له</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كذلك من خلال </w:t>
      </w:r>
      <w:proofErr w:type="spellStart"/>
      <w:r w:rsidRPr="00EF2342">
        <w:rPr>
          <w:rFonts w:ascii="Simplified Arabic" w:hAnsi="Simplified Arabic" w:cs="Traditional Arabic"/>
          <w:sz w:val="32"/>
          <w:szCs w:val="32"/>
          <w:shd w:val="clear" w:color="auto" w:fill="FFFFFF"/>
          <w:rtl/>
        </w:rPr>
        <w:t>الإطلاع</w:t>
      </w:r>
      <w:proofErr w:type="spellEnd"/>
      <w:r w:rsidRPr="00EF2342">
        <w:rPr>
          <w:rFonts w:ascii="Simplified Arabic" w:hAnsi="Simplified Arabic" w:cs="Traditional Arabic"/>
          <w:sz w:val="32"/>
          <w:szCs w:val="32"/>
          <w:shd w:val="clear" w:color="auto" w:fill="FFFFFF"/>
          <w:rtl/>
        </w:rPr>
        <w:t xml:space="preserve"> على تراجم غير ما واحد ممن سُطِّرت سيرهم في تلك الكتب</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انتهيت إلى توصيات يسعف المجال إلى ذكر </w:t>
      </w:r>
      <w:proofErr w:type="spellStart"/>
      <w:r w:rsidRPr="00EF2342">
        <w:rPr>
          <w:rFonts w:ascii="Simplified Arabic" w:hAnsi="Simplified Arabic" w:cs="Traditional Arabic"/>
          <w:sz w:val="32"/>
          <w:szCs w:val="32"/>
          <w:shd w:val="clear" w:color="auto" w:fill="FFFFFF"/>
          <w:rtl/>
        </w:rPr>
        <w:t>مايلي</w:t>
      </w:r>
      <w:proofErr w:type="spellEnd"/>
      <w:r w:rsidRPr="00EF2342">
        <w:rPr>
          <w:rFonts w:ascii="Simplified Arabic" w:hAnsi="Simplified Arabic" w:cs="Traditional Arabic"/>
          <w:sz w:val="32"/>
          <w:szCs w:val="32"/>
          <w:shd w:val="clear" w:color="auto" w:fill="FFFFFF"/>
          <w:rtl/>
        </w:rPr>
        <w:t xml:space="preserve"> منها</w:t>
      </w:r>
      <w:r w:rsidRPr="00EF2342">
        <w:rPr>
          <w:rFonts w:ascii="Simplified Arabic" w:hAnsi="Simplified Arabic" w:cs="Traditional Arabic"/>
          <w:sz w:val="32"/>
          <w:szCs w:val="32"/>
          <w:shd w:val="clear" w:color="auto" w:fill="FFFFFF"/>
        </w:rPr>
        <w:t>:</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على الباحثين والمؤرخين والمفكرين والمختصين بالتاريخ وذكر سير أهل العلم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وكذلك دور النشر أن يهتموا بنشر سير العلماء وسلف الأمة وتصنيف المصنفات فيهم  بشكل خاص</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فهم أولى من ألفت فيهم المؤلفات</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لأني رأيت في ذلك إخلالاً كبيراً وتقصيراً عظيماً</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على المهتمين بالتريبة ومن هم في حقول وبيئات تربوية أن يعنوا بإيراد سير أولئك العظماء لمن تحت أيديهم من المتربين</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والعناية بتصويرهم كقدوات الأمة والمجتمع</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 xml:space="preserve">من الجيِّد </w:t>
      </w:r>
      <w:proofErr w:type="spellStart"/>
      <w:r w:rsidRPr="00EF2342">
        <w:rPr>
          <w:rFonts w:ascii="Simplified Arabic" w:hAnsi="Simplified Arabic" w:cs="Traditional Arabic"/>
          <w:sz w:val="32"/>
          <w:szCs w:val="32"/>
          <w:shd w:val="clear" w:color="auto" w:fill="FFFFFF"/>
          <w:rtl/>
        </w:rPr>
        <w:t>الإستفادة</w:t>
      </w:r>
      <w:proofErr w:type="spellEnd"/>
      <w:r w:rsidRPr="00EF2342">
        <w:rPr>
          <w:rFonts w:ascii="Simplified Arabic" w:hAnsi="Simplified Arabic" w:cs="Traditional Arabic"/>
          <w:sz w:val="32"/>
          <w:szCs w:val="32"/>
          <w:shd w:val="clear" w:color="auto" w:fill="FFFFFF"/>
          <w:rtl/>
        </w:rPr>
        <w:t xml:space="preserve"> من موروثات أولئك العظماء وأن يعتني العلماء وطلبة العلم والمحاضرين بعقد الندوات والمحاضرات والكلمات عن هؤلاء العظماء</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وذكر سيرهم ومواقفهم واجتهاداتهم وربطها بالواقع والحياة المعاصرة</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على مؤلفي المناهج والمختصين بتأليفها</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أن يسطروا سيرهم في طيِّات المناهج ومن ثم </w:t>
      </w:r>
      <w:proofErr w:type="spellStart"/>
      <w:r w:rsidRPr="00EF2342">
        <w:rPr>
          <w:rFonts w:ascii="Simplified Arabic" w:hAnsi="Simplified Arabic" w:cs="Traditional Arabic"/>
          <w:sz w:val="32"/>
          <w:szCs w:val="32"/>
          <w:shd w:val="clear" w:color="auto" w:fill="FFFFFF"/>
          <w:rtl/>
        </w:rPr>
        <w:t>إردافهما</w:t>
      </w:r>
      <w:proofErr w:type="spellEnd"/>
      <w:r w:rsidRPr="00EF2342">
        <w:rPr>
          <w:rFonts w:ascii="Simplified Arabic" w:hAnsi="Simplified Arabic" w:cs="Traditional Arabic"/>
          <w:sz w:val="32"/>
          <w:szCs w:val="32"/>
          <w:shd w:val="clear" w:color="auto" w:fill="FFFFFF"/>
          <w:rtl/>
        </w:rPr>
        <w:t xml:space="preserve"> – أي سيرهم ومواقفهم وأحداث حياتهم – بالحياة الواقعية والمعاصرة لكي تتم </w:t>
      </w:r>
      <w:proofErr w:type="spellStart"/>
      <w:r w:rsidRPr="00EF2342">
        <w:rPr>
          <w:rFonts w:ascii="Simplified Arabic" w:hAnsi="Simplified Arabic" w:cs="Traditional Arabic"/>
          <w:sz w:val="32"/>
          <w:szCs w:val="32"/>
          <w:shd w:val="clear" w:color="auto" w:fill="FFFFFF"/>
          <w:rtl/>
        </w:rPr>
        <w:t>الإستفادة</w:t>
      </w:r>
      <w:proofErr w:type="spellEnd"/>
      <w:r w:rsidRPr="00EF2342">
        <w:rPr>
          <w:rFonts w:ascii="Simplified Arabic" w:hAnsi="Simplified Arabic" w:cs="Traditional Arabic"/>
          <w:sz w:val="32"/>
          <w:szCs w:val="32"/>
          <w:shd w:val="clear" w:color="auto" w:fill="FFFFFF"/>
          <w:rtl/>
        </w:rPr>
        <w:t xml:space="preserve"> من حياتهم وسيرهم على أتم وجه وأكمله</w:t>
      </w:r>
      <w:r w:rsidR="00EF2342" w:rsidRPr="00EF2342">
        <w:rPr>
          <w:rFonts w:ascii="Simplified Arabic" w:hAnsi="Simplified Arabic" w:cs="Traditional Arabic"/>
          <w:sz w:val="32"/>
          <w:szCs w:val="32"/>
          <w:shd w:val="clear" w:color="auto" w:fill="FFFFFF"/>
          <w:rtl/>
        </w:rPr>
        <w:t xml:space="preserve">. </w:t>
      </w:r>
      <w:r w:rsidR="003B5487" w:rsidRPr="00EF2342">
        <w:rPr>
          <w:rFonts w:ascii="Simplified Arabic" w:hAnsi="Simplified Arabic" w:cs="Traditional Arabic"/>
          <w:sz w:val="32"/>
          <w:szCs w:val="32"/>
          <w:shd w:val="clear" w:color="auto" w:fill="FFFFFF"/>
        </w:rPr>
        <w:t xml:space="preserve"> </w:t>
      </w:r>
      <w:r w:rsidRPr="00EF2342">
        <w:rPr>
          <w:rStyle w:val="apple-converted-space"/>
          <w:rFonts w:ascii="Simplified Arabic" w:hAnsi="Simplified Arabic" w:cs="Traditional Arabic"/>
          <w:sz w:val="32"/>
          <w:szCs w:val="32"/>
          <w:shd w:val="clear" w:color="auto" w:fill="FFFFFF"/>
        </w:rPr>
        <w:t>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proofErr w:type="spellStart"/>
      <w:r w:rsidRPr="00EF2342">
        <w:rPr>
          <w:rFonts w:ascii="Simplified Arabic" w:hAnsi="Simplified Arabic" w:cs="Traditional Arabic"/>
          <w:sz w:val="32"/>
          <w:szCs w:val="32"/>
          <w:shd w:val="clear" w:color="auto" w:fill="FFFFFF"/>
          <w:rtl/>
        </w:rPr>
        <w:lastRenderedPageBreak/>
        <w:t>ينبغى</w:t>
      </w:r>
      <w:proofErr w:type="spellEnd"/>
      <w:r w:rsidRPr="00EF2342">
        <w:rPr>
          <w:rFonts w:ascii="Simplified Arabic" w:hAnsi="Simplified Arabic" w:cs="Traditional Arabic"/>
          <w:sz w:val="32"/>
          <w:szCs w:val="32"/>
          <w:shd w:val="clear" w:color="auto" w:fill="FFFFFF"/>
          <w:rtl/>
        </w:rPr>
        <w:t xml:space="preserve"> علي القائمين على علم التفسير وعلوم القرآن بالجامعات بيان أهمية تفسير الطبري لطلابهم وأنه مرجع أصيل في علم التفسير لا يستغني عنه الجميع</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Pr>
      </w:pPr>
      <w:proofErr w:type="spellStart"/>
      <w:r w:rsidRPr="00EF2342">
        <w:rPr>
          <w:rFonts w:ascii="Simplified Arabic" w:hAnsi="Simplified Arabic" w:cs="Traditional Arabic"/>
          <w:sz w:val="32"/>
          <w:szCs w:val="32"/>
          <w:shd w:val="clear" w:color="auto" w:fill="FFFFFF"/>
          <w:rtl/>
        </w:rPr>
        <w:t>ينبغى</w:t>
      </w:r>
      <w:proofErr w:type="spellEnd"/>
      <w:r w:rsidRPr="00EF2342">
        <w:rPr>
          <w:rFonts w:ascii="Simplified Arabic" w:hAnsi="Simplified Arabic" w:cs="Traditional Arabic"/>
          <w:sz w:val="32"/>
          <w:szCs w:val="32"/>
          <w:shd w:val="clear" w:color="auto" w:fill="FFFFFF"/>
          <w:rtl/>
        </w:rPr>
        <w:t xml:space="preserve"> البحث عن موروثات أهل العلم والعناية بها خير عناية فهي ميراث الأمة الخالد وعلمها النافع والذي به تحيى الامم</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pStyle w:val="a6"/>
        <w:numPr>
          <w:ilvl w:val="0"/>
          <w:numId w:val="4"/>
        </w:numPr>
        <w:spacing w:after="0" w:line="240" w:lineRule="auto"/>
        <w:ind w:left="0" w:firstLine="0"/>
        <w:contextualSpacing w:val="0"/>
        <w:jc w:val="both"/>
        <w:rPr>
          <w:rFonts w:ascii="Simplified Arabic" w:hAnsi="Simplified Arabic" w:cs="Traditional Arabic"/>
          <w:sz w:val="32"/>
          <w:szCs w:val="32"/>
          <w:shd w:val="clear" w:color="auto" w:fill="FFFFFF"/>
          <w:rtl/>
        </w:rPr>
      </w:pPr>
      <w:r w:rsidRPr="00EF2342">
        <w:rPr>
          <w:rFonts w:ascii="Simplified Arabic" w:hAnsi="Simplified Arabic" w:cs="Traditional Arabic"/>
          <w:sz w:val="32"/>
          <w:szCs w:val="32"/>
          <w:shd w:val="clear" w:color="auto" w:fill="FFFFFF"/>
          <w:rtl/>
        </w:rPr>
        <w:t xml:space="preserve">أهمية الحث على فضل العلم والعلماء في جميع مناحي الحياة وليس كما نرى في زماننا من التنقيص بحق أهل العلم بسبب الخلافات الناشئة عن الامور السياسية </w:t>
      </w:r>
      <w:proofErr w:type="spellStart"/>
      <w:r w:rsidRPr="00EF2342">
        <w:rPr>
          <w:rFonts w:ascii="Simplified Arabic" w:hAnsi="Simplified Arabic" w:cs="Traditional Arabic"/>
          <w:sz w:val="32"/>
          <w:szCs w:val="32"/>
          <w:shd w:val="clear" w:color="auto" w:fill="FFFFFF"/>
          <w:rtl/>
        </w:rPr>
        <w:t>والأجتماعية</w:t>
      </w:r>
      <w:proofErr w:type="spellEnd"/>
      <w:r w:rsidRPr="00EF2342">
        <w:rPr>
          <w:rFonts w:ascii="Simplified Arabic" w:hAnsi="Simplified Arabic" w:cs="Traditional Arabic"/>
          <w:sz w:val="32"/>
          <w:szCs w:val="32"/>
          <w:shd w:val="clear" w:color="auto" w:fill="FFFFFF"/>
          <w:rtl/>
        </w:rPr>
        <w:t xml:space="preserve"> حيث اصبح يتحدث عن أهل العلم </w:t>
      </w:r>
      <w:proofErr w:type="spellStart"/>
      <w:r w:rsidRPr="00EF2342">
        <w:rPr>
          <w:rFonts w:ascii="Simplified Arabic" w:hAnsi="Simplified Arabic" w:cs="Traditional Arabic"/>
          <w:sz w:val="32"/>
          <w:szCs w:val="32"/>
          <w:shd w:val="clear" w:color="auto" w:fill="FFFFFF"/>
          <w:rtl/>
        </w:rPr>
        <w:t>رويبضة</w:t>
      </w:r>
      <w:proofErr w:type="spellEnd"/>
      <w:r w:rsidRPr="00EF2342">
        <w:rPr>
          <w:rFonts w:ascii="Simplified Arabic" w:hAnsi="Simplified Arabic" w:cs="Traditional Arabic"/>
          <w:sz w:val="32"/>
          <w:szCs w:val="32"/>
          <w:shd w:val="clear" w:color="auto" w:fill="FFFFFF"/>
          <w:rtl/>
        </w:rPr>
        <w:t xml:space="preserve"> الأمة ممن لا علم عندهم والله المستعان</w:t>
      </w:r>
      <w:r w:rsidR="003B5487" w:rsidRPr="00EF2342">
        <w:rPr>
          <w:rFonts w:ascii="Simplified Arabic" w:hAnsi="Simplified Arabic" w:cs="Traditional Arabic"/>
          <w:sz w:val="32"/>
          <w:szCs w:val="32"/>
          <w:shd w:val="clear" w:color="auto" w:fill="FFFFFF"/>
          <w:rtl/>
        </w:rPr>
        <w:t xml:space="preserve">. </w:t>
      </w:r>
    </w:p>
    <w:p w:rsidR="0075307B" w:rsidRPr="00EF2342" w:rsidRDefault="0075307B" w:rsidP="00EF2342">
      <w:pPr>
        <w:spacing w:after="0" w:line="240" w:lineRule="auto"/>
        <w:jc w:val="both"/>
        <w:rPr>
          <w:rFonts w:ascii="Simplified Arabic" w:hAnsi="Simplified Arabic" w:cs="Traditional Arabic"/>
          <w:sz w:val="32"/>
          <w:szCs w:val="32"/>
          <w:shd w:val="clear" w:color="auto" w:fill="FFFFFF"/>
        </w:rPr>
      </w:pPr>
      <w:r w:rsidRPr="00EF2342">
        <w:rPr>
          <w:rFonts w:ascii="Simplified Arabic" w:hAnsi="Simplified Arabic" w:cs="Traditional Arabic"/>
          <w:sz w:val="32"/>
          <w:szCs w:val="32"/>
          <w:shd w:val="clear" w:color="auto" w:fill="FFFFFF"/>
          <w:rtl/>
        </w:rPr>
        <w:t>وختاماً</w:t>
      </w:r>
      <w:r w:rsidRPr="00EF2342">
        <w:rPr>
          <w:rFonts w:ascii="Simplified Arabic" w:hAnsi="Simplified Arabic" w:cs="Traditional Arabic"/>
          <w:sz w:val="32"/>
          <w:szCs w:val="32"/>
          <w:shd w:val="clear" w:color="auto" w:fill="FFFFFF"/>
        </w:rPr>
        <w:t>:</w:t>
      </w:r>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tl/>
        </w:rPr>
        <w:t>رحم الله الإمام محمد بن جرير الطبري</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ورضي الله عنه</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وأعلى مقامه في عليين</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ووفقنا للسير على نهجه وحشرنا في زمرته مع النبيين </w:t>
      </w:r>
      <w:proofErr w:type="spellStart"/>
      <w:r w:rsidRPr="00EF2342">
        <w:rPr>
          <w:rFonts w:ascii="Simplified Arabic" w:hAnsi="Simplified Arabic" w:cs="Traditional Arabic"/>
          <w:sz w:val="32"/>
          <w:szCs w:val="32"/>
          <w:shd w:val="clear" w:color="auto" w:fill="FFFFFF"/>
          <w:rtl/>
        </w:rPr>
        <w:t>والصديقيين</w:t>
      </w:r>
      <w:proofErr w:type="spellEnd"/>
      <w:r w:rsidRPr="00EF2342">
        <w:rPr>
          <w:rFonts w:ascii="Simplified Arabic" w:hAnsi="Simplified Arabic" w:cs="Traditional Arabic"/>
          <w:sz w:val="32"/>
          <w:szCs w:val="32"/>
          <w:shd w:val="clear" w:color="auto" w:fill="FFFFFF"/>
          <w:rtl/>
        </w:rPr>
        <w:t xml:space="preserve"> والشهداء والصالحين وحسن أولئك رفيقاً</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فرحمه الله رحمة واسعة وما أصدق قول الشاعر إذ قال</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sz w:val="32"/>
          <w:szCs w:val="32"/>
          <w:shd w:val="clear" w:color="auto" w:fill="FFFFFF"/>
          <w:rtl/>
        </w:rPr>
        <w:t xml:space="preserve">جمال ذي الأرض </w:t>
      </w:r>
      <w:proofErr w:type="spellStart"/>
      <w:r w:rsidRPr="00EF2342">
        <w:rPr>
          <w:rFonts w:ascii="Simplified Arabic" w:hAnsi="Simplified Arabic" w:cs="Traditional Arabic"/>
          <w:sz w:val="32"/>
          <w:szCs w:val="32"/>
          <w:shd w:val="clear" w:color="auto" w:fill="FFFFFF"/>
          <w:rtl/>
        </w:rPr>
        <w:t>كانو</w:t>
      </w:r>
      <w:proofErr w:type="spellEnd"/>
      <w:r w:rsidRPr="00EF2342">
        <w:rPr>
          <w:rFonts w:ascii="Simplified Arabic" w:hAnsi="Simplified Arabic" w:cs="Traditional Arabic"/>
          <w:sz w:val="32"/>
          <w:szCs w:val="32"/>
          <w:shd w:val="clear" w:color="auto" w:fill="FFFFFF"/>
          <w:rtl/>
        </w:rPr>
        <w:t xml:space="preserve"> في الحياة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وهم *** بعد الممات جمالُ الكتْبِ والسِّيَرِ</w:t>
      </w:r>
      <w:r w:rsidRPr="00EF2342">
        <w:rPr>
          <w:rFonts w:ascii="Simplified Arabic" w:hAnsi="Simplified Arabic" w:cs="Traditional Arabic"/>
          <w:sz w:val="32"/>
          <w:szCs w:val="32"/>
          <w:shd w:val="clear" w:color="auto" w:fill="FFFFFF"/>
        </w:rPr>
        <w:t xml:space="preserve"> </w:t>
      </w:r>
      <w:r w:rsidRPr="00EF2342">
        <w:rPr>
          <w:rStyle w:val="a5"/>
          <w:rFonts w:ascii="Simplified Arabic" w:hAnsi="Simplified Arabic" w:cs="Traditional Arabic"/>
          <w:sz w:val="32"/>
          <w:szCs w:val="32"/>
          <w:shd w:val="clear" w:color="auto" w:fill="FFFFFF"/>
        </w:rPr>
        <w:footnoteReference w:id="85"/>
      </w:r>
      <w:r w:rsidRPr="00EF2342">
        <w:rPr>
          <w:rFonts w:ascii="Simplified Arabic" w:hAnsi="Simplified Arabic" w:cs="Traditional Arabic"/>
          <w:sz w:val="32"/>
          <w:szCs w:val="32"/>
          <w:shd w:val="clear" w:color="auto" w:fill="FFFFFF"/>
        </w:rPr>
        <w:br/>
      </w:r>
    </w:p>
    <w:p w:rsidR="0075307B" w:rsidRPr="00EF2342" w:rsidRDefault="0075307B"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sz w:val="32"/>
          <w:szCs w:val="32"/>
          <w:shd w:val="clear" w:color="auto" w:fill="FFFFFF"/>
          <w:rtl/>
        </w:rPr>
        <w:t>وأسأل الله تعالى أن يتقبل هذا الجهد المتواضع</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وأن يسدد الخطأ</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ويصحح القصد ويصفي النية</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ويرزقنا </w:t>
      </w:r>
      <w:proofErr w:type="spellStart"/>
      <w:r w:rsidRPr="00EF2342">
        <w:rPr>
          <w:rFonts w:ascii="Simplified Arabic" w:hAnsi="Simplified Arabic" w:cs="Traditional Arabic"/>
          <w:sz w:val="32"/>
          <w:szCs w:val="32"/>
          <w:shd w:val="clear" w:color="auto" w:fill="FFFFFF"/>
          <w:rtl/>
        </w:rPr>
        <w:t>الإقتداء</w:t>
      </w:r>
      <w:proofErr w:type="spellEnd"/>
      <w:r w:rsidRPr="00EF2342">
        <w:rPr>
          <w:rFonts w:ascii="Simplified Arabic" w:hAnsi="Simplified Arabic" w:cs="Traditional Arabic"/>
          <w:sz w:val="32"/>
          <w:szCs w:val="32"/>
          <w:shd w:val="clear" w:color="auto" w:fill="FFFFFF"/>
          <w:rtl/>
        </w:rPr>
        <w:t xml:space="preserve"> بأولئك الذين قال فيهم</w:t>
      </w:r>
      <w:r w:rsidR="003B5487" w:rsidRPr="00EF2342">
        <w:rPr>
          <w:rFonts w:ascii="Simplified Arabic" w:hAnsi="Simplified Arabic" w:cs="Traditional Arabic"/>
          <w:sz w:val="32"/>
          <w:szCs w:val="32"/>
          <w:shd w:val="clear" w:color="auto" w:fill="FFFFFF"/>
          <w:rtl/>
        </w:rPr>
        <w:t xml:space="preserve">: </w:t>
      </w:r>
      <w:r w:rsidRPr="00EF2342">
        <w:rPr>
          <w:rFonts w:ascii="Simplified Arabic" w:hAnsi="Simplified Arabic" w:cs="Traditional Arabic"/>
          <w:sz w:val="32"/>
          <w:szCs w:val="32"/>
          <w:shd w:val="clear" w:color="auto" w:fill="FFFFFF"/>
          <w:rtl/>
        </w:rPr>
        <w:t xml:space="preserve"> (( أولئك الذين هدى الله </w:t>
      </w:r>
      <w:proofErr w:type="spellStart"/>
      <w:r w:rsidRPr="00EF2342">
        <w:rPr>
          <w:rFonts w:ascii="Simplified Arabic" w:hAnsi="Simplified Arabic" w:cs="Traditional Arabic"/>
          <w:sz w:val="32"/>
          <w:szCs w:val="32"/>
          <w:shd w:val="clear" w:color="auto" w:fill="FFFFFF"/>
          <w:rtl/>
        </w:rPr>
        <w:t>فبهداهم</w:t>
      </w:r>
      <w:proofErr w:type="spellEnd"/>
      <w:r w:rsidRPr="00EF2342">
        <w:rPr>
          <w:rFonts w:ascii="Simplified Arabic" w:hAnsi="Simplified Arabic" w:cs="Traditional Arabic"/>
          <w:sz w:val="32"/>
          <w:szCs w:val="32"/>
          <w:shd w:val="clear" w:color="auto" w:fill="FFFFFF"/>
          <w:rtl/>
        </w:rPr>
        <w:t xml:space="preserve"> اقتده</w:t>
      </w:r>
      <w:r w:rsidRPr="00EF2342">
        <w:rPr>
          <w:rFonts w:ascii="Simplified Arabic" w:hAnsi="Simplified Arabic" w:cs="Traditional Arabic"/>
          <w:sz w:val="32"/>
          <w:szCs w:val="32"/>
          <w:shd w:val="clear" w:color="auto" w:fill="FFFFFF"/>
        </w:rPr>
        <w:t xml:space="preserve"> </w:t>
      </w:r>
      <w:r w:rsidRPr="00EF2342">
        <w:rPr>
          <w:rFonts w:ascii="Simplified Arabic" w:hAnsi="Simplified Arabic" w:cs="Traditional Arabic"/>
          <w:sz w:val="32"/>
          <w:szCs w:val="32"/>
          <w:shd w:val="clear" w:color="auto" w:fill="FFFFFF"/>
          <w:rtl/>
        </w:rPr>
        <w:t xml:space="preserve">)) </w:t>
      </w:r>
      <w:r w:rsidRPr="00EF2342">
        <w:rPr>
          <w:rStyle w:val="a5"/>
          <w:rFonts w:ascii="Simplified Arabic" w:hAnsi="Simplified Arabic" w:cs="Traditional Arabic"/>
          <w:sz w:val="32"/>
          <w:szCs w:val="32"/>
          <w:shd w:val="clear" w:color="auto" w:fill="FFFFFF"/>
        </w:rPr>
        <w:footnoteReference w:id="86"/>
      </w:r>
      <w:r w:rsidRPr="00EF2342">
        <w:rPr>
          <w:rFonts w:ascii="Simplified Arabic" w:hAnsi="Simplified Arabic" w:cs="Traditional Arabic"/>
          <w:sz w:val="32"/>
          <w:szCs w:val="32"/>
          <w:shd w:val="clear" w:color="auto" w:fill="FFFFFF"/>
          <w:rtl/>
        </w:rPr>
        <w:t xml:space="preserve"> وصلى الله وسلم على نبينا محمد وعلى </w:t>
      </w:r>
      <w:proofErr w:type="spellStart"/>
      <w:r w:rsidRPr="00EF2342">
        <w:rPr>
          <w:rFonts w:ascii="Simplified Arabic" w:hAnsi="Simplified Arabic" w:cs="Traditional Arabic"/>
          <w:sz w:val="32"/>
          <w:szCs w:val="32"/>
          <w:shd w:val="clear" w:color="auto" w:fill="FFFFFF"/>
          <w:rtl/>
        </w:rPr>
        <w:t>آله</w:t>
      </w:r>
      <w:proofErr w:type="spellEnd"/>
      <w:r w:rsidRPr="00EF2342">
        <w:rPr>
          <w:rFonts w:ascii="Simplified Arabic" w:hAnsi="Simplified Arabic" w:cs="Traditional Arabic"/>
          <w:sz w:val="32"/>
          <w:szCs w:val="32"/>
          <w:shd w:val="clear" w:color="auto" w:fill="FFFFFF"/>
          <w:rtl/>
        </w:rPr>
        <w:t xml:space="preserve"> وصحبه أجمعين</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sz w:val="32"/>
          <w:szCs w:val="32"/>
          <w:shd w:val="clear" w:color="auto" w:fill="FFFFFF"/>
        </w:rPr>
        <w:t> </w:t>
      </w:r>
      <w:r w:rsidRPr="00EF2342">
        <w:rPr>
          <w:rFonts w:ascii="Simplified Arabic" w:hAnsi="Simplified Arabic" w:cs="Traditional Arabic"/>
          <w:sz w:val="32"/>
          <w:szCs w:val="32"/>
          <w:shd w:val="clear" w:color="auto" w:fill="FFFFFF"/>
          <w:rtl/>
        </w:rPr>
        <w:t>والحمد لله رب العالمين</w:t>
      </w:r>
      <w:r w:rsidR="003B5487" w:rsidRPr="00EF2342">
        <w:rPr>
          <w:rFonts w:ascii="Simplified Arabic" w:hAnsi="Simplified Arabic" w:cs="Traditional Arabic"/>
          <w:sz w:val="32"/>
          <w:szCs w:val="32"/>
          <w:shd w:val="clear" w:color="auto" w:fill="FFFFFF"/>
          <w:rtl/>
        </w:rPr>
        <w:t xml:space="preserve">. </w:t>
      </w:r>
      <w:r w:rsidRPr="00EF2342">
        <w:rPr>
          <w:rStyle w:val="apple-converted-space"/>
          <w:rFonts w:ascii="Simplified Arabic" w:hAnsi="Simplified Arabic" w:cs="Traditional Arabic"/>
          <w:b/>
          <w:bCs/>
          <w:sz w:val="32"/>
          <w:szCs w:val="32"/>
          <w:shd w:val="clear" w:color="auto" w:fill="FFFFFF"/>
        </w:rPr>
        <w:t> </w:t>
      </w:r>
      <w:r w:rsidRPr="00EF2342">
        <w:rPr>
          <w:rFonts w:ascii="Simplified Arabic" w:hAnsi="Simplified Arabic" w:cs="Traditional Arabic"/>
          <w:sz w:val="32"/>
          <w:szCs w:val="32"/>
          <w:shd w:val="clear" w:color="auto" w:fill="FFFFFF"/>
        </w:rPr>
        <w:br/>
      </w:r>
      <w:r w:rsidRPr="00EF2342">
        <w:rPr>
          <w:rFonts w:ascii="Simplified Arabic" w:hAnsi="Simplified Arabic" w:cs="Traditional Arabic"/>
          <w:b/>
          <w:bCs/>
          <w:sz w:val="32"/>
          <w:szCs w:val="32"/>
          <w:shd w:val="clear" w:color="auto" w:fill="FFFFFF"/>
        </w:rPr>
        <w:br/>
      </w:r>
    </w:p>
    <w:p w:rsidR="0075307B" w:rsidRPr="00EF2342" w:rsidRDefault="00241362" w:rsidP="00EF2342">
      <w:pPr>
        <w:bidi w:val="0"/>
        <w:spacing w:after="0" w:line="240" w:lineRule="auto"/>
        <w:jc w:val="both"/>
        <w:rPr>
          <w:rFonts w:ascii="Times New Roman" w:hAnsi="Times New Roman" w:cs="Traditional Arabic"/>
          <w:sz w:val="32"/>
          <w:szCs w:val="32"/>
          <w:lang w:bidi="ar-EG"/>
        </w:rPr>
      </w:pPr>
      <w:r w:rsidRPr="00EF2342">
        <w:rPr>
          <w:rFonts w:ascii="Times New Roman" w:hAnsi="Times New Roman" w:cs="Traditional Arabic"/>
          <w:b/>
          <w:bCs/>
          <w:sz w:val="32"/>
          <w:szCs w:val="32"/>
          <w:rtl/>
          <w:lang w:bidi="ar-EG"/>
        </w:rPr>
        <w:t>فهرس المصادر والمراجع</w:t>
      </w:r>
    </w:p>
    <w:tbl>
      <w:tblPr>
        <w:tblStyle w:val="a9"/>
        <w:bidiVisual/>
        <w:tblW w:w="5000" w:type="pct"/>
        <w:tblLook w:val="04A0" w:firstRow="1" w:lastRow="0" w:firstColumn="1" w:lastColumn="0" w:noHBand="0" w:noVBand="1"/>
      </w:tblPr>
      <w:tblGrid>
        <w:gridCol w:w="8522"/>
      </w:tblGrid>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القرآن الكريم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الأدب المفرد لمحمد بن إسماعيل بن إبراهيم بن المغيرة البخاري أبو عبد الله (المتوفى: 256هـ ) تحقيق محمد فؤاد عبد الباقي طبعة دار البشائر الإسلامية – بيروت الطبعة الثالثة، 1409ه – 1989م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الإمام الطبري</w:t>
            </w:r>
            <w:r w:rsidR="003B5487" w:rsidRPr="00EF2342">
              <w:rPr>
                <w:rFonts w:ascii="Simplified Arabic" w:hAnsi="Simplified Arabic" w:cs="Traditional Arabic"/>
                <w:b/>
                <w:bCs/>
                <w:sz w:val="32"/>
                <w:szCs w:val="32"/>
                <w:rtl/>
                <w:lang w:bidi="ar-EG"/>
              </w:rPr>
              <w:t xml:space="preserve">، </w:t>
            </w:r>
            <w:r w:rsidRPr="00EF2342">
              <w:rPr>
                <w:rFonts w:ascii="Simplified Arabic" w:hAnsi="Simplified Arabic" w:cs="Traditional Arabic"/>
                <w:b/>
                <w:bCs/>
                <w:sz w:val="32"/>
                <w:szCs w:val="32"/>
                <w:rtl/>
                <w:lang w:bidi="ar-EG"/>
              </w:rPr>
              <w:t xml:space="preserve"> شيخ المفسرين وعمدة المؤرخين ومقدم الفقهاء المحدثين صاحب المذهب </w:t>
            </w:r>
            <w:r w:rsidRPr="00EF2342">
              <w:rPr>
                <w:rFonts w:ascii="Simplified Arabic" w:hAnsi="Simplified Arabic" w:cs="Traditional Arabic"/>
                <w:b/>
                <w:bCs/>
                <w:sz w:val="32"/>
                <w:szCs w:val="32"/>
                <w:rtl/>
                <w:lang w:bidi="ar-EG"/>
              </w:rPr>
              <w:lastRenderedPageBreak/>
              <w:t xml:space="preserve">الجريري للدكتور محمد </w:t>
            </w:r>
            <w:proofErr w:type="spellStart"/>
            <w:r w:rsidRPr="00EF2342">
              <w:rPr>
                <w:rFonts w:ascii="Simplified Arabic" w:hAnsi="Simplified Arabic" w:cs="Traditional Arabic"/>
                <w:b/>
                <w:bCs/>
                <w:sz w:val="32"/>
                <w:szCs w:val="32"/>
                <w:rtl/>
                <w:lang w:bidi="ar-EG"/>
              </w:rPr>
              <w:t>الزحيلي</w:t>
            </w:r>
            <w:proofErr w:type="spellEnd"/>
            <w:r w:rsidRPr="00EF2342">
              <w:rPr>
                <w:rFonts w:ascii="Simplified Arabic" w:hAnsi="Simplified Arabic" w:cs="Traditional Arabic"/>
                <w:b/>
                <w:bCs/>
                <w:sz w:val="32"/>
                <w:szCs w:val="32"/>
                <w:rtl/>
                <w:lang w:bidi="ar-EG"/>
              </w:rPr>
              <w:t xml:space="preserve"> طبعة دار دمشق سنة 1420ه</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lastRenderedPageBreak/>
              <w:t xml:space="preserve">إنباه الرواة على أنباه النحاة لجمال الدين أبو الحسن علي بن يوسف </w:t>
            </w:r>
            <w:proofErr w:type="spellStart"/>
            <w:r w:rsidRPr="00EF2342">
              <w:rPr>
                <w:rFonts w:ascii="Simplified Arabic" w:hAnsi="Simplified Arabic" w:cs="Traditional Arabic"/>
                <w:b/>
                <w:bCs/>
                <w:sz w:val="32"/>
                <w:szCs w:val="32"/>
                <w:rtl/>
                <w:lang w:bidi="ar-EG"/>
              </w:rPr>
              <w:t>القفطي</w:t>
            </w:r>
            <w:proofErr w:type="spellEnd"/>
            <w:r w:rsidRPr="00EF2342">
              <w:rPr>
                <w:rFonts w:ascii="Simplified Arabic" w:hAnsi="Simplified Arabic" w:cs="Traditional Arabic"/>
                <w:b/>
                <w:bCs/>
                <w:sz w:val="32"/>
                <w:szCs w:val="32"/>
                <w:rtl/>
                <w:lang w:bidi="ar-EG"/>
              </w:rPr>
              <w:t xml:space="preserve"> (المتوفى: 646هـ) تحقيق محمد أبو الفضل إبراهيم طبعة دار الفكر العربي - القاهرة، ومؤسسة الكتب الثقافية – بيروت الطبعة: الأولى، 1406 هـ - 1982م.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البداية والنهاية لأبو الفداء إسماعيل بن عمر بن كثير القرشي البصري ثم الدمشقي (المتوفى: 774هـ) طبعة دار الفكر بيروت - لبنان 1407 هـ - 1986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t xml:space="preserve">تاريخ الإسلام ووفيات المشاهير والأعلام لشمس الدين أبو عبد الله محمد بن أحمد بن عثمان بن </w:t>
            </w:r>
            <w:proofErr w:type="spellStart"/>
            <w:r w:rsidRPr="00EF2342">
              <w:rPr>
                <w:rFonts w:ascii="Simplified Arabic" w:hAnsi="Simplified Arabic" w:cs="Traditional Arabic"/>
                <w:b/>
                <w:bCs/>
                <w:sz w:val="32"/>
                <w:szCs w:val="32"/>
                <w:shd w:val="clear" w:color="auto" w:fill="FFFFFF"/>
                <w:rtl/>
                <w:lang w:bidi="ar-EG"/>
              </w:rPr>
              <w:t>قَايْماز</w:t>
            </w:r>
            <w:proofErr w:type="spellEnd"/>
            <w:r w:rsidRPr="00EF2342">
              <w:rPr>
                <w:rFonts w:ascii="Simplified Arabic" w:hAnsi="Simplified Arabic" w:cs="Traditional Arabic"/>
                <w:b/>
                <w:bCs/>
                <w:sz w:val="32"/>
                <w:szCs w:val="32"/>
                <w:shd w:val="clear" w:color="auto" w:fill="FFFFFF"/>
                <w:rtl/>
                <w:lang w:bidi="ar-EG"/>
              </w:rPr>
              <w:t xml:space="preserve"> الذهبي (المتوفى: 748هـ) تحقيق</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عمر عبد السلام التدمري طبعة دار الكتاب العربي، بيروت الطبعة الثانية، 1413 هـ - 1993 م</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rPr>
              <w:t>تاريخ التراث العربي</w:t>
            </w:r>
            <w:r w:rsidRPr="00EF2342">
              <w:rPr>
                <w:rFonts w:ascii="Simplified Arabic" w:hAnsi="Simplified Arabic" w:cs="Traditional Arabic"/>
                <w:b/>
                <w:bCs/>
                <w:sz w:val="32"/>
                <w:szCs w:val="32"/>
                <w:rtl/>
                <w:lang w:bidi="ar-EG"/>
              </w:rPr>
              <w:t xml:space="preserve"> للدكتور</w:t>
            </w:r>
            <w:r w:rsidRPr="00EF2342">
              <w:rPr>
                <w:rFonts w:ascii="Simplified Arabic" w:hAnsi="Simplified Arabic" w:cs="Traditional Arabic"/>
                <w:b/>
                <w:bCs/>
                <w:sz w:val="32"/>
                <w:szCs w:val="32"/>
                <w:rtl/>
              </w:rPr>
              <w:t>/ فؤاد سيزكين طبعة جامعة الإمام محمد بن سعود</w:t>
            </w:r>
            <w:r w:rsidR="003B5487" w:rsidRPr="00EF2342">
              <w:rPr>
                <w:rFonts w:ascii="Simplified Arabic" w:hAnsi="Simplified Arabic" w:cs="Traditional Arabic"/>
                <w:b/>
                <w:bCs/>
                <w:sz w:val="32"/>
                <w:szCs w:val="32"/>
                <w:rtl/>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التاريخ الكبير لمحمد بن إسماعيل بن إبراهيم بن المغيرة البخاري، أبو عبد الله (المتوفى: 256هـ) طبعة دائرة المعارف العثمانية</w:t>
            </w:r>
            <w:r w:rsidR="003B5487" w:rsidRPr="00EF2342">
              <w:rPr>
                <w:rFonts w:ascii="Simplified Arabic" w:hAnsi="Simplified Arabic" w:cs="Traditional Arabic"/>
                <w:b/>
                <w:bCs/>
                <w:sz w:val="32"/>
                <w:szCs w:val="32"/>
                <w:rtl/>
                <w:lang w:bidi="ar-EG"/>
              </w:rPr>
              <w:t xml:space="preserve">، </w:t>
            </w:r>
            <w:r w:rsidRPr="00EF2342">
              <w:rPr>
                <w:rFonts w:ascii="Simplified Arabic" w:hAnsi="Simplified Arabic" w:cs="Traditional Arabic"/>
                <w:b/>
                <w:bCs/>
                <w:sz w:val="32"/>
                <w:szCs w:val="32"/>
                <w:rtl/>
                <w:lang w:bidi="ar-EG"/>
              </w:rPr>
              <w:t xml:space="preserve"> حيدر آباد – الدكن</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تاريخ بغداد لأبو بكر أحمد بن علي بن ثابت بن أحمد بن مهدي الخطيب البغدادي (المتوفى: 463هـ) تحقيق الدكتور بشار عواد معروف طبعة دار الغرب الإسلامي - بيروت الطبعة: الأولى، 1422هـ - 2002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shd w:val="clear" w:color="auto" w:fill="FFFFFF"/>
                <w:rtl/>
                <w:lang w:bidi="ar-EG"/>
              </w:rPr>
              <w:t>تاريخ دمشق لأبو القاسم علي بن الحسن بن هبة الله المعروف بابن عساكر (المتوفى: 571هـ) تحقيق</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عمرو بن غرامة </w:t>
            </w:r>
            <w:proofErr w:type="spellStart"/>
            <w:r w:rsidRPr="00EF2342">
              <w:rPr>
                <w:rFonts w:ascii="Simplified Arabic" w:hAnsi="Simplified Arabic" w:cs="Traditional Arabic"/>
                <w:b/>
                <w:bCs/>
                <w:sz w:val="32"/>
                <w:szCs w:val="32"/>
                <w:shd w:val="clear" w:color="auto" w:fill="FFFFFF"/>
                <w:rtl/>
                <w:lang w:bidi="ar-EG"/>
              </w:rPr>
              <w:t>العمروي</w:t>
            </w:r>
            <w:proofErr w:type="spellEnd"/>
            <w:r w:rsidRPr="00EF2342">
              <w:rPr>
                <w:rFonts w:ascii="Simplified Arabic" w:hAnsi="Simplified Arabic" w:cs="Traditional Arabic"/>
                <w:b/>
                <w:bCs/>
                <w:sz w:val="32"/>
                <w:szCs w:val="32"/>
                <w:shd w:val="clear" w:color="auto" w:fill="FFFFFF"/>
                <w:rtl/>
                <w:lang w:bidi="ar-EG"/>
              </w:rPr>
              <w:t xml:space="preserve"> 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دار الفكر للطباعة والنشر والتوزيع عام النشر: 1415 هـ - 1995 م</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shd w:val="clear" w:color="auto" w:fill="FFFFFF"/>
                <w:rtl/>
                <w:lang w:bidi="ar-EG"/>
              </w:rPr>
              <w:t>تذكرة الحفاظ للذهبي طبعة دار الكتب العلمية بيروت-لبنان الطبعة: الأولى، 1419هـ- 1998م</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eastAsia="Times New Roman" w:hAnsi="Simplified Arabic" w:cs="Traditional Arabic"/>
                <w:b/>
                <w:bCs/>
                <w:kern w:val="36"/>
                <w:sz w:val="32"/>
                <w:szCs w:val="32"/>
                <w:rtl/>
              </w:rPr>
              <w:t xml:space="preserve">التفسير بالأثر والرأي وأشهر كتب التفسير فيهما للدكتور عبد الله إبراهيم الوهيبي </w:t>
            </w:r>
            <w:r w:rsidRPr="00EF2342">
              <w:rPr>
                <w:rFonts w:ascii="Simplified Arabic" w:hAnsi="Simplified Arabic" w:cs="Traditional Arabic"/>
                <w:b/>
                <w:bCs/>
                <w:sz w:val="32"/>
                <w:szCs w:val="32"/>
                <w:shd w:val="clear" w:color="auto" w:fill="FFFFFF"/>
                <w:rtl/>
              </w:rPr>
              <w:t>مجلة البحوث الإسلامية، العدد 7</w:t>
            </w:r>
            <w:r w:rsidR="003B5487" w:rsidRPr="00EF2342">
              <w:rPr>
                <w:rFonts w:ascii="Simplified Arabic" w:hAnsi="Simplified Arabic" w:cs="Traditional Arabic"/>
                <w:b/>
                <w:bCs/>
                <w:sz w:val="32"/>
                <w:szCs w:val="32"/>
                <w:rtl/>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التفسير والمفسرون للدكتور محمد السيد حسين الذهبي (المتوفى: 1398هـ) طبعة مكتبة وهبة</w:t>
            </w:r>
            <w:r w:rsidR="003B5487" w:rsidRPr="00EF2342">
              <w:rPr>
                <w:rFonts w:ascii="Simplified Arabic" w:hAnsi="Simplified Arabic" w:cs="Traditional Arabic"/>
                <w:b/>
                <w:bCs/>
                <w:sz w:val="32"/>
                <w:szCs w:val="32"/>
                <w:rtl/>
                <w:lang w:bidi="ar-EG"/>
              </w:rPr>
              <w:t xml:space="preserve">، </w:t>
            </w:r>
            <w:r w:rsidRPr="00EF2342">
              <w:rPr>
                <w:rFonts w:ascii="Simplified Arabic" w:hAnsi="Simplified Arabic" w:cs="Traditional Arabic"/>
                <w:b/>
                <w:bCs/>
                <w:sz w:val="32"/>
                <w:szCs w:val="32"/>
                <w:rtl/>
                <w:lang w:bidi="ar-EG"/>
              </w:rPr>
              <w:t xml:space="preserve"> القاهرة</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التفسير ورجاله لمحمد الفاضل بن عاشور عضو مجمع البحوث الإسلامية ومفتى تونس الأسبق طبعة مجمع البحوث الإسلامية</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lastRenderedPageBreak/>
              <w:t>تهذيب الأسماء واللغات لأبو زكريا محيي الدين يحيى بن شرف النووي (المتوفى: 676هـ) عنيت بنشره وتصحيحه والتعليق عليه ومقابلة أصوله: شركة العلماء بمساعدة إدارة الطباعة المنيرية 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دار الكتب العلمية، بيروت – لبنان</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t>تهذيب التهذيب لأبو الفضل أحمد بن علي بن محمد بن أحمد بن حجر العسقلاني (المتوفى: 852هـ) 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مطبعة دائرة المعارف النظامية، الهند الطبعة: الطبعة الأولى، 1326هـ</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تهذيب الكمال في أسماء الرجال يوسف بن عبد الرحمن بن يوسف، أبو الحجاج، جمال الدين ابن الزكي أبي محمد </w:t>
            </w:r>
            <w:proofErr w:type="spellStart"/>
            <w:r w:rsidRPr="00EF2342">
              <w:rPr>
                <w:rFonts w:ascii="Simplified Arabic" w:hAnsi="Simplified Arabic" w:cs="Traditional Arabic"/>
                <w:b/>
                <w:bCs/>
                <w:sz w:val="32"/>
                <w:szCs w:val="32"/>
                <w:rtl/>
                <w:lang w:bidi="ar-EG"/>
              </w:rPr>
              <w:t>القضاعي</w:t>
            </w:r>
            <w:proofErr w:type="spellEnd"/>
            <w:r w:rsidRPr="00EF2342">
              <w:rPr>
                <w:rFonts w:ascii="Simplified Arabic" w:hAnsi="Simplified Arabic" w:cs="Traditional Arabic"/>
                <w:b/>
                <w:bCs/>
                <w:sz w:val="32"/>
                <w:szCs w:val="32"/>
                <w:rtl/>
                <w:lang w:bidi="ar-EG"/>
              </w:rPr>
              <w:t xml:space="preserve"> الكلبي المزي (المتوفى: 742هـ) تحقيق د. بشار عواد معروف طبعة مؤسسة الرسالة – بيروت</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تهذيب تاريخ ابن عساكر لأبن بدران الحنبلي طبعة المكتبة العربية بدمشق الطبعة الأولى</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جامع البيان في تأويل القرآن ( تفسير الطبري ) لمحمد بن جرير بن يزيد بن كثير بن غالب </w:t>
            </w:r>
            <w:proofErr w:type="spellStart"/>
            <w:r w:rsidRPr="00EF2342">
              <w:rPr>
                <w:rFonts w:ascii="Simplified Arabic" w:hAnsi="Simplified Arabic" w:cs="Traditional Arabic"/>
                <w:b/>
                <w:bCs/>
                <w:sz w:val="32"/>
                <w:szCs w:val="32"/>
                <w:rtl/>
                <w:lang w:bidi="ar-EG"/>
              </w:rPr>
              <w:t>الآملي</w:t>
            </w:r>
            <w:proofErr w:type="spellEnd"/>
            <w:r w:rsidRPr="00EF2342">
              <w:rPr>
                <w:rFonts w:ascii="Simplified Arabic" w:hAnsi="Simplified Arabic" w:cs="Traditional Arabic"/>
                <w:b/>
                <w:bCs/>
                <w:sz w:val="32"/>
                <w:szCs w:val="32"/>
                <w:rtl/>
                <w:lang w:bidi="ar-EG"/>
              </w:rPr>
              <w:t>، أبو جعفر الطبري (المتوفى: 310هـ) تحقيق أحمد محمد شاكر طبعة مؤسسة الرسالة – بيروت الطبعة: الأولى، 1420 هـ - 2000م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الجامع الكبير - سنن الترمذي لمحمد بن عيسى بن سَوْرة بن موسى بن الضحاك، الترمذي، أبو عيسى (المتوفى: 279هـ) تحقيق بشار عواد معروف طبعة دار الغرب الإسلامي – بيروت 1998م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الجامع المسند الصحيح المختصر من أمور رسول الله صلى الله عليه وسلم وسننه وأيامه ( صحيح البخاري ) لمحمد بن إسماعيل أبو عبدالله البخاري الجعفي تحقيق محمد زهير بن ناصر الناصر طبعة دار طوق النجاة الطبعة: الأولى، 1422هـ</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الجرح والتعديل لأبو محمد عبد الرحمن بن محمد بن إدريس بن المنذر التميمي، الحنظلي، الرازي ابن أبي حاتم (المتوفى: 327هـ) طبعة مجلس دائرة المعارف العثمانية - بحيدر آباد الدكن - الهند ودار إحياء التراث العربي – بيروت الطبعة: الأولى، 1271 هـ 1952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rtl/>
                <w:lang w:bidi="ar-EG"/>
              </w:rPr>
              <w:t>حلية الأولياء وطبقات الأصفياء</w:t>
            </w:r>
            <w:r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rtl/>
                <w:lang w:bidi="ar-EG"/>
              </w:rPr>
              <w:t>أبو نعيم أحمد بن عبد الله بن أحمد بن إسحاق بن موسى بن مهران الأصبهاني (المتوفى: 430هـ)</w:t>
            </w:r>
            <w:r w:rsidRPr="00EF2342">
              <w:rPr>
                <w:rFonts w:ascii="Simplified Arabic" w:hAnsi="Simplified Arabic" w:cs="Traditional Arabic"/>
                <w:b/>
                <w:bCs/>
                <w:sz w:val="32"/>
                <w:szCs w:val="32"/>
                <w:shd w:val="clear" w:color="auto" w:fill="FFFFFF"/>
                <w:rtl/>
                <w:lang w:bidi="ar-EG"/>
              </w:rPr>
              <w:t xml:space="preserve"> طبعة السعادة مصر عام </w:t>
            </w:r>
            <w:r w:rsidRPr="00EF2342">
              <w:rPr>
                <w:rFonts w:ascii="Simplified Arabic" w:hAnsi="Simplified Arabic" w:cs="Traditional Arabic"/>
                <w:b/>
                <w:bCs/>
                <w:sz w:val="32"/>
                <w:szCs w:val="32"/>
                <w:rtl/>
                <w:lang w:bidi="ar-EG"/>
              </w:rPr>
              <w:t>1394هـ - 1974م و</w:t>
            </w:r>
            <w:r w:rsidRPr="00EF2342">
              <w:rPr>
                <w:rFonts w:ascii="Simplified Arabic" w:hAnsi="Simplified Arabic" w:cs="Traditional Arabic"/>
                <w:b/>
                <w:bCs/>
                <w:sz w:val="32"/>
                <w:szCs w:val="32"/>
                <w:shd w:val="clear" w:color="auto" w:fill="FFFFFF"/>
                <w:rtl/>
                <w:lang w:bidi="ar-EG"/>
              </w:rPr>
              <w:t>دار الفكر للطباعة والنشر بيروت</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shd w:val="clear" w:color="auto" w:fill="FFFFFF"/>
                <w:rtl/>
                <w:lang w:bidi="ar-EG"/>
              </w:rPr>
              <w:t xml:space="preserve">خلاصة تذهيب تهذيب الكمال في أسماء الرجال (وعليه إتحاف الخاصة بتصحيح الخلاصة للعلامة الحافظ البارع علي بن صلاح الدين </w:t>
            </w:r>
            <w:proofErr w:type="spellStart"/>
            <w:r w:rsidRPr="00EF2342">
              <w:rPr>
                <w:rFonts w:ascii="Simplified Arabic" w:hAnsi="Simplified Arabic" w:cs="Traditional Arabic"/>
                <w:b/>
                <w:bCs/>
                <w:sz w:val="32"/>
                <w:szCs w:val="32"/>
                <w:shd w:val="clear" w:color="auto" w:fill="FFFFFF"/>
                <w:rtl/>
                <w:lang w:bidi="ar-EG"/>
              </w:rPr>
              <w:t>الكوكباني</w:t>
            </w:r>
            <w:proofErr w:type="spellEnd"/>
            <w:r w:rsidRPr="00EF2342">
              <w:rPr>
                <w:rFonts w:ascii="Simplified Arabic" w:hAnsi="Simplified Arabic" w:cs="Traditional Arabic"/>
                <w:b/>
                <w:bCs/>
                <w:sz w:val="32"/>
                <w:szCs w:val="32"/>
                <w:shd w:val="clear" w:color="auto" w:fill="FFFFFF"/>
                <w:rtl/>
                <w:lang w:bidi="ar-EG"/>
              </w:rPr>
              <w:t xml:space="preserve"> الصنعاني) لأحمد بن عبد الله بن أبي الخير بن عبد العليم الخزرجي الأنصاري الساعدي اليمني، صفي الدين (المتوفى: بعد 923هـ) تحقيق</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lastRenderedPageBreak/>
              <w:t>عبد الفتاح ابو غدة 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مكتب المطبوعات الإسلامية/دار البشائر - حلب / بيروت الطبعة: الخامسة، 1416 هـ</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lastRenderedPageBreak/>
              <w:t xml:space="preserve">سنن ابن ماجه لأبو عبد الله محمد بن يزيد القزويني المعروف بابن ماجة (المتوفى: 273هـ) تحقيق شعيب </w:t>
            </w:r>
            <w:proofErr w:type="spellStart"/>
            <w:r w:rsidRPr="00EF2342">
              <w:rPr>
                <w:rFonts w:ascii="Simplified Arabic" w:hAnsi="Simplified Arabic" w:cs="Traditional Arabic"/>
                <w:b/>
                <w:bCs/>
                <w:sz w:val="32"/>
                <w:szCs w:val="32"/>
                <w:rtl/>
                <w:lang w:bidi="ar-EG"/>
              </w:rPr>
              <w:t>الأرنؤوط</w:t>
            </w:r>
            <w:proofErr w:type="spellEnd"/>
            <w:r w:rsidRPr="00EF2342">
              <w:rPr>
                <w:rFonts w:ascii="Simplified Arabic" w:hAnsi="Simplified Arabic" w:cs="Traditional Arabic"/>
                <w:b/>
                <w:bCs/>
                <w:sz w:val="32"/>
                <w:szCs w:val="32"/>
                <w:rtl/>
                <w:lang w:bidi="ar-EG"/>
              </w:rPr>
              <w:t xml:space="preserve"> - عادل مرشد - محمَّد كامل قره بللي - عَبد اللّطيف حرز الله دار الرسالة العالمية الطبعة: الأولى، 1430 هـ - 2009 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سنن أبي داود لأبو داود سليمان بن الأشعث بن إسحاق بن بشير بن شداد بن عمرو الأزدي </w:t>
            </w:r>
            <w:proofErr w:type="spellStart"/>
            <w:r w:rsidRPr="00EF2342">
              <w:rPr>
                <w:rFonts w:ascii="Simplified Arabic" w:hAnsi="Simplified Arabic" w:cs="Traditional Arabic"/>
                <w:b/>
                <w:bCs/>
                <w:sz w:val="32"/>
                <w:szCs w:val="32"/>
                <w:rtl/>
                <w:lang w:bidi="ar-EG"/>
              </w:rPr>
              <w:t>السِّاجِسْتاني</w:t>
            </w:r>
            <w:proofErr w:type="spellEnd"/>
            <w:r w:rsidRPr="00EF2342">
              <w:rPr>
                <w:rFonts w:ascii="Simplified Arabic" w:hAnsi="Simplified Arabic" w:cs="Traditional Arabic"/>
                <w:b/>
                <w:bCs/>
                <w:sz w:val="32"/>
                <w:szCs w:val="32"/>
                <w:rtl/>
                <w:lang w:bidi="ar-EG"/>
              </w:rPr>
              <w:t xml:space="preserve"> (المتوفى: 275هـ) تحقيق محمد محيي الدين عبد الحميد طبعة المكتبة العصرية، صيدا – بيروت</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السنن الكبرى أبو عبد الرحمن أحمد بن شعيب بن علي الخراساني، النسائي (المتوفى: 303هـ) تحقيق وخرج أحاديثه: حسن عبد المنعم شلبي طبعة مؤسسة الرسالة – بيروت الطبعة: الأولى، 1421 هـ - 2001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السنن الكبرى لأحمد بن الحسين بن علي بن موسى </w:t>
            </w:r>
            <w:proofErr w:type="spellStart"/>
            <w:r w:rsidRPr="00EF2342">
              <w:rPr>
                <w:rFonts w:ascii="Simplified Arabic" w:hAnsi="Simplified Arabic" w:cs="Traditional Arabic"/>
                <w:b/>
                <w:bCs/>
                <w:sz w:val="32"/>
                <w:szCs w:val="32"/>
                <w:rtl/>
                <w:lang w:bidi="ar-EG"/>
              </w:rPr>
              <w:t>الخُسْرَوْجِردي</w:t>
            </w:r>
            <w:proofErr w:type="spellEnd"/>
            <w:r w:rsidRPr="00EF2342">
              <w:rPr>
                <w:rFonts w:ascii="Simplified Arabic" w:hAnsi="Simplified Arabic" w:cs="Traditional Arabic"/>
                <w:b/>
                <w:bCs/>
                <w:sz w:val="32"/>
                <w:szCs w:val="32"/>
                <w:rtl/>
                <w:lang w:bidi="ar-EG"/>
              </w:rPr>
              <w:t xml:space="preserve"> الخراساني، أبو بكر البيهقي (المتوفى: 458هـ) تحقيق محمد عبد القادر عطا طبعة دار الكتب العلمية، بيروت – لبنان الطبعة: الثالثة، 1424 هـ - 2003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t>سير أعلام النبلاء</w:t>
            </w:r>
            <w:r w:rsidRPr="00EF2342">
              <w:rPr>
                <w:rFonts w:ascii="Simplified Arabic" w:hAnsi="Simplified Arabic" w:cs="Traditional Arabic"/>
                <w:b/>
                <w:bCs/>
                <w:sz w:val="32"/>
                <w:szCs w:val="32"/>
                <w:shd w:val="clear" w:color="auto" w:fill="FFFFFF"/>
                <w:lang w:bidi="ar-EG"/>
              </w:rPr>
              <w:t xml:space="preserve">  </w:t>
            </w:r>
            <w:r w:rsidRPr="00EF2342">
              <w:rPr>
                <w:rFonts w:ascii="Simplified Arabic" w:hAnsi="Simplified Arabic" w:cs="Traditional Arabic"/>
                <w:b/>
                <w:bCs/>
                <w:sz w:val="32"/>
                <w:szCs w:val="32"/>
                <w:shd w:val="clear" w:color="auto" w:fill="FFFFFF"/>
                <w:rtl/>
                <w:lang w:bidi="ar-EG"/>
              </w:rPr>
              <w:t>للذهبي تحقيق مجموعة من المحققين بإشراف الشيخ شعيب الأرناؤوط طبعة مؤسسة الرسالة الطبعة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الثالثة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1405 هـ / 1985 م</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شذرات الذهب في أخبار من ذهب لعبد الحي بن أحمد بن محمد ابن العماد </w:t>
            </w:r>
            <w:proofErr w:type="spellStart"/>
            <w:r w:rsidRPr="00EF2342">
              <w:rPr>
                <w:rFonts w:ascii="Simplified Arabic" w:hAnsi="Simplified Arabic" w:cs="Traditional Arabic"/>
                <w:b/>
                <w:bCs/>
                <w:sz w:val="32"/>
                <w:szCs w:val="32"/>
                <w:rtl/>
                <w:lang w:bidi="ar-EG"/>
              </w:rPr>
              <w:t>العَكري</w:t>
            </w:r>
            <w:proofErr w:type="spellEnd"/>
            <w:r w:rsidRPr="00EF2342">
              <w:rPr>
                <w:rFonts w:ascii="Simplified Arabic" w:hAnsi="Simplified Arabic" w:cs="Traditional Arabic"/>
                <w:b/>
                <w:bCs/>
                <w:sz w:val="32"/>
                <w:szCs w:val="32"/>
                <w:rtl/>
                <w:lang w:bidi="ar-EG"/>
              </w:rPr>
              <w:t xml:space="preserve"> الحنبلي، أبو الفلاح (المتوفى: 1089هـ) تحقيق محمود الأرناؤوط طبعة دار ابن كثير، دمشق – بيروت الطبعة: الأولى، 1406 هـ - 1986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شرح مشكل الآثار </w:t>
            </w:r>
            <w:proofErr w:type="spellStart"/>
            <w:r w:rsidRPr="00EF2342">
              <w:rPr>
                <w:rFonts w:ascii="Simplified Arabic" w:hAnsi="Simplified Arabic" w:cs="Traditional Arabic"/>
                <w:b/>
                <w:bCs/>
                <w:sz w:val="32"/>
                <w:szCs w:val="32"/>
                <w:rtl/>
                <w:lang w:bidi="ar-EG"/>
              </w:rPr>
              <w:t>لابو</w:t>
            </w:r>
            <w:proofErr w:type="spellEnd"/>
            <w:r w:rsidRPr="00EF2342">
              <w:rPr>
                <w:rFonts w:ascii="Simplified Arabic" w:hAnsi="Simplified Arabic" w:cs="Traditional Arabic"/>
                <w:b/>
                <w:bCs/>
                <w:sz w:val="32"/>
                <w:szCs w:val="32"/>
                <w:rtl/>
                <w:lang w:bidi="ar-EG"/>
              </w:rPr>
              <w:t xml:space="preserve"> جعفر أحمد بن محمد بن سلامة بن عبد الملك بن سلمة الأزدي الحجري المصري المعروف بالطحاوي (المتوفى: 321هـ) تحقيق: شعيب </w:t>
            </w:r>
            <w:proofErr w:type="spellStart"/>
            <w:r w:rsidRPr="00EF2342">
              <w:rPr>
                <w:rFonts w:ascii="Simplified Arabic" w:hAnsi="Simplified Arabic" w:cs="Traditional Arabic"/>
                <w:b/>
                <w:bCs/>
                <w:sz w:val="32"/>
                <w:szCs w:val="32"/>
                <w:rtl/>
                <w:lang w:bidi="ar-EG"/>
              </w:rPr>
              <w:t>الأرنؤوط</w:t>
            </w:r>
            <w:proofErr w:type="spellEnd"/>
            <w:r w:rsidRPr="00EF2342">
              <w:rPr>
                <w:rFonts w:ascii="Simplified Arabic" w:hAnsi="Simplified Arabic" w:cs="Traditional Arabic"/>
                <w:b/>
                <w:bCs/>
                <w:sz w:val="32"/>
                <w:szCs w:val="32"/>
                <w:rtl/>
                <w:lang w:bidi="ar-EG"/>
              </w:rPr>
              <w:t xml:space="preserve"> طبعة مؤسسة الرسالة الطبعة: الأولى - 1415 هـ، 1494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صحيح ابن حبان بترتيب ابن بلبان لمحمد بن حبان بن أحمد بن حبان بن معاذ بن مَعْبدَ، التميمي، أبو حاتم، الدارمي، البُستي (المتوفى: 354هـ) تحقيق شعيب </w:t>
            </w:r>
            <w:proofErr w:type="spellStart"/>
            <w:r w:rsidRPr="00EF2342">
              <w:rPr>
                <w:rFonts w:ascii="Simplified Arabic" w:hAnsi="Simplified Arabic" w:cs="Traditional Arabic"/>
                <w:b/>
                <w:bCs/>
                <w:sz w:val="32"/>
                <w:szCs w:val="32"/>
                <w:rtl/>
                <w:lang w:bidi="ar-EG"/>
              </w:rPr>
              <w:t>الأرنؤوط</w:t>
            </w:r>
            <w:proofErr w:type="spellEnd"/>
            <w:r w:rsidRPr="00EF2342">
              <w:rPr>
                <w:rFonts w:ascii="Simplified Arabic" w:hAnsi="Simplified Arabic" w:cs="Traditional Arabic"/>
                <w:b/>
                <w:bCs/>
                <w:sz w:val="32"/>
                <w:szCs w:val="32"/>
                <w:rtl/>
                <w:lang w:bidi="ar-EG"/>
              </w:rPr>
              <w:t xml:space="preserve"> طبعة مؤسسة الرسالة – بيروت الطبعة: الثانية، 1414ه – 1993م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طبقات الشافعية الكبرى اج الدين عبد الوهاب بن تقي الدين السبكي (المتوفى: 771هـ) تحقيق  د. محمود محمد </w:t>
            </w:r>
            <w:proofErr w:type="spellStart"/>
            <w:r w:rsidRPr="00EF2342">
              <w:rPr>
                <w:rFonts w:ascii="Simplified Arabic" w:hAnsi="Simplified Arabic" w:cs="Traditional Arabic"/>
                <w:b/>
                <w:bCs/>
                <w:sz w:val="32"/>
                <w:szCs w:val="32"/>
                <w:rtl/>
                <w:lang w:bidi="ar-EG"/>
              </w:rPr>
              <w:t>الطناحي</w:t>
            </w:r>
            <w:proofErr w:type="spellEnd"/>
            <w:r w:rsidRPr="00EF2342">
              <w:rPr>
                <w:rFonts w:ascii="Simplified Arabic" w:hAnsi="Simplified Arabic" w:cs="Traditional Arabic"/>
                <w:b/>
                <w:bCs/>
                <w:sz w:val="32"/>
                <w:szCs w:val="32"/>
                <w:rtl/>
                <w:lang w:bidi="ar-EG"/>
              </w:rPr>
              <w:t xml:space="preserve"> د. عبد الفتاح محمد الحلو طبعة هجر للطباعة والنشر </w:t>
            </w:r>
            <w:r w:rsidRPr="00EF2342">
              <w:rPr>
                <w:rFonts w:ascii="Simplified Arabic" w:hAnsi="Simplified Arabic" w:cs="Traditional Arabic"/>
                <w:b/>
                <w:bCs/>
                <w:sz w:val="32"/>
                <w:szCs w:val="32"/>
                <w:rtl/>
                <w:lang w:bidi="ar-EG"/>
              </w:rPr>
              <w:lastRenderedPageBreak/>
              <w:t>والتوزيع الطبعة: الثانية، 1413هـ</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lastRenderedPageBreak/>
              <w:t>طبقات الفقهاء لأبو اسحاق إبراهيم بن علي الشيرازي (المتوفى: 476هـ) تهذيب محمد بن مكرم ابن منظور (المتوفى: 711هـ) وتحقيق إحسان عباس طبعة دار الرائد العربي، بيروت – لبنان الطبعة: الأولى، 1970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الطبقات الكبرى لأبو عبد الله محمد بن سعد بن منيع الهاشمي بالولاء، البصري، البغدادي المعروف بابن سعد (المتوفى: 230هـ) تحقيق محمد عبد القادر عطا طبعة دار الكتب العلمية – بيروت الطبعة الأولى</w:t>
            </w:r>
            <w:r w:rsidR="003B5487" w:rsidRPr="00EF2342">
              <w:rPr>
                <w:rFonts w:ascii="Simplified Arabic" w:hAnsi="Simplified Arabic" w:cs="Traditional Arabic"/>
                <w:b/>
                <w:bCs/>
                <w:sz w:val="32"/>
                <w:szCs w:val="32"/>
                <w:rtl/>
                <w:lang w:bidi="ar-EG"/>
              </w:rPr>
              <w:t xml:space="preserve">، </w:t>
            </w:r>
            <w:r w:rsidRPr="00EF2342">
              <w:rPr>
                <w:rFonts w:ascii="Simplified Arabic" w:hAnsi="Simplified Arabic" w:cs="Traditional Arabic"/>
                <w:b/>
                <w:bCs/>
                <w:sz w:val="32"/>
                <w:szCs w:val="32"/>
                <w:rtl/>
                <w:lang w:bidi="ar-EG"/>
              </w:rPr>
              <w:t xml:space="preserve"> 1410 هـ - 1990 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طبقات المفسرين أحمد بن محمد </w:t>
            </w:r>
            <w:proofErr w:type="spellStart"/>
            <w:r w:rsidRPr="00EF2342">
              <w:rPr>
                <w:rFonts w:ascii="Simplified Arabic" w:hAnsi="Simplified Arabic" w:cs="Traditional Arabic"/>
                <w:b/>
                <w:bCs/>
                <w:sz w:val="32"/>
                <w:szCs w:val="32"/>
                <w:rtl/>
                <w:lang w:bidi="ar-EG"/>
              </w:rPr>
              <w:t>الأدنه</w:t>
            </w:r>
            <w:proofErr w:type="spellEnd"/>
            <w:r w:rsidRPr="00EF2342">
              <w:rPr>
                <w:rFonts w:ascii="Simplified Arabic" w:hAnsi="Simplified Arabic" w:cs="Traditional Arabic"/>
                <w:b/>
                <w:bCs/>
                <w:sz w:val="32"/>
                <w:szCs w:val="32"/>
                <w:rtl/>
                <w:lang w:bidi="ar-EG"/>
              </w:rPr>
              <w:t xml:space="preserve"> وي من علماء القرن الحادي عشر سليمان بن صالح الخزي طبعة مكتبة العلوم والحكم – السعودية الطبعة: الأولى، 1417هـ- 1997م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طبقات المفسرين العشرين لعبد الرحمن بن أبي بكر، جلال الدين السيوطي (المتوفى: 911هـ) تحقيق علي محمد عمر طبعة مكتبة وهبة – القاهرة الطبعة: الأولى، 1396ه</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طبقات خليفة بن خياط بن خليفة الشيباني العصفري البصري (المتوفى: 240هـ) تحقيق دكتور سهيل </w:t>
            </w:r>
            <w:proofErr w:type="spellStart"/>
            <w:r w:rsidRPr="00EF2342">
              <w:rPr>
                <w:rFonts w:ascii="Simplified Arabic" w:hAnsi="Simplified Arabic" w:cs="Traditional Arabic"/>
                <w:b/>
                <w:bCs/>
                <w:sz w:val="32"/>
                <w:szCs w:val="32"/>
                <w:rtl/>
                <w:lang w:bidi="ar-EG"/>
              </w:rPr>
              <w:t>زكار</w:t>
            </w:r>
            <w:proofErr w:type="spellEnd"/>
            <w:r w:rsidRPr="00EF2342">
              <w:rPr>
                <w:rFonts w:ascii="Simplified Arabic" w:hAnsi="Simplified Arabic" w:cs="Traditional Arabic"/>
                <w:b/>
                <w:bCs/>
                <w:sz w:val="32"/>
                <w:szCs w:val="32"/>
                <w:rtl/>
                <w:lang w:bidi="ar-EG"/>
              </w:rPr>
              <w:t xml:space="preserve"> طبعة دار الفكر للطباعة والنشر والتوزيع سنة النشر: 1414 هـ = 1993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العبر في خبر من غبر لشمس الدين أبو عبد الله محمد بن أحمد بن عثمان بن </w:t>
            </w:r>
            <w:proofErr w:type="spellStart"/>
            <w:r w:rsidRPr="00EF2342">
              <w:rPr>
                <w:rFonts w:ascii="Simplified Arabic" w:hAnsi="Simplified Arabic" w:cs="Traditional Arabic"/>
                <w:b/>
                <w:bCs/>
                <w:sz w:val="32"/>
                <w:szCs w:val="32"/>
                <w:rtl/>
                <w:lang w:bidi="ar-EG"/>
              </w:rPr>
              <w:t>قَايْماز</w:t>
            </w:r>
            <w:proofErr w:type="spellEnd"/>
            <w:r w:rsidRPr="00EF2342">
              <w:rPr>
                <w:rFonts w:ascii="Simplified Arabic" w:hAnsi="Simplified Arabic" w:cs="Traditional Arabic"/>
                <w:b/>
                <w:bCs/>
                <w:sz w:val="32"/>
                <w:szCs w:val="32"/>
                <w:rtl/>
                <w:lang w:bidi="ar-EG"/>
              </w:rPr>
              <w:t xml:space="preserve"> الذهبي (المتوفى: 748هـ) تحقيق أبو هاجر محمد السعيد بن بسيوني زغلول طبعة دار الكتب العلمية – بيروت</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غاية النهاية في طبقات القراء لشمس الدين أبو الخير ابن الجزري، محمد بن محمد بن يوسف (المتوفى: 833هـ) طبعة</w:t>
            </w:r>
            <w:r w:rsidRPr="00EF2342">
              <w:rPr>
                <w:rFonts w:ascii="Simplified Arabic" w:hAnsi="Simplified Arabic" w:cs="Traditional Arabic"/>
                <w:b/>
                <w:bCs/>
                <w:sz w:val="32"/>
                <w:szCs w:val="32"/>
                <w:rtl/>
              </w:rPr>
              <w:t xml:space="preserve"> </w:t>
            </w:r>
            <w:r w:rsidRPr="00EF2342">
              <w:rPr>
                <w:rFonts w:ascii="Simplified Arabic" w:hAnsi="Simplified Arabic" w:cs="Traditional Arabic"/>
                <w:b/>
                <w:bCs/>
                <w:sz w:val="32"/>
                <w:szCs w:val="32"/>
                <w:rtl/>
                <w:lang w:bidi="ar-EG"/>
              </w:rPr>
              <w:t>مكتبة ابن تيمية</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الكامل في ضعفاء الرجال لأبو أحمد بن عدي الجرجاني (المتوفى: 365هـ) تحقيق: عادل أحمد عبد الموجود وعلي محمد معوض و</w:t>
            </w:r>
            <w:r w:rsidRPr="00EF2342">
              <w:rPr>
                <w:rFonts w:ascii="Simplified Arabic" w:hAnsi="Simplified Arabic" w:cs="Traditional Arabic"/>
                <w:b/>
                <w:bCs/>
                <w:sz w:val="32"/>
                <w:szCs w:val="32"/>
                <w:rtl/>
              </w:rPr>
              <w:t xml:space="preserve"> </w:t>
            </w:r>
            <w:r w:rsidRPr="00EF2342">
              <w:rPr>
                <w:rFonts w:ascii="Simplified Arabic" w:hAnsi="Simplified Arabic" w:cs="Traditional Arabic"/>
                <w:b/>
                <w:bCs/>
                <w:sz w:val="32"/>
                <w:szCs w:val="32"/>
                <w:rtl/>
                <w:lang w:bidi="ar-EG"/>
              </w:rPr>
              <w:t>شارك في تحقيقه: عبد الفتاح أبو سنة طبعة دار الكتب العلمية - بيروت-لبنان الطبعة: الأولى، 1418هـ1997م.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لسان الميزان لأبو الفضل أحمد بن علي بن محمد بن أحمد بن حجر العسقلاني (المتوفى: 852هـ) تحقيق دائرة المعرف النظامية – الهند طبعة مؤسسة </w:t>
            </w:r>
            <w:proofErr w:type="spellStart"/>
            <w:r w:rsidRPr="00EF2342">
              <w:rPr>
                <w:rFonts w:ascii="Simplified Arabic" w:hAnsi="Simplified Arabic" w:cs="Traditional Arabic"/>
                <w:b/>
                <w:bCs/>
                <w:sz w:val="32"/>
                <w:szCs w:val="32"/>
                <w:rtl/>
                <w:lang w:bidi="ar-EG"/>
              </w:rPr>
              <w:t>الأعلمي</w:t>
            </w:r>
            <w:proofErr w:type="spellEnd"/>
            <w:r w:rsidRPr="00EF2342">
              <w:rPr>
                <w:rFonts w:ascii="Simplified Arabic" w:hAnsi="Simplified Arabic" w:cs="Traditional Arabic"/>
                <w:b/>
                <w:bCs/>
                <w:sz w:val="32"/>
                <w:szCs w:val="32"/>
                <w:rtl/>
                <w:lang w:bidi="ar-EG"/>
              </w:rPr>
              <w:t xml:space="preserve"> للمطبوعات بيروت - لبنان الطبعة: الثانية، 1390هـ /1971م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المجروحين من المحدثين والضعفاء والمتروكين محمد بن حبان بن أحمد بن حبان بن معاذ بن مَعْبدَ، التميمي، أبو حاتم، الدارمي، البُستي (المتوفى: 354هـ) تحقيق محمود إبراهيم زايد طبعة </w:t>
            </w:r>
            <w:r w:rsidRPr="00EF2342">
              <w:rPr>
                <w:rFonts w:ascii="Simplified Arabic" w:hAnsi="Simplified Arabic" w:cs="Traditional Arabic"/>
                <w:b/>
                <w:bCs/>
                <w:sz w:val="32"/>
                <w:szCs w:val="32"/>
                <w:rtl/>
                <w:lang w:bidi="ar-EG"/>
              </w:rPr>
              <w:lastRenderedPageBreak/>
              <w:t>دار الوعي – حلب الطبعة الأولى، 1396هـ</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lastRenderedPageBreak/>
              <w:t>مجلة الكتاب الإسلامي العدد العاشر</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t>مرآة الجنان وعبرة اليقظان في معرفة ما يعتبر من حوادث الزمان لأبو محمد عفيف الدين عبد الله بن أسعد بن علي بن سليمان اليافعي (المتوفى: 768هـ) طبعة دار الكتب العلمية، بيروت – لبنان الطبعة: الأولى، 1417 هـ - 1997 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المستدرك على الصحيحين لأبو عبد الله الحاكم محمد بن عبد الله بن محمد بن </w:t>
            </w:r>
            <w:proofErr w:type="spellStart"/>
            <w:r w:rsidRPr="00EF2342">
              <w:rPr>
                <w:rFonts w:ascii="Simplified Arabic" w:hAnsi="Simplified Arabic" w:cs="Traditional Arabic"/>
                <w:b/>
                <w:bCs/>
                <w:sz w:val="32"/>
                <w:szCs w:val="32"/>
                <w:rtl/>
                <w:lang w:bidi="ar-EG"/>
              </w:rPr>
              <w:t>حمدويه</w:t>
            </w:r>
            <w:proofErr w:type="spellEnd"/>
            <w:r w:rsidRPr="00EF2342">
              <w:rPr>
                <w:rFonts w:ascii="Simplified Arabic" w:hAnsi="Simplified Arabic" w:cs="Traditional Arabic"/>
                <w:b/>
                <w:bCs/>
                <w:sz w:val="32"/>
                <w:szCs w:val="32"/>
                <w:rtl/>
                <w:lang w:bidi="ar-EG"/>
              </w:rPr>
              <w:t xml:space="preserve"> بن نُعيم بن الحكم </w:t>
            </w:r>
            <w:proofErr w:type="spellStart"/>
            <w:r w:rsidRPr="00EF2342">
              <w:rPr>
                <w:rFonts w:ascii="Simplified Arabic" w:hAnsi="Simplified Arabic" w:cs="Traditional Arabic"/>
                <w:b/>
                <w:bCs/>
                <w:sz w:val="32"/>
                <w:szCs w:val="32"/>
                <w:rtl/>
                <w:lang w:bidi="ar-EG"/>
              </w:rPr>
              <w:t>الضبي</w:t>
            </w:r>
            <w:proofErr w:type="spellEnd"/>
            <w:r w:rsidRPr="00EF2342">
              <w:rPr>
                <w:rFonts w:ascii="Simplified Arabic" w:hAnsi="Simplified Arabic" w:cs="Traditional Arabic"/>
                <w:b/>
                <w:bCs/>
                <w:sz w:val="32"/>
                <w:szCs w:val="32"/>
                <w:rtl/>
                <w:lang w:bidi="ar-EG"/>
              </w:rPr>
              <w:t xml:space="preserve"> </w:t>
            </w:r>
            <w:proofErr w:type="spellStart"/>
            <w:r w:rsidRPr="00EF2342">
              <w:rPr>
                <w:rFonts w:ascii="Simplified Arabic" w:hAnsi="Simplified Arabic" w:cs="Traditional Arabic"/>
                <w:b/>
                <w:bCs/>
                <w:sz w:val="32"/>
                <w:szCs w:val="32"/>
                <w:rtl/>
                <w:lang w:bidi="ar-EG"/>
              </w:rPr>
              <w:t>الطهماني</w:t>
            </w:r>
            <w:proofErr w:type="spellEnd"/>
            <w:r w:rsidRPr="00EF2342">
              <w:rPr>
                <w:rFonts w:ascii="Simplified Arabic" w:hAnsi="Simplified Arabic" w:cs="Traditional Arabic"/>
                <w:b/>
                <w:bCs/>
                <w:sz w:val="32"/>
                <w:szCs w:val="32"/>
                <w:rtl/>
                <w:lang w:bidi="ar-EG"/>
              </w:rPr>
              <w:t xml:space="preserve"> النيسابوري المعروف بابن البيع (المتوفى: 405هـ) تحقيق مصطفى عبد القادر عطا طبعة دار الكتب العلمية – بيروت الطبعة: الأولى، 1411ه – 1990م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 xml:space="preserve">مسند الإمام أحمد بن حنبل هلال بن أسد الشيباني (المتوفى: 241هـ) تحقيق شعيب </w:t>
            </w:r>
            <w:proofErr w:type="spellStart"/>
            <w:r w:rsidRPr="00EF2342">
              <w:rPr>
                <w:rFonts w:ascii="Simplified Arabic" w:hAnsi="Simplified Arabic" w:cs="Traditional Arabic"/>
                <w:b/>
                <w:bCs/>
                <w:sz w:val="32"/>
                <w:szCs w:val="32"/>
                <w:rtl/>
                <w:lang w:bidi="ar-EG"/>
              </w:rPr>
              <w:t>الأرنؤوط</w:t>
            </w:r>
            <w:proofErr w:type="spellEnd"/>
            <w:r w:rsidRPr="00EF2342">
              <w:rPr>
                <w:rFonts w:ascii="Simplified Arabic" w:hAnsi="Simplified Arabic" w:cs="Traditional Arabic"/>
                <w:b/>
                <w:bCs/>
                <w:sz w:val="32"/>
                <w:szCs w:val="32"/>
                <w:rtl/>
                <w:lang w:bidi="ar-EG"/>
              </w:rPr>
              <w:t xml:space="preserve"> - عادل مرشد، وآخرون إشراف: د عبد الله بن عبد المحسن التركي طبعة مؤسسة الرسالة الطبعة: الأولى، 1421 هـ - 2001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المسند الصحيح المختصر بنقل العدل عن العدل إلى رسول الله صلى الله عليه وسلم ( صحيح مسلم ) لمسلم بن الحجاج أبو الحسن القشيري النيسابوري (المتوفى: 261هـ) تحقيق محمد فؤاد عبد الباقي طبعة دار إحياء التراث العربي – بيروت</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المعارف لأبو محمد عبد الله بن مسلم بن قتيبة الدينوري (المتوفى: 276هـ) تحقيق: ثروت عكاشة طبعة الهيئة المصرية العامة للكتاب، القاهرة الطبعة الثانية، 1992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shd w:val="clear" w:color="auto" w:fill="FFFFFF"/>
              <w:ind w:left="0" w:firstLine="0"/>
              <w:contextualSpacing w:val="0"/>
              <w:jc w:val="both"/>
              <w:rPr>
                <w:rFonts w:ascii="Simplified Arabic" w:hAnsi="Simplified Arabic" w:cs="Traditional Arabic"/>
                <w:b/>
                <w:bCs/>
                <w:sz w:val="32"/>
                <w:szCs w:val="32"/>
                <w:shd w:val="clear" w:color="auto" w:fill="FFFFFF"/>
                <w:lang w:bidi="ar-EG"/>
              </w:rPr>
            </w:pPr>
            <w:r w:rsidRPr="00EF2342">
              <w:rPr>
                <w:rFonts w:ascii="Simplified Arabic" w:hAnsi="Simplified Arabic" w:cs="Traditional Arabic"/>
                <w:b/>
                <w:bCs/>
                <w:sz w:val="32"/>
                <w:szCs w:val="32"/>
                <w:shd w:val="clear" w:color="auto" w:fill="FFFFFF"/>
                <w:rtl/>
                <w:lang w:bidi="ar-EG"/>
              </w:rPr>
              <w:t>معجم الأدباء (إرشاد الأريب إلى معرفة الأديب ) لشهاب الدين أبو عبد الله ياقوت بن عبد الله الرومي الحموي (المتوفى: 626هـ) تحقيق</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إحسان عباس طبعة</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دار الغرب الإسلامي، بيروت</w:t>
            </w:r>
            <w:r w:rsidR="00EF2342" w:rsidRPr="00EF2342">
              <w:rPr>
                <w:rFonts w:ascii="Simplified Arabic" w:hAnsi="Simplified Arabic" w:cs="Traditional Arabic"/>
                <w:b/>
                <w:bCs/>
                <w:sz w:val="32"/>
                <w:szCs w:val="32"/>
                <w:shd w:val="clear" w:color="auto" w:fill="FFFFFF"/>
                <w:rtl/>
                <w:lang w:bidi="ar-EG"/>
              </w:rPr>
              <w:t xml:space="preserve">. </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shd w:val="clear" w:color="auto" w:fill="FFFFFF"/>
                <w:rtl/>
                <w:lang w:bidi="ar-EG"/>
              </w:rPr>
              <w:t>معجم البلدان لياقوت الحموي طبعة دار صادر - بيروت الطبعة: الثانية، 1995 م</w:t>
            </w:r>
            <w:r w:rsidR="003B5487" w:rsidRPr="00EF2342">
              <w:rPr>
                <w:rFonts w:ascii="Simplified Arabic" w:hAnsi="Simplified Arabic" w:cs="Traditional Arabic"/>
                <w:b/>
                <w:bCs/>
                <w:sz w:val="32"/>
                <w:szCs w:val="32"/>
                <w:shd w:val="clear" w:color="auto" w:fill="FFFFFF"/>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المعجم الكبير سليمان بن أحمد بن أيوب بن مطير اللخمي الشامي، أبو القاسم الطبراني (المتوفى: 360هـ) تحقيق حمدي بن عبد المجيد السلفي طبعة مكتبة ابن تيمية – القاهرة الطبعة الثانية</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shd w:val="clear" w:color="auto" w:fill="FFFFFF"/>
                <w:rtl/>
                <w:lang w:bidi="ar-EG"/>
              </w:rPr>
              <w:t xml:space="preserve">معرفة القراء الكبار على الطبقات </w:t>
            </w:r>
            <w:proofErr w:type="spellStart"/>
            <w:r w:rsidRPr="00EF2342">
              <w:rPr>
                <w:rFonts w:ascii="Simplified Arabic" w:hAnsi="Simplified Arabic" w:cs="Traditional Arabic"/>
                <w:b/>
                <w:bCs/>
                <w:sz w:val="32"/>
                <w:szCs w:val="32"/>
                <w:shd w:val="clear" w:color="auto" w:fill="FFFFFF"/>
                <w:rtl/>
                <w:lang w:bidi="ar-EG"/>
              </w:rPr>
              <w:t>والأعصار</w:t>
            </w:r>
            <w:proofErr w:type="spellEnd"/>
            <w:r w:rsidRPr="00EF2342">
              <w:rPr>
                <w:rFonts w:ascii="Simplified Arabic" w:hAnsi="Simplified Arabic" w:cs="Traditional Arabic"/>
                <w:b/>
                <w:bCs/>
                <w:sz w:val="32"/>
                <w:szCs w:val="32"/>
                <w:shd w:val="clear" w:color="auto" w:fill="FFFFFF"/>
                <w:rtl/>
                <w:lang w:bidi="ar-EG"/>
              </w:rPr>
              <w:t xml:space="preserve"> للذهبي طبعة دار الكتب العلمية الطبعة الأولى 1417 هـ- 1997م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 xml:space="preserve">المعرفة والتاريخ ليعقوب بن سفيان بن جوان الفارسي الفسوي، أبو يوسف (المتوفى: </w:t>
            </w:r>
            <w:r w:rsidRPr="00EF2342">
              <w:rPr>
                <w:rFonts w:ascii="Simplified Arabic" w:hAnsi="Simplified Arabic" w:cs="Traditional Arabic"/>
                <w:b/>
                <w:bCs/>
                <w:sz w:val="32"/>
                <w:szCs w:val="32"/>
                <w:rtl/>
                <w:lang w:bidi="ar-EG"/>
              </w:rPr>
              <w:lastRenderedPageBreak/>
              <w:t>277هـ) تحقيق أكرم ضياء العمري طبعة مؤسسة الرسالة، بيروت الطبعة: الثانية، 1401 هـ- 1981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lastRenderedPageBreak/>
              <w:t>مقدمة محمد الحلبي على تفسير الطبري الطبعة الثالثة</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مقدمة محمود شاكر علي تفسير الطبري</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المنتظم في تاريخ الأمم والملوك لجمال الدين أبو الفرج عبد الرحمن بن علي بن محمد الجوزي (المتوفى: 597هـ) تحقيق محمد عبد القادر عطا، مصطفى عبد القادر عطا طبعة دار الكتب العلمية، بيروت الطبعة الأولى، 1412 هـ - 1992 م.</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rtl/>
                <w:lang w:bidi="ar-EG"/>
              </w:rPr>
            </w:pPr>
            <w:r w:rsidRPr="00EF2342">
              <w:rPr>
                <w:rFonts w:ascii="Simplified Arabic" w:hAnsi="Simplified Arabic" w:cs="Traditional Arabic"/>
                <w:b/>
                <w:bCs/>
                <w:sz w:val="32"/>
                <w:szCs w:val="32"/>
                <w:rtl/>
                <w:lang w:bidi="ar-EG"/>
              </w:rPr>
              <w:t>منهاج السنة النبوية في نقض كلام الشيعة القدرية لتقي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طبعة جامعة الإمام محمد بن سعود الإسلامية الطبعة: الأولى، 1406 هـ - 1986 م</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t>النجوم الزاهرة في ملوك مصر والقاهرة ليوسف بن تغري بردي بن عبد الله الظاهري الحنفي، أبو المحاسن، جمال الدين (المتوفى: 874هـ) طبعة وزارة الثقافة والإرشاد القومي، دار الكتب، مصر.</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shd w:val="clear" w:color="auto" w:fill="FFFFFF"/>
                <w:rtl/>
                <w:lang w:bidi="ar-EG"/>
              </w:rPr>
              <w:t xml:space="preserve">وفيات الأعيان وأنباء أبناء الزمان لأبو العباس شمس الدين أحمد بن محمد بن إبراهيم بن أبي بكر ابن خلكان البرمكي </w:t>
            </w:r>
            <w:proofErr w:type="spellStart"/>
            <w:r w:rsidRPr="00EF2342">
              <w:rPr>
                <w:rFonts w:ascii="Simplified Arabic" w:hAnsi="Simplified Arabic" w:cs="Traditional Arabic"/>
                <w:b/>
                <w:bCs/>
                <w:sz w:val="32"/>
                <w:szCs w:val="32"/>
                <w:shd w:val="clear" w:color="auto" w:fill="FFFFFF"/>
                <w:rtl/>
                <w:lang w:bidi="ar-EG"/>
              </w:rPr>
              <w:t>الإربلي</w:t>
            </w:r>
            <w:proofErr w:type="spellEnd"/>
            <w:r w:rsidRPr="00EF2342">
              <w:rPr>
                <w:rFonts w:ascii="Simplified Arabic" w:hAnsi="Simplified Arabic" w:cs="Traditional Arabic"/>
                <w:b/>
                <w:bCs/>
                <w:sz w:val="32"/>
                <w:szCs w:val="32"/>
                <w:shd w:val="clear" w:color="auto" w:fill="FFFFFF"/>
                <w:rtl/>
                <w:lang w:bidi="ar-EG"/>
              </w:rPr>
              <w:t xml:space="preserve"> (المتوفى: 681هـ) تحقيق</w:t>
            </w:r>
            <w:r w:rsidR="003B5487" w:rsidRPr="00EF2342">
              <w:rPr>
                <w:rFonts w:ascii="Simplified Arabic" w:hAnsi="Simplified Arabic" w:cs="Traditional Arabic"/>
                <w:b/>
                <w:bCs/>
                <w:sz w:val="32"/>
                <w:szCs w:val="32"/>
                <w:shd w:val="clear" w:color="auto" w:fill="FFFFFF"/>
                <w:rtl/>
                <w:lang w:bidi="ar-EG"/>
              </w:rPr>
              <w:t xml:space="preserve">: </w:t>
            </w:r>
            <w:r w:rsidRPr="00EF2342">
              <w:rPr>
                <w:rFonts w:ascii="Simplified Arabic" w:hAnsi="Simplified Arabic" w:cs="Traditional Arabic"/>
                <w:b/>
                <w:bCs/>
                <w:sz w:val="32"/>
                <w:szCs w:val="32"/>
                <w:shd w:val="clear" w:color="auto" w:fill="FFFFFF"/>
                <w:rtl/>
                <w:lang w:bidi="ar-EG"/>
              </w:rPr>
              <w:t xml:space="preserve"> إحسان عباس طبعة دار صادر – بيروت لبنان</w:t>
            </w:r>
            <w:r w:rsidR="003B5487" w:rsidRPr="00EF2342">
              <w:rPr>
                <w:rFonts w:ascii="Simplified Arabic" w:hAnsi="Simplified Arabic" w:cs="Traditional Arabic"/>
                <w:b/>
                <w:bCs/>
                <w:sz w:val="32"/>
                <w:szCs w:val="32"/>
                <w:rtl/>
                <w:lang w:bidi="ar-EG"/>
              </w:rPr>
              <w:t xml:space="preserve">. </w:t>
            </w:r>
          </w:p>
        </w:tc>
      </w:tr>
      <w:tr w:rsidR="00B2441B" w:rsidRPr="00EF2342" w:rsidTr="00B2441B">
        <w:tc>
          <w:tcPr>
            <w:tcW w:w="5000" w:type="pct"/>
          </w:tcPr>
          <w:p w:rsidR="00B2441B" w:rsidRPr="00EF2342" w:rsidRDefault="00B2441B" w:rsidP="00EF2342">
            <w:pPr>
              <w:pStyle w:val="a6"/>
              <w:numPr>
                <w:ilvl w:val="0"/>
                <w:numId w:val="5"/>
              </w:numPr>
              <w:ind w:left="0" w:firstLine="0"/>
              <w:contextualSpacing w:val="0"/>
              <w:jc w:val="both"/>
              <w:rPr>
                <w:rFonts w:ascii="Simplified Arabic" w:hAnsi="Simplified Arabic" w:cs="Traditional Arabic"/>
                <w:b/>
                <w:bCs/>
                <w:sz w:val="32"/>
                <w:szCs w:val="32"/>
                <w:lang w:bidi="ar-EG"/>
              </w:rPr>
            </w:pPr>
            <w:proofErr w:type="spellStart"/>
            <w:r w:rsidRPr="00EF2342">
              <w:rPr>
                <w:rFonts w:ascii="Simplified Arabic" w:hAnsi="Simplified Arabic" w:cs="Traditional Arabic"/>
                <w:b/>
                <w:bCs/>
                <w:sz w:val="32"/>
                <w:szCs w:val="32"/>
                <w:shd w:val="clear" w:color="auto" w:fill="FFFFFF"/>
                <w:rtl/>
                <w:lang w:bidi="ar-EG"/>
              </w:rPr>
              <w:t>ياساهر</w:t>
            </w:r>
            <w:proofErr w:type="spellEnd"/>
            <w:r w:rsidRPr="00EF2342">
              <w:rPr>
                <w:rFonts w:ascii="Simplified Arabic" w:hAnsi="Simplified Arabic" w:cs="Traditional Arabic"/>
                <w:b/>
                <w:bCs/>
                <w:sz w:val="32"/>
                <w:szCs w:val="32"/>
                <w:shd w:val="clear" w:color="auto" w:fill="FFFFFF"/>
                <w:rtl/>
                <w:lang w:bidi="ar-EG"/>
              </w:rPr>
              <w:t xml:space="preserve"> البرق أيقظ راقد السمر ( ديوان ابو العلاء المعري )</w:t>
            </w:r>
            <w:r w:rsidR="003B5487" w:rsidRPr="00EF2342">
              <w:rPr>
                <w:rFonts w:ascii="Simplified Arabic" w:hAnsi="Simplified Arabic" w:cs="Traditional Arabic"/>
                <w:b/>
                <w:bCs/>
                <w:sz w:val="32"/>
                <w:szCs w:val="32"/>
                <w:shd w:val="clear" w:color="auto" w:fill="FFFFFF"/>
                <w:rtl/>
                <w:lang w:bidi="ar-EG"/>
              </w:rPr>
              <w:t xml:space="preserve">. </w:t>
            </w:r>
          </w:p>
        </w:tc>
      </w:tr>
    </w:tbl>
    <w:p w:rsidR="0075307B" w:rsidRPr="00EF2342" w:rsidRDefault="0075307B" w:rsidP="00EF2342">
      <w:pPr>
        <w:spacing w:after="0" w:line="240" w:lineRule="auto"/>
        <w:jc w:val="both"/>
        <w:rPr>
          <w:rFonts w:ascii="Simplified Arabic" w:hAnsi="Simplified Arabic" w:cs="Traditional Arabic"/>
          <w:b/>
          <w:bCs/>
          <w:sz w:val="32"/>
          <w:szCs w:val="32"/>
          <w:rtl/>
          <w:lang w:bidi="ar-EG"/>
        </w:rPr>
      </w:pPr>
    </w:p>
    <w:p w:rsidR="0075307B" w:rsidRPr="00EF2342" w:rsidRDefault="0075307B" w:rsidP="00EF2342">
      <w:pPr>
        <w:bidi w:val="0"/>
        <w:spacing w:after="0" w:line="240" w:lineRule="auto"/>
        <w:jc w:val="both"/>
        <w:rPr>
          <w:rFonts w:ascii="Simplified Arabic" w:hAnsi="Simplified Arabic" w:cs="Traditional Arabic"/>
          <w:b/>
          <w:bCs/>
          <w:sz w:val="32"/>
          <w:szCs w:val="32"/>
          <w:lang w:bidi="ar-EG"/>
        </w:rPr>
      </w:pPr>
      <w:r w:rsidRPr="00EF2342">
        <w:rPr>
          <w:rFonts w:ascii="Simplified Arabic" w:hAnsi="Simplified Arabic" w:cs="Traditional Arabic"/>
          <w:b/>
          <w:bCs/>
          <w:sz w:val="32"/>
          <w:szCs w:val="32"/>
          <w:rtl/>
          <w:lang w:bidi="ar-EG"/>
        </w:rPr>
        <w:br w:type="page"/>
      </w:r>
    </w:p>
    <w:p w:rsidR="0075307B" w:rsidRPr="00EF2342" w:rsidRDefault="0075307B"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hint="cs"/>
          <w:b/>
          <w:bCs/>
          <w:sz w:val="32"/>
          <w:szCs w:val="32"/>
          <w:rtl/>
          <w:lang w:bidi="ar-EG"/>
        </w:rPr>
        <w:lastRenderedPageBreak/>
        <w:t xml:space="preserve">فهرس الموضوعات </w:t>
      </w:r>
    </w:p>
    <w:p w:rsidR="00241362" w:rsidRPr="00EF2342" w:rsidRDefault="00CA5EC4"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hint="cs"/>
          <w:b/>
          <w:bCs/>
          <w:sz w:val="32"/>
          <w:szCs w:val="32"/>
          <w:rtl/>
          <w:lang w:bidi="ar-EG"/>
        </w:rPr>
        <w:t xml:space="preserve"> </w:t>
      </w:r>
      <w:r w:rsidR="00241362" w:rsidRPr="00EF2342">
        <w:rPr>
          <w:rFonts w:ascii="Simplified Arabic" w:hAnsi="Simplified Arabic" w:cs="Traditional Arabic" w:hint="cs"/>
          <w:b/>
          <w:bCs/>
          <w:sz w:val="32"/>
          <w:szCs w:val="32"/>
          <w:rtl/>
          <w:lang w:bidi="ar-EG"/>
        </w:rPr>
        <w:t>المقدمة</w:t>
      </w:r>
      <w:r w:rsidR="003B5487" w:rsidRPr="00EF2342">
        <w:rPr>
          <w:rFonts w:ascii="Simplified Arabic" w:hAnsi="Simplified Arabic" w:cs="Traditional Arabic" w:hint="cs"/>
          <w:b/>
          <w:bCs/>
          <w:sz w:val="32"/>
          <w:szCs w:val="32"/>
          <w:rtl/>
          <w:lang w:bidi="ar-EG"/>
        </w:rPr>
        <w:t xml:space="preserve">. </w:t>
      </w:r>
      <w:r w:rsidR="00241362" w:rsidRPr="00EF2342">
        <w:rPr>
          <w:rFonts w:ascii="Simplified Arabic" w:hAnsi="Simplified Arabic" w:cs="Traditional Arabic" w:hint="cs"/>
          <w:b/>
          <w:bCs/>
          <w:sz w:val="32"/>
          <w:szCs w:val="32"/>
          <w:rtl/>
          <w:lang w:bidi="ar-EG"/>
        </w:rPr>
        <w:t xml:space="preserve">                                                   </w:t>
      </w:r>
      <w:r w:rsidR="00224F97" w:rsidRPr="00EF2342">
        <w:rPr>
          <w:rFonts w:ascii="Simplified Arabic" w:hAnsi="Simplified Arabic" w:cs="Traditional Arabic" w:hint="cs"/>
          <w:b/>
          <w:bCs/>
          <w:sz w:val="32"/>
          <w:szCs w:val="32"/>
          <w:rtl/>
          <w:lang w:bidi="ar-EG"/>
        </w:rPr>
        <w:t xml:space="preserve">                               1</w:t>
      </w:r>
      <w:r w:rsidR="00241362" w:rsidRPr="00EF2342">
        <w:rPr>
          <w:rFonts w:ascii="Simplified Arabic" w:hAnsi="Simplified Arabic" w:cs="Traditional Arabic" w:hint="cs"/>
          <w:b/>
          <w:bCs/>
          <w:sz w:val="32"/>
          <w:szCs w:val="32"/>
          <w:rtl/>
          <w:lang w:bidi="ar-EG"/>
        </w:rPr>
        <w:t xml:space="preserve"> </w:t>
      </w:r>
      <w:r w:rsidR="00224F97" w:rsidRPr="00EF2342">
        <w:rPr>
          <w:rFonts w:ascii="Simplified Arabic" w:hAnsi="Simplified Arabic" w:cs="Traditional Arabic" w:hint="cs"/>
          <w:b/>
          <w:bCs/>
          <w:sz w:val="32"/>
          <w:szCs w:val="32"/>
          <w:rtl/>
          <w:lang w:bidi="ar-EG"/>
        </w:rPr>
        <w:t xml:space="preserve"> </w:t>
      </w:r>
      <w:r w:rsidR="00241362" w:rsidRPr="00EF2342">
        <w:rPr>
          <w:rFonts w:ascii="Simplified Arabic" w:hAnsi="Simplified Arabic" w:cs="Traditional Arabic"/>
          <w:b/>
          <w:bCs/>
          <w:sz w:val="32"/>
          <w:szCs w:val="32"/>
          <w:rtl/>
          <w:lang w:bidi="ar-EG"/>
        </w:rPr>
        <w:t>–</w:t>
      </w:r>
      <w:r w:rsidR="00241362" w:rsidRPr="00EF2342">
        <w:rPr>
          <w:rFonts w:ascii="Simplified Arabic" w:hAnsi="Simplified Arabic" w:cs="Traditional Arabic" w:hint="cs"/>
          <w:b/>
          <w:bCs/>
          <w:sz w:val="32"/>
          <w:szCs w:val="32"/>
          <w:rtl/>
          <w:lang w:bidi="ar-EG"/>
        </w:rPr>
        <w:t xml:space="preserve"> </w:t>
      </w:r>
      <w:r w:rsidR="00224F97" w:rsidRPr="00EF2342">
        <w:rPr>
          <w:rFonts w:ascii="Simplified Arabic" w:hAnsi="Simplified Arabic" w:cs="Traditional Arabic" w:hint="cs"/>
          <w:b/>
          <w:bCs/>
          <w:sz w:val="32"/>
          <w:szCs w:val="32"/>
          <w:rtl/>
          <w:lang w:bidi="ar-EG"/>
        </w:rPr>
        <w:t xml:space="preserve"> </w:t>
      </w:r>
      <w:r w:rsidR="00241362" w:rsidRPr="00EF2342">
        <w:rPr>
          <w:rFonts w:ascii="Simplified Arabic" w:hAnsi="Simplified Arabic" w:cs="Traditional Arabic" w:hint="cs"/>
          <w:b/>
          <w:bCs/>
          <w:sz w:val="32"/>
          <w:szCs w:val="32"/>
          <w:rtl/>
          <w:lang w:bidi="ar-EG"/>
        </w:rPr>
        <w:t>11</w:t>
      </w:r>
    </w:p>
    <w:p w:rsidR="00241362" w:rsidRPr="00EF2342" w:rsidRDefault="00CA5EC4"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المبحث الأول</w:t>
      </w:r>
      <w:r w:rsidR="003B5487"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 xml:space="preserve"> التعريف بالإمام محمد بن جرير الطبري</w:t>
      </w:r>
      <w:r w:rsidR="003B5487"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 xml:space="preserve">                                     </w:t>
      </w:r>
      <w:r w:rsidR="00FB14B1"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12</w:t>
      </w:r>
    </w:p>
    <w:p w:rsidR="00E84504" w:rsidRPr="00EF2342" w:rsidRDefault="00CA5EC4"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المطلب الأول</w:t>
      </w:r>
      <w:r w:rsidR="003B5487"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hint="cs"/>
          <w:b/>
          <w:bCs/>
          <w:sz w:val="32"/>
          <w:szCs w:val="32"/>
          <w:rtl/>
          <w:lang w:bidi="ar-EG"/>
        </w:rPr>
        <w:t xml:space="preserve"> </w:t>
      </w:r>
      <w:r w:rsidR="00E84504" w:rsidRPr="00EF2342">
        <w:rPr>
          <w:rFonts w:ascii="Simplified Arabic" w:hAnsi="Simplified Arabic" w:cs="Traditional Arabic"/>
          <w:sz w:val="32"/>
          <w:szCs w:val="32"/>
          <w:rtl/>
          <w:lang w:bidi="ar-EG"/>
        </w:rPr>
        <w:t>لمحات من سيرته.</w:t>
      </w:r>
      <w:r w:rsidR="00E84504" w:rsidRPr="00EF2342">
        <w:rPr>
          <w:rFonts w:ascii="Simplified Arabic" w:hAnsi="Simplified Arabic" w:cs="Traditional Arabic" w:hint="cs"/>
          <w:sz w:val="32"/>
          <w:szCs w:val="32"/>
          <w:rtl/>
          <w:lang w:bidi="ar-EG"/>
        </w:rPr>
        <w:t xml:space="preserve">                                              12</w:t>
      </w:r>
      <w:r w:rsidR="00224F97" w:rsidRPr="00EF2342">
        <w:rPr>
          <w:rFonts w:ascii="Simplified Arabic" w:hAnsi="Simplified Arabic" w:cs="Traditional Arabic" w:hint="cs"/>
          <w:sz w:val="32"/>
          <w:szCs w:val="32"/>
          <w:rtl/>
          <w:lang w:bidi="ar-EG"/>
        </w:rPr>
        <w:t xml:space="preserve"> </w:t>
      </w:r>
      <w:r w:rsidR="00E84504" w:rsidRPr="00EF2342">
        <w:rPr>
          <w:rFonts w:ascii="Simplified Arabic" w:hAnsi="Simplified Arabic" w:cs="Traditional Arabic" w:hint="cs"/>
          <w:sz w:val="32"/>
          <w:szCs w:val="32"/>
          <w:rtl/>
          <w:lang w:bidi="ar-EG"/>
        </w:rPr>
        <w:t>- 14</w:t>
      </w:r>
    </w:p>
    <w:p w:rsidR="00E84504" w:rsidRPr="00EF2342" w:rsidRDefault="00CA5EC4"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hint="cs"/>
          <w:sz w:val="32"/>
          <w:szCs w:val="32"/>
          <w:rtl/>
          <w:lang w:bidi="ar-EG"/>
        </w:rPr>
        <w:t xml:space="preserve"> </w:t>
      </w:r>
      <w:r w:rsidR="00E84504" w:rsidRPr="00EF2342">
        <w:rPr>
          <w:rFonts w:ascii="Simplified Arabic" w:hAnsi="Simplified Arabic" w:cs="Traditional Arabic"/>
          <w:sz w:val="32"/>
          <w:szCs w:val="32"/>
          <w:rtl/>
          <w:lang w:bidi="ar-EG"/>
        </w:rPr>
        <w:t>المطلب الثاني</w:t>
      </w:r>
      <w:r w:rsidR="003B5487" w:rsidRPr="00EF2342">
        <w:rPr>
          <w:rFonts w:ascii="Simplified Arabic" w:hAnsi="Simplified Arabic" w:cs="Traditional Arabic"/>
          <w:sz w:val="32"/>
          <w:szCs w:val="32"/>
          <w:rtl/>
          <w:lang w:bidi="ar-EG"/>
        </w:rPr>
        <w:t xml:space="preserve">: </w:t>
      </w:r>
      <w:r w:rsidR="00E84504" w:rsidRPr="00EF2342">
        <w:rPr>
          <w:rFonts w:ascii="Simplified Arabic" w:hAnsi="Simplified Arabic" w:cs="Traditional Arabic"/>
          <w:sz w:val="32"/>
          <w:szCs w:val="32"/>
          <w:rtl/>
          <w:lang w:bidi="ar-EG"/>
        </w:rPr>
        <w:t xml:space="preserve"> علمه</w:t>
      </w:r>
      <w:r w:rsidR="003B5487" w:rsidRPr="00EF2342">
        <w:rPr>
          <w:rFonts w:ascii="Simplified Arabic" w:hAnsi="Simplified Arabic" w:cs="Traditional Arabic"/>
          <w:sz w:val="32"/>
          <w:szCs w:val="32"/>
          <w:rtl/>
          <w:lang w:bidi="ar-EG"/>
        </w:rPr>
        <w:t xml:space="preserve">. </w:t>
      </w:r>
      <w:r w:rsidR="00E84504" w:rsidRPr="00EF2342">
        <w:rPr>
          <w:rFonts w:ascii="Simplified Arabic" w:hAnsi="Simplified Arabic" w:cs="Traditional Arabic" w:hint="cs"/>
          <w:b/>
          <w:bCs/>
          <w:sz w:val="32"/>
          <w:szCs w:val="32"/>
          <w:rtl/>
          <w:lang w:bidi="ar-EG"/>
        </w:rPr>
        <w:t xml:space="preserve">                                                              </w:t>
      </w:r>
      <w:r w:rsidR="00224F97" w:rsidRPr="00EF2342">
        <w:rPr>
          <w:rFonts w:ascii="Simplified Arabic" w:hAnsi="Simplified Arabic" w:cs="Traditional Arabic" w:hint="cs"/>
          <w:b/>
          <w:bCs/>
          <w:sz w:val="32"/>
          <w:szCs w:val="32"/>
          <w:rtl/>
          <w:lang w:bidi="ar-EG"/>
        </w:rPr>
        <w:t>15 - 18</w:t>
      </w:r>
    </w:p>
    <w:p w:rsidR="00224F97" w:rsidRPr="00EF2342" w:rsidRDefault="00CA5EC4"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hint="cs"/>
          <w:sz w:val="32"/>
          <w:szCs w:val="32"/>
          <w:rtl/>
          <w:lang w:bidi="ar-EG"/>
        </w:rPr>
        <w:t xml:space="preserve"> </w:t>
      </w:r>
      <w:r w:rsidR="00224F97" w:rsidRPr="00EF2342">
        <w:rPr>
          <w:rFonts w:ascii="Simplified Arabic" w:hAnsi="Simplified Arabic" w:cs="Traditional Arabic"/>
          <w:sz w:val="32"/>
          <w:szCs w:val="32"/>
          <w:rtl/>
          <w:lang w:bidi="ar-EG"/>
        </w:rPr>
        <w:t>المطلب الثالث</w:t>
      </w:r>
      <w:r w:rsidR="003B5487" w:rsidRPr="00EF2342">
        <w:rPr>
          <w:rFonts w:ascii="Simplified Arabic" w:hAnsi="Simplified Arabic" w:cs="Traditional Arabic"/>
          <w:sz w:val="32"/>
          <w:szCs w:val="32"/>
          <w:rtl/>
          <w:lang w:bidi="ar-EG"/>
        </w:rPr>
        <w:t xml:space="preserve">: </w:t>
      </w:r>
      <w:r w:rsidR="00224F97" w:rsidRPr="00EF2342">
        <w:rPr>
          <w:rFonts w:ascii="Simplified Arabic" w:hAnsi="Simplified Arabic" w:cs="Traditional Arabic"/>
          <w:sz w:val="32"/>
          <w:szCs w:val="32"/>
          <w:rtl/>
          <w:lang w:bidi="ar-EG"/>
        </w:rPr>
        <w:t xml:space="preserve"> مصنفاته.</w:t>
      </w:r>
      <w:r w:rsidR="00224F97" w:rsidRPr="00EF2342">
        <w:rPr>
          <w:rFonts w:ascii="Simplified Arabic" w:hAnsi="Simplified Arabic" w:cs="Traditional Arabic" w:hint="cs"/>
          <w:b/>
          <w:bCs/>
          <w:sz w:val="32"/>
          <w:szCs w:val="32"/>
          <w:rtl/>
          <w:lang w:bidi="ar-EG"/>
        </w:rPr>
        <w:t xml:space="preserve">                                                          19 </w:t>
      </w:r>
      <w:r w:rsidR="00224F97" w:rsidRPr="00EF2342">
        <w:rPr>
          <w:rFonts w:ascii="Simplified Arabic" w:hAnsi="Simplified Arabic" w:cs="Traditional Arabic"/>
          <w:b/>
          <w:bCs/>
          <w:sz w:val="32"/>
          <w:szCs w:val="32"/>
          <w:rtl/>
          <w:lang w:bidi="ar-EG"/>
        </w:rPr>
        <w:t>–</w:t>
      </w:r>
      <w:r w:rsidR="00224F97" w:rsidRPr="00EF2342">
        <w:rPr>
          <w:rFonts w:ascii="Simplified Arabic" w:hAnsi="Simplified Arabic" w:cs="Traditional Arabic" w:hint="cs"/>
          <w:b/>
          <w:bCs/>
          <w:sz w:val="32"/>
          <w:szCs w:val="32"/>
          <w:rtl/>
          <w:lang w:bidi="ar-EG"/>
        </w:rPr>
        <w:t xml:space="preserve"> 22</w:t>
      </w:r>
    </w:p>
    <w:p w:rsidR="00224F97" w:rsidRPr="00EF2342" w:rsidRDefault="00224F97"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sz w:val="32"/>
          <w:szCs w:val="32"/>
          <w:rtl/>
          <w:lang w:bidi="ar-EG"/>
        </w:rPr>
        <w:t>المطلب الرابع</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محنته التي تعرض لها</w:t>
      </w:r>
      <w:r w:rsidR="00EF2342" w:rsidRPr="00EF2342">
        <w:rPr>
          <w:rFonts w:ascii="Simplified Arabic" w:hAnsi="Simplified Arabic" w:cs="Traditional Arabic"/>
          <w:sz w:val="32"/>
          <w:szCs w:val="32"/>
          <w:rtl/>
          <w:lang w:bidi="ar-EG"/>
        </w:rPr>
        <w:t xml:space="preserve">. </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hint="cs"/>
          <w:b/>
          <w:bCs/>
          <w:sz w:val="32"/>
          <w:szCs w:val="32"/>
          <w:rtl/>
          <w:lang w:bidi="ar-EG"/>
        </w:rPr>
        <w:t xml:space="preserve">                                       23 </w:t>
      </w:r>
      <w:r w:rsidRPr="00EF2342">
        <w:rPr>
          <w:rFonts w:ascii="Simplified Arabic" w:hAnsi="Simplified Arabic" w:cs="Traditional Arabic"/>
          <w:b/>
          <w:bCs/>
          <w:sz w:val="32"/>
          <w:szCs w:val="32"/>
          <w:rtl/>
          <w:lang w:bidi="ar-EG"/>
        </w:rPr>
        <w:t>–</w:t>
      </w:r>
      <w:r w:rsidRPr="00EF2342">
        <w:rPr>
          <w:rFonts w:ascii="Simplified Arabic" w:hAnsi="Simplified Arabic" w:cs="Traditional Arabic" w:hint="cs"/>
          <w:b/>
          <w:bCs/>
          <w:sz w:val="32"/>
          <w:szCs w:val="32"/>
          <w:rtl/>
          <w:lang w:bidi="ar-EG"/>
        </w:rPr>
        <w:t xml:space="preserve"> 29</w:t>
      </w:r>
    </w:p>
    <w:p w:rsidR="00224F97" w:rsidRPr="00EF2342" w:rsidRDefault="00224F97"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b/>
          <w:bCs/>
          <w:sz w:val="32"/>
          <w:szCs w:val="32"/>
          <w:rtl/>
          <w:lang w:bidi="ar-EG"/>
        </w:rPr>
        <w:t>المبحث الثاني</w:t>
      </w:r>
      <w:r w:rsidR="003B5487" w:rsidRPr="00EF2342">
        <w:rPr>
          <w:rFonts w:ascii="Simplified Arabic" w:hAnsi="Simplified Arabic" w:cs="Traditional Arabic" w:hint="cs"/>
          <w:b/>
          <w:bCs/>
          <w:sz w:val="32"/>
          <w:szCs w:val="32"/>
          <w:rtl/>
          <w:lang w:bidi="ar-EG"/>
        </w:rPr>
        <w:t xml:space="preserve">: </w:t>
      </w:r>
      <w:r w:rsidRPr="00EF2342">
        <w:rPr>
          <w:rFonts w:ascii="Simplified Arabic" w:hAnsi="Simplified Arabic" w:cs="Traditional Arabic" w:hint="cs"/>
          <w:b/>
          <w:bCs/>
          <w:sz w:val="32"/>
          <w:szCs w:val="32"/>
          <w:rtl/>
          <w:lang w:bidi="ar-EG"/>
        </w:rPr>
        <w:t xml:space="preserve"> </w:t>
      </w:r>
      <w:r w:rsidRPr="00EF2342">
        <w:rPr>
          <w:rFonts w:ascii="Simplified Arabic" w:hAnsi="Simplified Arabic" w:cs="Traditional Arabic"/>
          <w:sz w:val="32"/>
          <w:szCs w:val="32"/>
          <w:rtl/>
          <w:lang w:bidi="ar-EG"/>
        </w:rPr>
        <w:t xml:space="preserve">الإمام </w:t>
      </w:r>
      <w:r w:rsidRPr="00EF2342">
        <w:rPr>
          <w:rFonts w:ascii="Simplified Arabic" w:hAnsi="Simplified Arabic" w:cs="Traditional Arabic" w:hint="cs"/>
          <w:sz w:val="32"/>
          <w:szCs w:val="32"/>
          <w:rtl/>
          <w:lang w:bidi="ar-EG"/>
        </w:rPr>
        <w:t xml:space="preserve">محمد </w:t>
      </w:r>
      <w:r w:rsidRPr="00EF2342">
        <w:rPr>
          <w:rFonts w:ascii="Simplified Arabic" w:hAnsi="Simplified Arabic" w:cs="Traditional Arabic"/>
          <w:sz w:val="32"/>
          <w:szCs w:val="32"/>
          <w:rtl/>
          <w:lang w:bidi="ar-EG"/>
        </w:rPr>
        <w:t>ابن جرير مفسراً</w:t>
      </w:r>
      <w:r w:rsidR="003B5487" w:rsidRPr="00EF2342">
        <w:rPr>
          <w:rFonts w:ascii="Simplified Arabic" w:hAnsi="Simplified Arabic" w:cs="Traditional Arabic" w:hint="cs"/>
          <w:sz w:val="32"/>
          <w:szCs w:val="32"/>
          <w:rtl/>
          <w:lang w:bidi="ar-EG"/>
        </w:rPr>
        <w:t xml:space="preserve">. </w:t>
      </w:r>
      <w:r w:rsidRPr="00EF2342">
        <w:rPr>
          <w:rFonts w:ascii="Simplified Arabic" w:hAnsi="Simplified Arabic" w:cs="Traditional Arabic" w:hint="cs"/>
          <w:sz w:val="32"/>
          <w:szCs w:val="32"/>
          <w:rtl/>
          <w:lang w:bidi="ar-EG"/>
        </w:rPr>
        <w:t xml:space="preserve">                               30</w:t>
      </w:r>
    </w:p>
    <w:p w:rsidR="00224F97" w:rsidRPr="00EF2342" w:rsidRDefault="00224F97" w:rsidP="00EF2342">
      <w:pPr>
        <w:spacing w:after="0" w:line="240" w:lineRule="auto"/>
        <w:jc w:val="both"/>
        <w:rPr>
          <w:rFonts w:ascii="Simplified Arabic" w:hAnsi="Simplified Arabic" w:cs="Traditional Arabic"/>
          <w:b/>
          <w:bCs/>
          <w:sz w:val="32"/>
          <w:szCs w:val="32"/>
          <w:rtl/>
          <w:lang w:bidi="ar-EG"/>
        </w:rPr>
      </w:pPr>
      <w:r w:rsidRPr="00EF2342">
        <w:rPr>
          <w:rFonts w:ascii="Simplified Arabic" w:hAnsi="Simplified Arabic" w:cs="Traditional Arabic"/>
          <w:sz w:val="32"/>
          <w:szCs w:val="32"/>
          <w:rtl/>
          <w:lang w:bidi="ar-EG"/>
        </w:rPr>
        <w:t>المطلب الأول</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كتابه في التفسير.</w:t>
      </w:r>
      <w:r w:rsidRPr="00EF2342">
        <w:rPr>
          <w:rFonts w:ascii="Simplified Arabic" w:hAnsi="Simplified Arabic" w:cs="Traditional Arabic" w:hint="cs"/>
          <w:b/>
          <w:bCs/>
          <w:sz w:val="32"/>
          <w:szCs w:val="32"/>
          <w:rtl/>
          <w:lang w:bidi="ar-EG"/>
        </w:rPr>
        <w:t xml:space="preserve">                                              30 </w:t>
      </w:r>
      <w:r w:rsidRPr="00EF2342">
        <w:rPr>
          <w:rFonts w:ascii="Simplified Arabic" w:hAnsi="Simplified Arabic" w:cs="Traditional Arabic"/>
          <w:b/>
          <w:bCs/>
          <w:sz w:val="32"/>
          <w:szCs w:val="32"/>
          <w:rtl/>
          <w:lang w:bidi="ar-EG"/>
        </w:rPr>
        <w:t>–</w:t>
      </w:r>
      <w:r w:rsidRPr="00EF2342">
        <w:rPr>
          <w:rFonts w:ascii="Simplified Arabic" w:hAnsi="Simplified Arabic" w:cs="Traditional Arabic" w:hint="cs"/>
          <w:b/>
          <w:bCs/>
          <w:sz w:val="32"/>
          <w:szCs w:val="32"/>
          <w:rtl/>
          <w:lang w:bidi="ar-EG"/>
        </w:rPr>
        <w:t xml:space="preserve"> 34</w:t>
      </w:r>
    </w:p>
    <w:p w:rsidR="00224F97" w:rsidRPr="00EF2342" w:rsidRDefault="00224F97"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sz w:val="32"/>
          <w:szCs w:val="32"/>
          <w:rtl/>
          <w:lang w:bidi="ar-EG"/>
        </w:rPr>
        <w:t xml:space="preserve">   </w:t>
      </w:r>
      <w:r w:rsidR="00CA5EC4" w:rsidRPr="00EF2342">
        <w:rPr>
          <w:rFonts w:ascii="Simplified Arabic" w:hAnsi="Simplified Arabic" w:cs="Traditional Arabic" w:hint="cs"/>
          <w:sz w:val="32"/>
          <w:szCs w:val="32"/>
          <w:rtl/>
          <w:lang w:bidi="ar-EG"/>
        </w:rPr>
        <w:t xml:space="preserve"> </w:t>
      </w:r>
      <w:r w:rsidRPr="00EF2342">
        <w:rPr>
          <w:rFonts w:ascii="Simplified Arabic" w:hAnsi="Simplified Arabic" w:cs="Traditional Arabic"/>
          <w:sz w:val="32"/>
          <w:szCs w:val="32"/>
          <w:rtl/>
          <w:lang w:bidi="ar-EG"/>
        </w:rPr>
        <w:t>المطلب الثاني</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منهجه في التفسير.</w:t>
      </w:r>
      <w:r w:rsidRPr="00EF2342">
        <w:rPr>
          <w:rFonts w:ascii="Simplified Arabic" w:hAnsi="Simplified Arabic" w:cs="Traditional Arabic" w:hint="cs"/>
          <w:sz w:val="32"/>
          <w:szCs w:val="32"/>
          <w:rtl/>
          <w:lang w:bidi="ar-EG"/>
        </w:rPr>
        <w:t xml:space="preserve">                                    35 </w:t>
      </w:r>
      <w:r w:rsidRPr="00EF2342">
        <w:rPr>
          <w:rFonts w:ascii="Simplified Arabic" w:hAnsi="Simplified Arabic" w:cs="Traditional Arabic"/>
          <w:sz w:val="32"/>
          <w:szCs w:val="32"/>
          <w:rtl/>
          <w:lang w:bidi="ar-EG"/>
        </w:rPr>
        <w:t>–</w:t>
      </w:r>
      <w:r w:rsidRPr="00EF2342">
        <w:rPr>
          <w:rFonts w:ascii="Simplified Arabic" w:hAnsi="Simplified Arabic" w:cs="Traditional Arabic" w:hint="cs"/>
          <w:sz w:val="32"/>
          <w:szCs w:val="32"/>
          <w:rtl/>
          <w:lang w:bidi="ar-EG"/>
        </w:rPr>
        <w:t xml:space="preserve"> 38</w:t>
      </w:r>
    </w:p>
    <w:p w:rsidR="00224F97" w:rsidRPr="00EF2342" w:rsidRDefault="00224F97"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sz w:val="32"/>
          <w:szCs w:val="32"/>
          <w:rtl/>
          <w:lang w:bidi="ar-EG"/>
        </w:rPr>
        <w:t xml:space="preserve">  </w:t>
      </w:r>
      <w:r w:rsidR="00CA5EC4" w:rsidRPr="00EF2342">
        <w:rPr>
          <w:rFonts w:ascii="Simplified Arabic" w:hAnsi="Simplified Arabic" w:cs="Traditional Arabic" w:hint="cs"/>
          <w:sz w:val="32"/>
          <w:szCs w:val="32"/>
          <w:rtl/>
          <w:lang w:bidi="ar-EG"/>
        </w:rPr>
        <w:t xml:space="preserve"> </w:t>
      </w:r>
      <w:r w:rsidRPr="00EF2342">
        <w:rPr>
          <w:rFonts w:ascii="Simplified Arabic" w:hAnsi="Simplified Arabic" w:cs="Traditional Arabic"/>
          <w:sz w:val="32"/>
          <w:szCs w:val="32"/>
          <w:rtl/>
          <w:lang w:bidi="ar-EG"/>
        </w:rPr>
        <w:t>المطلب الثالث</w:t>
      </w:r>
      <w:r w:rsidR="003B5487" w:rsidRPr="00EF2342">
        <w:rPr>
          <w:rFonts w:ascii="Simplified Arabic" w:hAnsi="Simplified Arabic" w:cs="Traditional Arabic"/>
          <w:sz w:val="32"/>
          <w:szCs w:val="32"/>
          <w:rtl/>
          <w:lang w:bidi="ar-EG"/>
        </w:rPr>
        <w:t xml:space="preserve">: </w:t>
      </w:r>
      <w:r w:rsidRPr="00EF2342">
        <w:rPr>
          <w:rFonts w:ascii="Simplified Arabic" w:hAnsi="Simplified Arabic" w:cs="Traditional Arabic"/>
          <w:sz w:val="32"/>
          <w:szCs w:val="32"/>
          <w:rtl/>
          <w:lang w:bidi="ar-EG"/>
        </w:rPr>
        <w:t xml:space="preserve"> أهمية كتابه وأثره العلمي </w:t>
      </w:r>
      <w:r w:rsidRPr="00EF2342">
        <w:rPr>
          <w:rFonts w:ascii="Simplified Arabic" w:hAnsi="Simplified Arabic" w:cs="Traditional Arabic" w:hint="cs"/>
          <w:sz w:val="32"/>
          <w:szCs w:val="32"/>
          <w:rtl/>
          <w:lang w:bidi="ar-EG"/>
        </w:rPr>
        <w:t xml:space="preserve">والثناء عليه.                  39 </w:t>
      </w:r>
      <w:r w:rsidRPr="00EF2342">
        <w:rPr>
          <w:rFonts w:ascii="Simplified Arabic" w:hAnsi="Simplified Arabic" w:cs="Traditional Arabic"/>
          <w:sz w:val="32"/>
          <w:szCs w:val="32"/>
          <w:rtl/>
          <w:lang w:bidi="ar-EG"/>
        </w:rPr>
        <w:t>–</w:t>
      </w:r>
      <w:r w:rsidRPr="00EF2342">
        <w:rPr>
          <w:rFonts w:ascii="Simplified Arabic" w:hAnsi="Simplified Arabic" w:cs="Traditional Arabic" w:hint="cs"/>
          <w:sz w:val="32"/>
          <w:szCs w:val="32"/>
          <w:rtl/>
          <w:lang w:bidi="ar-EG"/>
        </w:rPr>
        <w:t xml:space="preserve"> 42 </w:t>
      </w:r>
    </w:p>
    <w:p w:rsidR="00224F97" w:rsidRPr="00EF2342" w:rsidRDefault="00224F97"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sz w:val="32"/>
          <w:szCs w:val="32"/>
          <w:rtl/>
          <w:lang w:bidi="ar-EG"/>
        </w:rPr>
        <w:t xml:space="preserve"> </w:t>
      </w:r>
      <w:r w:rsidR="00CA5EC4" w:rsidRPr="00EF2342">
        <w:rPr>
          <w:rFonts w:ascii="Simplified Arabic" w:hAnsi="Simplified Arabic" w:cs="Traditional Arabic" w:hint="cs"/>
          <w:sz w:val="32"/>
          <w:szCs w:val="32"/>
          <w:rtl/>
          <w:lang w:bidi="ar-EG"/>
        </w:rPr>
        <w:t xml:space="preserve"> </w:t>
      </w:r>
      <w:r w:rsidRPr="00EF2342">
        <w:rPr>
          <w:rFonts w:ascii="Simplified Arabic" w:hAnsi="Simplified Arabic" w:cs="Traditional Arabic"/>
          <w:sz w:val="32"/>
          <w:szCs w:val="32"/>
          <w:rtl/>
          <w:lang w:bidi="ar-EG"/>
        </w:rPr>
        <w:t>الخاتمة</w:t>
      </w:r>
      <w:r w:rsidR="003B5487" w:rsidRPr="00EF2342">
        <w:rPr>
          <w:rFonts w:ascii="Simplified Arabic" w:hAnsi="Simplified Arabic" w:cs="Traditional Arabic" w:hint="cs"/>
          <w:sz w:val="32"/>
          <w:szCs w:val="32"/>
          <w:rtl/>
          <w:lang w:bidi="ar-EG"/>
        </w:rPr>
        <w:t xml:space="preserve">. </w:t>
      </w:r>
      <w:r w:rsidRPr="00EF2342">
        <w:rPr>
          <w:rFonts w:ascii="Simplified Arabic" w:hAnsi="Simplified Arabic" w:cs="Traditional Arabic" w:hint="cs"/>
          <w:sz w:val="32"/>
          <w:szCs w:val="32"/>
          <w:rtl/>
          <w:lang w:bidi="ar-EG"/>
        </w:rPr>
        <w:t xml:space="preserve">                                                                43 </w:t>
      </w:r>
      <w:r w:rsidRPr="00EF2342">
        <w:rPr>
          <w:rFonts w:ascii="Simplified Arabic" w:hAnsi="Simplified Arabic" w:cs="Traditional Arabic"/>
          <w:sz w:val="32"/>
          <w:szCs w:val="32"/>
          <w:rtl/>
          <w:lang w:bidi="ar-EG"/>
        </w:rPr>
        <w:t>–</w:t>
      </w:r>
      <w:r w:rsidRPr="00EF2342">
        <w:rPr>
          <w:rFonts w:ascii="Simplified Arabic" w:hAnsi="Simplified Arabic" w:cs="Traditional Arabic" w:hint="cs"/>
          <w:sz w:val="32"/>
          <w:szCs w:val="32"/>
          <w:rtl/>
          <w:lang w:bidi="ar-EG"/>
        </w:rPr>
        <w:t xml:space="preserve"> 45 </w:t>
      </w:r>
    </w:p>
    <w:p w:rsidR="00224F97" w:rsidRPr="00EF2342" w:rsidRDefault="00CA5EC4" w:rsidP="00EF2342">
      <w:pPr>
        <w:spacing w:after="0" w:line="240" w:lineRule="auto"/>
        <w:jc w:val="both"/>
        <w:rPr>
          <w:rFonts w:ascii="Simplified Arabic" w:hAnsi="Simplified Arabic" w:cs="Traditional Arabic"/>
          <w:sz w:val="32"/>
          <w:szCs w:val="32"/>
          <w:rtl/>
          <w:lang w:bidi="ar-EG"/>
        </w:rPr>
      </w:pPr>
      <w:r w:rsidRPr="00EF2342">
        <w:rPr>
          <w:rFonts w:ascii="Simplified Arabic" w:hAnsi="Simplified Arabic" w:cs="Traditional Arabic" w:hint="cs"/>
          <w:sz w:val="32"/>
          <w:szCs w:val="32"/>
          <w:rtl/>
          <w:lang w:bidi="ar-EG"/>
        </w:rPr>
        <w:t xml:space="preserve">  </w:t>
      </w:r>
      <w:r w:rsidR="00FB14B1" w:rsidRPr="00EF2342">
        <w:rPr>
          <w:rFonts w:ascii="Simplified Arabic" w:hAnsi="Simplified Arabic" w:cs="Traditional Arabic"/>
          <w:sz w:val="32"/>
          <w:szCs w:val="32"/>
          <w:rtl/>
          <w:lang w:bidi="ar-EG"/>
        </w:rPr>
        <w:t>فهرس المصادر والمراجع</w:t>
      </w:r>
      <w:r w:rsidR="003B5487" w:rsidRPr="00EF2342">
        <w:rPr>
          <w:rFonts w:ascii="Simplified Arabic" w:hAnsi="Simplified Arabic" w:cs="Traditional Arabic"/>
          <w:sz w:val="32"/>
          <w:szCs w:val="32"/>
          <w:rtl/>
          <w:lang w:bidi="ar-EG"/>
        </w:rPr>
        <w:t xml:space="preserve">. </w:t>
      </w:r>
      <w:r w:rsidR="00FB14B1" w:rsidRPr="00EF2342">
        <w:rPr>
          <w:rFonts w:ascii="Simplified Arabic" w:hAnsi="Simplified Arabic" w:cs="Traditional Arabic" w:hint="cs"/>
          <w:sz w:val="32"/>
          <w:szCs w:val="32"/>
          <w:rtl/>
          <w:lang w:bidi="ar-EG"/>
        </w:rPr>
        <w:t xml:space="preserve">                                               46 </w:t>
      </w:r>
      <w:r w:rsidR="00FB14B1" w:rsidRPr="00EF2342">
        <w:rPr>
          <w:rFonts w:ascii="Simplified Arabic" w:hAnsi="Simplified Arabic" w:cs="Traditional Arabic"/>
          <w:sz w:val="32"/>
          <w:szCs w:val="32"/>
          <w:rtl/>
          <w:lang w:bidi="ar-EG"/>
        </w:rPr>
        <w:t>–</w:t>
      </w:r>
      <w:r w:rsidR="00FB14B1" w:rsidRPr="00EF2342">
        <w:rPr>
          <w:rFonts w:ascii="Simplified Arabic" w:hAnsi="Simplified Arabic" w:cs="Traditional Arabic" w:hint="cs"/>
          <w:sz w:val="32"/>
          <w:szCs w:val="32"/>
          <w:rtl/>
          <w:lang w:bidi="ar-EG"/>
        </w:rPr>
        <w:t xml:space="preserve"> 50  </w:t>
      </w:r>
    </w:p>
    <w:p w:rsidR="00224F97" w:rsidRPr="00EF2342" w:rsidRDefault="00224F97" w:rsidP="00EF2342">
      <w:pPr>
        <w:spacing w:after="0" w:line="240" w:lineRule="auto"/>
        <w:jc w:val="both"/>
        <w:rPr>
          <w:rFonts w:ascii="Simplified Arabic" w:hAnsi="Simplified Arabic" w:cs="Traditional Arabic"/>
          <w:b/>
          <w:bCs/>
          <w:sz w:val="32"/>
          <w:szCs w:val="32"/>
          <w:rtl/>
          <w:lang w:bidi="ar-EG"/>
        </w:rPr>
      </w:pPr>
    </w:p>
    <w:p w:rsidR="009F74BE" w:rsidRPr="00EF2342" w:rsidRDefault="009F74BE" w:rsidP="00EF2342">
      <w:pPr>
        <w:spacing w:after="0" w:line="240" w:lineRule="auto"/>
        <w:jc w:val="both"/>
        <w:rPr>
          <w:rFonts w:ascii="Simplified Arabic" w:hAnsi="Simplified Arabic" w:cs="Traditional Arabic"/>
          <w:b/>
          <w:bCs/>
          <w:sz w:val="32"/>
          <w:szCs w:val="32"/>
          <w:rtl/>
          <w:lang w:bidi="ar-EG"/>
        </w:rPr>
      </w:pPr>
    </w:p>
    <w:p w:rsidR="0075307B" w:rsidRPr="00EF2342" w:rsidRDefault="0075307B" w:rsidP="00EF2342">
      <w:pPr>
        <w:spacing w:after="0" w:line="240" w:lineRule="auto"/>
        <w:jc w:val="both"/>
        <w:rPr>
          <w:rFonts w:ascii="Simplified Arabic" w:hAnsi="Simplified Arabic" w:cs="Traditional Arabic"/>
          <w:b/>
          <w:bCs/>
          <w:sz w:val="32"/>
          <w:szCs w:val="32"/>
          <w:lang w:bidi="ar-EG"/>
        </w:rPr>
      </w:pPr>
    </w:p>
    <w:p w:rsidR="00644EA8" w:rsidRPr="00EF2342" w:rsidRDefault="00644EA8" w:rsidP="00EF2342">
      <w:pPr>
        <w:spacing w:after="0" w:line="240" w:lineRule="auto"/>
        <w:jc w:val="both"/>
        <w:rPr>
          <w:rFonts w:cs="Traditional Arabic"/>
          <w:sz w:val="32"/>
          <w:szCs w:val="32"/>
        </w:rPr>
      </w:pPr>
    </w:p>
    <w:sectPr w:rsidR="00644EA8" w:rsidRPr="00EF2342" w:rsidSect="00363119">
      <w:headerReference w:type="default" r:id="rId31"/>
      <w:footerReference w:type="default" r:id="rId32"/>
      <w:headerReference w:type="first" r:id="rId33"/>
      <w:footerReference w:type="first" r:id="rId34"/>
      <w:pgSz w:w="11906" w:h="16838"/>
      <w:pgMar w:top="1440"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103" w:rsidRDefault="00D62103" w:rsidP="0075307B">
      <w:pPr>
        <w:spacing w:after="0" w:line="240" w:lineRule="auto"/>
      </w:pPr>
      <w:r>
        <w:separator/>
      </w:r>
    </w:p>
  </w:endnote>
  <w:endnote w:type="continuationSeparator" w:id="0">
    <w:p w:rsidR="00D62103" w:rsidRDefault="00D62103" w:rsidP="0075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7" w:rsidRPr="00363119" w:rsidRDefault="00973637" w:rsidP="00363119">
    <w:pPr>
      <w:spacing w:after="0" w:line="240" w:lineRule="auto"/>
      <w:jc w:val="right"/>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7" w:rsidRPr="00363119" w:rsidRDefault="00973637" w:rsidP="00363119">
    <w:pPr>
      <w:spacing w:after="0" w:line="240" w:lineRule="auto"/>
      <w:jc w:val="right"/>
      <w:rPr>
        <w:rFonts w:hint="cs"/>
        <w:b/>
        <w:bCs/>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103" w:rsidRDefault="00D62103" w:rsidP="0075307B">
      <w:pPr>
        <w:spacing w:after="0" w:line="240" w:lineRule="auto"/>
      </w:pPr>
      <w:r>
        <w:separator/>
      </w:r>
    </w:p>
  </w:footnote>
  <w:footnote w:type="continuationSeparator" w:id="0">
    <w:p w:rsidR="00D62103" w:rsidRDefault="00D62103" w:rsidP="0075307B">
      <w:pPr>
        <w:spacing w:after="0" w:line="240" w:lineRule="auto"/>
      </w:pPr>
      <w:r>
        <w:continuationSeparator/>
      </w:r>
    </w:p>
  </w:footnote>
  <w:footnote w:id="1">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سورة المجادلة ( 11 ) .</w:t>
      </w:r>
    </w:p>
  </w:footnote>
  <w:footnote w:id="2">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سورة فاطر ( 28 ) .</w:t>
      </w:r>
    </w:p>
  </w:footnote>
  <w:footnote w:id="3">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sz w:val="32"/>
          <w:szCs w:val="32"/>
          <w:rtl/>
          <w:lang w:bidi="ar-EG"/>
        </w:rPr>
        <w:t>حسن بشواهده في "مسند أحمد" (21715)، قال وهذا إسناد ضعيف لضعف كثير بن قيس.</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 xml:space="preserve">وأخرجه ابن ماجه (223) من طريق عبد الله بن داود </w:t>
      </w:r>
      <w:proofErr w:type="spellStart"/>
      <w:r w:rsidRPr="003B5487">
        <w:rPr>
          <w:rFonts w:asciiTheme="minorBidi" w:hAnsiTheme="minorBidi" w:cs="Traditional Arabic"/>
          <w:color w:val="000000"/>
          <w:sz w:val="32"/>
          <w:szCs w:val="32"/>
          <w:rtl/>
          <w:lang w:bidi="ar-EG"/>
        </w:rPr>
        <w:t>الخريبي</w:t>
      </w:r>
      <w:proofErr w:type="spellEnd"/>
      <w:r w:rsidRPr="003B5487">
        <w:rPr>
          <w:rFonts w:asciiTheme="minorBidi" w:hAnsiTheme="minorBidi" w:cs="Traditional Arabic"/>
          <w:color w:val="000000"/>
          <w:sz w:val="32"/>
          <w:szCs w:val="32"/>
          <w:rtl/>
          <w:lang w:bidi="ar-EG"/>
        </w:rPr>
        <w:t>، بهذا الإسناد.</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وهو في "مسند أحمد" (21716)، و "صحيح ابن حبان" (88).</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وأخرجه الترمذي (2877) من طريق محمد بن يزيد الواسطي، عن عاصم بن رجاء بن حيوة، عن قيس بن كثير [قلنا: كذا سماه]، به.</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 xml:space="preserve"> وقال الترمذي: ليس إسناده عندي بمتصل، هكذا حدَّثنا محمد بن خداش هذا الحديث، انما يُروى هذا الحديث عن عاصم بن رجاء بن حيوة، عن داود بن جميل، عن كثير بن قيس، عن أبي الدرداء، عن النبي - صلَّى الله عليه وسلم - وهذا أصح من حديث محمود بن خداش، ورأى محمدُ بن إسماعيل هذا أصحَّ.</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وهو في "مسند أحمد" (21715) وأخرجه مختصراً ابن ماجه (239) من طريق عثمان بن عطاء بن أبي مسلم الخراساني، عن أبيه، عن أبي الدرداء. وإسناده منقطع. عطاء بن أبي مسلم لم يسمع من أبو الدرداء، وعثمان ابنُه ضعيف وانظر تتمة شواهده في "مسند أحمد" (21715).</w:t>
      </w:r>
    </w:p>
  </w:footnote>
  <w:footnote w:id="4">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shd w:val="clear" w:color="auto" w:fill="FFFFFF"/>
          <w:rtl/>
        </w:rPr>
        <w:t>تاريخ بغداد</w:t>
      </w:r>
      <w:r w:rsidRPr="003B5487">
        <w:rPr>
          <w:rFonts w:asciiTheme="minorBidi" w:hAnsiTheme="minorBidi" w:cs="Traditional Arabic"/>
          <w:color w:val="000000" w:themeColor="text1"/>
          <w:sz w:val="32"/>
          <w:szCs w:val="32"/>
          <w:shd w:val="clear" w:color="auto" w:fill="FFFFFF"/>
        </w:rPr>
        <w:t>)</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tl/>
        </w:rPr>
        <w:t>للخطيب</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Pr>
        <w:t>(14/15)</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Pr>
        <w:t>(</w:t>
      </w:r>
      <w:r w:rsidRPr="003B5487">
        <w:rPr>
          <w:rFonts w:asciiTheme="minorBidi" w:hAnsiTheme="minorBidi" w:cs="Traditional Arabic"/>
          <w:color w:val="000000" w:themeColor="text1"/>
          <w:sz w:val="32"/>
          <w:szCs w:val="32"/>
          <w:shd w:val="clear" w:color="auto" w:fill="FFFFFF"/>
          <w:rtl/>
        </w:rPr>
        <w:t xml:space="preserve"> والوفيات</w:t>
      </w:r>
      <w:r w:rsidRPr="003B5487">
        <w:rPr>
          <w:rFonts w:asciiTheme="minorBidi" w:hAnsiTheme="minorBidi" w:cs="Traditional Arabic"/>
          <w:color w:val="000000" w:themeColor="text1"/>
          <w:sz w:val="32"/>
          <w:szCs w:val="32"/>
          <w:shd w:val="clear" w:color="auto" w:fill="FFFFFF"/>
        </w:rPr>
        <w:t>)</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tl/>
        </w:rPr>
        <w:t>لابن خلكان</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Pr>
        <w:t>(2/228)</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shd w:val="clear" w:color="auto" w:fill="FFFFFF"/>
          <w:rtl/>
        </w:rPr>
        <w:t>في ترجمة الإمام الأديب النحوي إمام الكوفيين في النحو يحيى بن زياد الفراء الكوفي</w:t>
      </w:r>
      <w:r w:rsidRPr="003B5487">
        <w:rPr>
          <w:rStyle w:val="apple-converted-space"/>
          <w:rFonts w:asciiTheme="minorBidi" w:hAnsiTheme="minorBidi" w:cs="Traditional Arabic"/>
          <w:color w:val="000000" w:themeColor="text1"/>
          <w:sz w:val="32"/>
          <w:szCs w:val="32"/>
          <w:shd w:val="clear" w:color="auto" w:fill="FFFFFF"/>
        </w:rPr>
        <w:t> </w:t>
      </w:r>
      <w:r w:rsidRPr="003B5487">
        <w:rPr>
          <w:rFonts w:asciiTheme="minorBidi" w:hAnsiTheme="minorBidi" w:cs="Traditional Arabic"/>
          <w:color w:val="000000" w:themeColor="text1"/>
          <w:sz w:val="32"/>
          <w:szCs w:val="32"/>
          <w:rtl/>
          <w:lang w:bidi="ar-EG"/>
        </w:rPr>
        <w:t xml:space="preserve">في حديثه مع المأمون وذكره لخبر ابن عباس مع سبطي النبي </w:t>
      </w:r>
      <w:r w:rsidRPr="003B5487">
        <w:rPr>
          <w:rFonts w:asciiTheme="minorBidi" w:hAnsiTheme="minorBidi" w:cs="Traditional Arabic"/>
          <w:color w:val="000000" w:themeColor="text1"/>
          <w:sz w:val="32"/>
          <w:szCs w:val="32"/>
          <w:lang w:bidi="ar-EG"/>
        </w:rPr>
        <w:sym w:font="AGA Arabesque" w:char="F072"/>
      </w:r>
      <w:r w:rsidRPr="003B5487">
        <w:rPr>
          <w:rFonts w:asciiTheme="minorBidi" w:hAnsiTheme="minorBidi" w:cs="Traditional Arabic"/>
          <w:color w:val="000000" w:themeColor="text1"/>
          <w:sz w:val="32"/>
          <w:szCs w:val="32"/>
          <w:rtl/>
          <w:lang w:bidi="ar-EG"/>
        </w:rPr>
        <w:t xml:space="preserve"> .</w:t>
      </w:r>
    </w:p>
  </w:footnote>
  <w:footnote w:id="5">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80"/>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sz w:val="32"/>
          <w:szCs w:val="32"/>
          <w:rtl/>
          <w:lang w:bidi="ar-EG"/>
        </w:rPr>
        <w:t xml:space="preserve">طبقات المفسرين </w:t>
      </w:r>
      <w:proofErr w:type="spellStart"/>
      <w:r w:rsidRPr="003B5487">
        <w:rPr>
          <w:rFonts w:asciiTheme="minorBidi" w:hAnsiTheme="minorBidi" w:cs="Traditional Arabic"/>
          <w:color w:val="000000"/>
          <w:sz w:val="32"/>
          <w:szCs w:val="32"/>
          <w:rtl/>
          <w:lang w:bidi="ar-EG"/>
        </w:rPr>
        <w:t>للادنه</w:t>
      </w:r>
      <w:proofErr w:type="spellEnd"/>
      <w:r w:rsidRPr="003B5487">
        <w:rPr>
          <w:rFonts w:asciiTheme="minorBidi" w:hAnsiTheme="minorBidi" w:cs="Traditional Arabic"/>
          <w:color w:val="000000"/>
          <w:sz w:val="32"/>
          <w:szCs w:val="32"/>
          <w:rtl/>
          <w:lang w:bidi="ar-EG"/>
        </w:rPr>
        <w:t xml:space="preserve"> وي  (1 / 48 ) ، طبقات المفسرين للسيوطي ( 1/95) </w:t>
      </w:r>
      <w:r w:rsidRPr="003B5487">
        <w:rPr>
          <w:rFonts w:asciiTheme="minorBidi" w:hAnsiTheme="minorBidi" w:cs="Traditional Arabic"/>
          <w:color w:val="000080"/>
          <w:sz w:val="32"/>
          <w:szCs w:val="32"/>
          <w:rtl/>
          <w:lang w:bidi="ar-EG"/>
        </w:rPr>
        <w:t xml:space="preserve">، </w:t>
      </w:r>
      <w:r w:rsidRPr="003B5487">
        <w:rPr>
          <w:rFonts w:asciiTheme="minorBidi" w:hAnsiTheme="minorBidi" w:cs="Traditional Arabic"/>
          <w:color w:val="000000"/>
          <w:sz w:val="32"/>
          <w:szCs w:val="32"/>
          <w:rtl/>
          <w:lang w:bidi="ar-EG"/>
        </w:rPr>
        <w:t xml:space="preserve">معرفة القراء الكبار على الطبقات </w:t>
      </w:r>
      <w:proofErr w:type="spellStart"/>
      <w:r w:rsidRPr="003B5487">
        <w:rPr>
          <w:rFonts w:asciiTheme="minorBidi" w:hAnsiTheme="minorBidi" w:cs="Traditional Arabic"/>
          <w:color w:val="000000"/>
          <w:sz w:val="32"/>
          <w:szCs w:val="32"/>
          <w:rtl/>
          <w:lang w:bidi="ar-EG"/>
        </w:rPr>
        <w:t>والأعصار</w:t>
      </w:r>
      <w:proofErr w:type="spellEnd"/>
      <w:r w:rsidRPr="003B5487">
        <w:rPr>
          <w:rFonts w:asciiTheme="minorBidi" w:hAnsiTheme="minorBidi" w:cs="Traditional Arabic"/>
          <w:color w:val="000000"/>
          <w:sz w:val="32"/>
          <w:szCs w:val="32"/>
          <w:rtl/>
          <w:lang w:bidi="ar-EG"/>
        </w:rPr>
        <w:t xml:space="preserve"> (1/150) .</w:t>
      </w:r>
    </w:p>
  </w:footnote>
  <w:footnote w:id="6">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البداية والنهاية ( 11/165) .</w:t>
      </w:r>
    </w:p>
  </w:footnote>
  <w:footnote w:id="7">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معجم الأدباء ( 18/ 48) </w:t>
      </w:r>
      <w:r w:rsidRPr="003B5487">
        <w:rPr>
          <w:rFonts w:asciiTheme="minorBidi" w:hAnsiTheme="minorBidi" w:cs="Traditional Arabic"/>
          <w:sz w:val="32"/>
          <w:szCs w:val="32"/>
        </w:rPr>
        <w:t>.</w:t>
      </w:r>
    </w:p>
  </w:footnote>
  <w:footnote w:id="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w:t>
      </w:r>
    </w:p>
  </w:footnote>
  <w:footnote w:id="9">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تاريخ بغداد ( 2/549) </w:t>
      </w:r>
      <w:r w:rsidRPr="003B5487">
        <w:rPr>
          <w:rFonts w:asciiTheme="minorBidi" w:hAnsiTheme="minorBidi" w:cs="Traditional Arabic"/>
          <w:sz w:val="32"/>
          <w:szCs w:val="32"/>
        </w:rPr>
        <w:t>.</w:t>
      </w:r>
      <w:r w:rsidRPr="003B5487">
        <w:rPr>
          <w:rFonts w:asciiTheme="minorBidi" w:hAnsiTheme="minorBidi" w:cs="Traditional Arabic"/>
          <w:sz w:val="32"/>
          <w:szCs w:val="32"/>
          <w:rtl/>
          <w:lang w:bidi="ar-EG"/>
        </w:rPr>
        <w:t xml:space="preserve"> </w:t>
      </w:r>
    </w:p>
  </w:footnote>
  <w:footnote w:id="10">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معجم البلدان لياقوت الحموي موضوع طبرستان ( 1/57 ).</w:t>
      </w:r>
    </w:p>
  </w:footnote>
  <w:footnote w:id="11">
    <w:p w:rsidR="00973637" w:rsidRPr="003B5487" w:rsidRDefault="00973637" w:rsidP="003B5487">
      <w:pPr>
        <w:pStyle w:val="a4"/>
        <w:jc w:val="both"/>
        <w:rPr>
          <w:rFonts w:asciiTheme="minorBidi" w:hAnsiTheme="minorBidi" w:cs="Traditional Arabic"/>
          <w:sz w:val="32"/>
          <w:szCs w:val="32"/>
          <w:rtl/>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w:t>
      </w:r>
      <w:hyperlink r:id="rId1" w:anchor="top" w:history="1">
        <w:r w:rsidRPr="003B5487">
          <w:rPr>
            <w:rStyle w:val="Hyperlink"/>
            <w:rFonts w:asciiTheme="minorBidi" w:hAnsiTheme="minorBidi" w:cs="Traditional Arabic"/>
            <w:color w:val="000000" w:themeColor="text1"/>
            <w:sz w:val="32"/>
            <w:szCs w:val="32"/>
            <w:u w:val="none"/>
            <w:shd w:val="clear" w:color="auto" w:fill="FFFFFF"/>
            <w:rtl/>
          </w:rPr>
          <w:t>وفيات الأعيان وأنباء أبناء الزمان - ابن خلكان</w:t>
        </w:r>
      </w:hyperlink>
      <w:r w:rsidRPr="003B5487">
        <w:rPr>
          <w:rFonts w:asciiTheme="minorBidi" w:hAnsiTheme="minorBidi" w:cs="Traditional Arabic"/>
          <w:color w:val="000000" w:themeColor="text1"/>
          <w:sz w:val="32"/>
          <w:szCs w:val="32"/>
          <w:rtl/>
        </w:rPr>
        <w:t xml:space="preserve"> ( 4/192 )</w:t>
      </w:r>
      <w:r w:rsidRPr="003B5487">
        <w:rPr>
          <w:rFonts w:asciiTheme="minorBidi" w:hAnsiTheme="minorBidi" w:cs="Traditional Arabic"/>
          <w:color w:val="000000" w:themeColor="text1"/>
          <w:sz w:val="32"/>
          <w:szCs w:val="32"/>
          <w:shd w:val="clear" w:color="auto" w:fill="FFFFFF"/>
        </w:rPr>
        <w:t>.</w:t>
      </w:r>
    </w:p>
  </w:footnote>
  <w:footnote w:id="12">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البداية والنهاية ( 11/167 ) .</w:t>
      </w:r>
    </w:p>
  </w:footnote>
  <w:footnote w:id="13">
    <w:p w:rsidR="00973637" w:rsidRPr="003B5487" w:rsidRDefault="00973637" w:rsidP="003B5487">
      <w:pPr>
        <w:pStyle w:val="a4"/>
        <w:jc w:val="both"/>
        <w:rPr>
          <w:rFonts w:asciiTheme="minorBidi" w:hAnsiTheme="minorBidi" w:cs="Traditional Arabic"/>
          <w:sz w:val="32"/>
          <w:szCs w:val="32"/>
          <w:rtl/>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تاريخ دمشق لابن عساكر ( 52/205 ) .</w:t>
      </w:r>
    </w:p>
  </w:footnote>
  <w:footnote w:id="14">
    <w:p w:rsidR="00973637" w:rsidRPr="003B5487" w:rsidRDefault="00973637" w:rsidP="003B5487">
      <w:pPr>
        <w:pStyle w:val="a4"/>
        <w:jc w:val="both"/>
        <w:rPr>
          <w:rFonts w:asciiTheme="minorBidi" w:hAnsiTheme="minorBidi" w:cs="Traditional Arabic"/>
          <w:sz w:val="32"/>
          <w:szCs w:val="32"/>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w:t>
      </w:r>
      <w:r w:rsidRPr="003B5487">
        <w:rPr>
          <w:rFonts w:asciiTheme="minorBidi" w:hAnsiTheme="minorBidi" w:cs="Traditional Arabic"/>
          <w:color w:val="000000"/>
          <w:sz w:val="32"/>
          <w:szCs w:val="32"/>
          <w:shd w:val="clear" w:color="auto" w:fill="FFFFFF"/>
          <w:rtl/>
        </w:rPr>
        <w:t xml:space="preserve">معجم الأدباء ( 18/ 40) ، إنباه الرواة </w:t>
      </w:r>
      <w:proofErr w:type="spellStart"/>
      <w:r w:rsidRPr="003B5487">
        <w:rPr>
          <w:rFonts w:asciiTheme="minorBidi" w:hAnsiTheme="minorBidi" w:cs="Traditional Arabic"/>
          <w:color w:val="000000"/>
          <w:sz w:val="32"/>
          <w:szCs w:val="32"/>
          <w:shd w:val="clear" w:color="auto" w:fill="FFFFFF"/>
          <w:rtl/>
        </w:rPr>
        <w:t>للقفطي</w:t>
      </w:r>
      <w:proofErr w:type="spellEnd"/>
      <w:r w:rsidRPr="003B5487">
        <w:rPr>
          <w:rFonts w:asciiTheme="minorBidi" w:hAnsiTheme="minorBidi" w:cs="Traditional Arabic"/>
          <w:color w:val="000000"/>
          <w:sz w:val="32"/>
          <w:szCs w:val="32"/>
          <w:shd w:val="clear" w:color="auto" w:fill="FFFFFF"/>
          <w:rtl/>
        </w:rPr>
        <w:t xml:space="preserve"> ( 3/ 90</w:t>
      </w:r>
      <w:r w:rsidRPr="003B5487">
        <w:rPr>
          <w:rFonts w:asciiTheme="minorBidi" w:hAnsiTheme="minorBidi" w:cs="Traditional Arabic"/>
          <w:sz w:val="32"/>
          <w:szCs w:val="32"/>
          <w:rtl/>
        </w:rPr>
        <w:t xml:space="preserve">) ، </w:t>
      </w:r>
      <w:r w:rsidRPr="003B5487">
        <w:rPr>
          <w:rFonts w:asciiTheme="minorBidi" w:hAnsiTheme="minorBidi" w:cs="Traditional Arabic"/>
          <w:color w:val="000000"/>
          <w:sz w:val="32"/>
          <w:szCs w:val="32"/>
          <w:shd w:val="clear" w:color="auto" w:fill="FFFFFF"/>
          <w:rtl/>
        </w:rPr>
        <w:t>طبقات الشافعية الكبرى للسبكي ( 3/ 126</w:t>
      </w:r>
      <w:r w:rsidRPr="003B5487">
        <w:rPr>
          <w:rFonts w:asciiTheme="minorBidi" w:hAnsiTheme="minorBidi" w:cs="Traditional Arabic"/>
          <w:sz w:val="32"/>
          <w:szCs w:val="32"/>
          <w:rtl/>
        </w:rPr>
        <w:t xml:space="preserve">) ، </w:t>
      </w:r>
      <w:r w:rsidRPr="003B5487">
        <w:rPr>
          <w:rFonts w:asciiTheme="minorBidi" w:hAnsiTheme="minorBidi" w:cs="Traditional Arabic"/>
          <w:color w:val="000000"/>
          <w:sz w:val="32"/>
          <w:szCs w:val="32"/>
          <w:shd w:val="clear" w:color="auto" w:fill="FFFFFF"/>
          <w:rtl/>
        </w:rPr>
        <w:t>وفيات الأعيان ( 3/ 332</w:t>
      </w:r>
      <w:r w:rsidRPr="003B5487">
        <w:rPr>
          <w:rFonts w:asciiTheme="minorBidi" w:hAnsiTheme="minorBidi" w:cs="Traditional Arabic"/>
          <w:sz w:val="32"/>
          <w:szCs w:val="32"/>
          <w:rtl/>
        </w:rPr>
        <w:t>) .</w:t>
      </w:r>
    </w:p>
  </w:footnote>
  <w:footnote w:id="15">
    <w:p w:rsidR="00973637" w:rsidRPr="003B5487" w:rsidRDefault="00973637" w:rsidP="003B5487">
      <w:pPr>
        <w:pStyle w:val="a4"/>
        <w:jc w:val="both"/>
        <w:rPr>
          <w:rFonts w:asciiTheme="minorBidi" w:hAnsiTheme="minorBidi" w:cs="Traditional Arabic"/>
          <w:sz w:val="32"/>
          <w:szCs w:val="32"/>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تاريخ بغداد ( 2/164 ) .</w:t>
      </w:r>
    </w:p>
  </w:footnote>
  <w:footnote w:id="16">
    <w:p w:rsidR="00973637" w:rsidRPr="003B5487" w:rsidRDefault="00973637" w:rsidP="003B5487">
      <w:pPr>
        <w:pStyle w:val="a4"/>
        <w:jc w:val="both"/>
        <w:rPr>
          <w:rFonts w:asciiTheme="minorBidi" w:hAnsiTheme="minorBidi" w:cs="Traditional Arabic"/>
          <w:sz w:val="32"/>
          <w:szCs w:val="32"/>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الوافي بالوفيات للصفدي ( 2/213 ) .</w:t>
      </w:r>
    </w:p>
  </w:footnote>
  <w:footnote w:id="17">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w:t>
      </w:r>
      <w:r w:rsidRPr="003B5487">
        <w:rPr>
          <w:rFonts w:asciiTheme="minorBidi" w:hAnsiTheme="minorBidi" w:cs="Traditional Arabic"/>
          <w:color w:val="000000"/>
          <w:sz w:val="32"/>
          <w:szCs w:val="32"/>
          <w:rtl/>
          <w:lang w:bidi="ar-EG"/>
        </w:rPr>
        <w:t xml:space="preserve">إسناده صحيح على شرط مسلم. وأخرجه مسلم "1631" في الوصية: باب ما يلحق الإنسان من الثواب بعد وفاته، والترمذي "1376" في الأحكام: باب في الوقف، والنسائي "6/251" في الوصايا: باب فضل الصدقة عن الميت، </w:t>
      </w:r>
      <w:proofErr w:type="spellStart"/>
      <w:r w:rsidRPr="003B5487">
        <w:rPr>
          <w:rFonts w:asciiTheme="minorBidi" w:hAnsiTheme="minorBidi" w:cs="Traditional Arabic"/>
          <w:color w:val="000000"/>
          <w:sz w:val="32"/>
          <w:szCs w:val="32"/>
          <w:rtl/>
          <w:lang w:bidi="ar-EG"/>
        </w:rPr>
        <w:t>والغوي</w:t>
      </w:r>
      <w:proofErr w:type="spellEnd"/>
      <w:r w:rsidRPr="003B5487">
        <w:rPr>
          <w:rFonts w:asciiTheme="minorBidi" w:hAnsiTheme="minorBidi" w:cs="Traditional Arabic"/>
          <w:color w:val="000000"/>
          <w:sz w:val="32"/>
          <w:szCs w:val="32"/>
          <w:rtl/>
          <w:lang w:bidi="ar-EG"/>
        </w:rPr>
        <w:t xml:space="preserve"> "139" من طريق علي بن حجر، بهذا الإسناد.</w:t>
      </w:r>
    </w:p>
    <w:p w:rsidR="00973637" w:rsidRPr="003B5487" w:rsidRDefault="00973637" w:rsidP="003B5487">
      <w:pPr>
        <w:autoSpaceDE w:val="0"/>
        <w:autoSpaceDN w:val="0"/>
        <w:adjustRightInd w:val="0"/>
        <w:spacing w:after="0" w:line="240" w:lineRule="auto"/>
        <w:jc w:val="both"/>
        <w:rPr>
          <w:rFonts w:asciiTheme="minorBidi" w:hAnsiTheme="minorBidi" w:cs="Traditional Arabic"/>
          <w:color w:val="000000"/>
          <w:sz w:val="32"/>
          <w:szCs w:val="32"/>
          <w:rtl/>
          <w:lang w:bidi="ar-EG"/>
        </w:rPr>
      </w:pPr>
      <w:r w:rsidRPr="003B5487">
        <w:rPr>
          <w:rFonts w:asciiTheme="minorBidi" w:hAnsiTheme="minorBidi" w:cs="Traditional Arabic"/>
          <w:color w:val="000000"/>
          <w:sz w:val="32"/>
          <w:szCs w:val="32"/>
          <w:rtl/>
          <w:lang w:bidi="ar-EG"/>
        </w:rPr>
        <w:t>وأخرجه أحمد "2/372"، والبخاري في "الأدب المفرد" "38"، ومسلم "1631"، والطحاوي في "الأدب المفرد" "38"، ومسلم "1631"، والطحاوي في "مشكل الآثار" "246"، والبيهقي "6/278" من طرق عن إسماعيل بن جعفر، به.</w:t>
      </w:r>
    </w:p>
    <w:p w:rsidR="00973637" w:rsidRPr="003B5487" w:rsidRDefault="00973637" w:rsidP="003B5487">
      <w:pPr>
        <w:pStyle w:val="a4"/>
        <w:jc w:val="both"/>
        <w:rPr>
          <w:rFonts w:asciiTheme="minorBidi" w:hAnsiTheme="minorBidi" w:cs="Traditional Arabic"/>
          <w:sz w:val="32"/>
          <w:szCs w:val="32"/>
          <w:lang w:bidi="ar-EG"/>
        </w:rPr>
      </w:pPr>
      <w:r w:rsidRPr="003B5487">
        <w:rPr>
          <w:rFonts w:asciiTheme="minorBidi" w:hAnsiTheme="minorBidi" w:cs="Traditional Arabic"/>
          <w:color w:val="000000"/>
          <w:sz w:val="32"/>
          <w:szCs w:val="32"/>
          <w:rtl/>
          <w:lang w:bidi="ar-EG"/>
        </w:rPr>
        <w:t xml:space="preserve">وأخرجه أبو داود "3880" في الوصايا: باب ما جاء في الصدقة عن الميت، والطحاوي في "شرح مشكل الآثار" "1347"، والبيهقي "6/278" من طريق سليمان بن بلال، عن العلاء، به  والعلاء: هو ابن عبد الرحمن بن يعقوب </w:t>
      </w:r>
      <w:proofErr w:type="spellStart"/>
      <w:r w:rsidRPr="003B5487">
        <w:rPr>
          <w:rFonts w:asciiTheme="minorBidi" w:hAnsiTheme="minorBidi" w:cs="Traditional Arabic"/>
          <w:color w:val="000000"/>
          <w:sz w:val="32"/>
          <w:szCs w:val="32"/>
          <w:rtl/>
          <w:lang w:bidi="ar-EG"/>
        </w:rPr>
        <w:t>الحُرَقي</w:t>
      </w:r>
      <w:proofErr w:type="spellEnd"/>
      <w:r w:rsidRPr="003B5487">
        <w:rPr>
          <w:rFonts w:asciiTheme="minorBidi" w:hAnsiTheme="minorBidi" w:cs="Traditional Arabic"/>
          <w:color w:val="000000"/>
          <w:sz w:val="32"/>
          <w:szCs w:val="32"/>
          <w:rtl/>
          <w:lang w:bidi="ar-EG"/>
        </w:rPr>
        <w:t>..</w:t>
      </w:r>
    </w:p>
  </w:footnote>
  <w:footnote w:id="1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قاض </w:t>
      </w:r>
      <w:r w:rsidRPr="003B5487">
        <w:rPr>
          <w:rFonts w:ascii="Times New Roman" w:hAnsi="Times New Roman" w:cs="Times New Roman" w:hint="cs"/>
          <w:sz w:val="32"/>
          <w:szCs w:val="32"/>
          <w:rtl/>
        </w:rPr>
        <w:t>٬</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كان</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عالما</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بالأحكام</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والقرآن</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والأدب</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والتاريخ</w:t>
      </w:r>
      <w:r w:rsidRPr="003B5487">
        <w:rPr>
          <w:rFonts w:ascii="Times New Roman" w:hAnsi="Times New Roman" w:cs="Times New Roman" w:hint="cs"/>
          <w:sz w:val="32"/>
          <w:szCs w:val="32"/>
          <w:rtl/>
        </w:rPr>
        <w:t>٬</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ولي</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قضاء</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الكوفة</w:t>
      </w:r>
      <w:r w:rsidRPr="003B5487">
        <w:rPr>
          <w:rFonts w:asciiTheme="minorBidi" w:hAnsiTheme="minorBidi" w:cs="Traditional Arabic"/>
          <w:sz w:val="32"/>
          <w:szCs w:val="32"/>
          <w:rtl/>
        </w:rPr>
        <w:t xml:space="preserve"> </w:t>
      </w:r>
      <w:r w:rsidRPr="003B5487">
        <w:rPr>
          <w:rFonts w:ascii="Times New Roman" w:hAnsi="Times New Roman" w:cs="Times New Roman" w:hint="cs"/>
          <w:sz w:val="32"/>
          <w:szCs w:val="32"/>
          <w:rtl/>
        </w:rPr>
        <w:t>٬</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توفي</w:t>
      </w:r>
      <w:r w:rsidRPr="003B5487">
        <w:rPr>
          <w:rFonts w:asciiTheme="minorBidi" w:hAnsiTheme="minorBidi" w:cs="Traditional Arabic"/>
          <w:sz w:val="32"/>
          <w:szCs w:val="32"/>
          <w:rtl/>
        </w:rPr>
        <w:t xml:space="preserve"> </w:t>
      </w:r>
      <w:r w:rsidRPr="003B5487">
        <w:rPr>
          <w:rFonts w:asciiTheme="minorBidi" w:hAnsiTheme="minorBidi" w:cs="Traditional Arabic" w:hint="cs"/>
          <w:sz w:val="32"/>
          <w:szCs w:val="32"/>
          <w:rtl/>
        </w:rPr>
        <w:t>سنة</w:t>
      </w:r>
      <w:r w:rsidRPr="003B5487">
        <w:rPr>
          <w:rFonts w:asciiTheme="minorBidi" w:hAnsiTheme="minorBidi" w:cs="Traditional Arabic"/>
          <w:sz w:val="32"/>
          <w:szCs w:val="32"/>
          <w:rtl/>
        </w:rPr>
        <w:t xml:space="preserve"> 350</w:t>
      </w:r>
      <w:r w:rsidRPr="003B5487">
        <w:rPr>
          <w:rFonts w:asciiTheme="minorBidi" w:hAnsiTheme="minorBidi" w:cs="Traditional Arabic" w:hint="cs"/>
          <w:sz w:val="32"/>
          <w:szCs w:val="32"/>
          <w:rtl/>
        </w:rPr>
        <w:t>هـ</w:t>
      </w:r>
      <w:r w:rsidRPr="003B5487">
        <w:rPr>
          <w:rFonts w:asciiTheme="minorBidi" w:hAnsiTheme="minorBidi" w:cs="Traditional Arabic"/>
          <w:sz w:val="32"/>
          <w:szCs w:val="32"/>
        </w:rPr>
        <w:t>.</w:t>
      </w:r>
    </w:p>
  </w:footnote>
  <w:footnote w:id="19">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الملوك والأمم للطبري (1/15) ، معجم الأدباء ( 18/49 ) ، تاريخ التراث العربي ( 1/159 ) .</w:t>
      </w:r>
    </w:p>
  </w:footnote>
  <w:footnote w:id="20">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معجم الأدباء ( 18/ 49) ، والإمام الطبري </w:t>
      </w:r>
      <w:proofErr w:type="spellStart"/>
      <w:r w:rsidRPr="003B5487">
        <w:rPr>
          <w:rFonts w:asciiTheme="minorBidi" w:hAnsiTheme="minorBidi" w:cs="Traditional Arabic"/>
          <w:sz w:val="32"/>
          <w:szCs w:val="32"/>
          <w:rtl/>
        </w:rPr>
        <w:t>للزحيلي</w:t>
      </w:r>
      <w:proofErr w:type="spellEnd"/>
      <w:r w:rsidRPr="003B5487">
        <w:rPr>
          <w:rFonts w:asciiTheme="minorBidi" w:hAnsiTheme="minorBidi" w:cs="Traditional Arabic"/>
          <w:sz w:val="32"/>
          <w:szCs w:val="32"/>
          <w:rtl/>
        </w:rPr>
        <w:t xml:space="preserve"> ( ص31) .</w:t>
      </w:r>
    </w:p>
  </w:footnote>
  <w:footnote w:id="21">
    <w:p w:rsidR="00973637" w:rsidRPr="003B5487" w:rsidRDefault="00973637" w:rsidP="003B5487">
      <w:pPr>
        <w:pStyle w:val="a4"/>
        <w:jc w:val="both"/>
        <w:rPr>
          <w:rFonts w:asciiTheme="minorBidi" w:hAnsiTheme="minorBidi" w:cs="Traditional Arabic"/>
          <w:sz w:val="32"/>
          <w:szCs w:val="32"/>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معجم الأدباء ( 18/ 69) ، والإمام الطبري </w:t>
      </w:r>
      <w:proofErr w:type="spellStart"/>
      <w:r w:rsidRPr="003B5487">
        <w:rPr>
          <w:rFonts w:asciiTheme="minorBidi" w:hAnsiTheme="minorBidi" w:cs="Traditional Arabic"/>
          <w:sz w:val="32"/>
          <w:szCs w:val="32"/>
          <w:rtl/>
        </w:rPr>
        <w:t>للزحيلي</w:t>
      </w:r>
      <w:proofErr w:type="spellEnd"/>
      <w:r w:rsidRPr="003B5487">
        <w:rPr>
          <w:rFonts w:asciiTheme="minorBidi" w:hAnsiTheme="minorBidi" w:cs="Traditional Arabic"/>
          <w:sz w:val="32"/>
          <w:szCs w:val="32"/>
          <w:rtl/>
        </w:rPr>
        <w:t xml:space="preserve"> ( ص 62 ) .</w:t>
      </w:r>
    </w:p>
  </w:footnote>
  <w:footnote w:id="22">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البداية والنهاية ( 11/166 ) .</w:t>
      </w:r>
    </w:p>
  </w:footnote>
  <w:footnote w:id="23">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بغداد ( 2/548 ) .</w:t>
      </w:r>
    </w:p>
  </w:footnote>
  <w:footnote w:id="24">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( 18/56) .</w:t>
      </w:r>
    </w:p>
  </w:footnote>
  <w:footnote w:id="2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الملوك والأمم للطبري ( 1/15-16 ) .</w:t>
      </w:r>
    </w:p>
  </w:footnote>
  <w:footnote w:id="26">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sz w:val="32"/>
          <w:szCs w:val="32"/>
          <w:rtl/>
        </w:rPr>
        <w:t>أخرجه الشاشي في المسند (692) والطبراني في الكبير (10388) وأخرجه ابن عدي في الكامل (5/ 229) وأخرجه ابن حبان في المجروحين (2/ 2</w:t>
      </w:r>
      <w:r w:rsidRPr="003B5487">
        <w:rPr>
          <w:rFonts w:asciiTheme="minorBidi" w:hAnsiTheme="minorBidi" w:cs="Traditional Arabic"/>
          <w:color w:val="000000"/>
          <w:sz w:val="32"/>
          <w:szCs w:val="32"/>
          <w:rtl/>
          <w:lang w:bidi="ar-EG"/>
        </w:rPr>
        <w:t>2).</w:t>
      </w:r>
    </w:p>
  </w:footnote>
  <w:footnote w:id="27">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
  </w:footnote>
  <w:footnote w:id="2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بغداد ( 2/548 ) .</w:t>
      </w:r>
    </w:p>
  </w:footnote>
  <w:footnote w:id="29">
    <w:p w:rsidR="00973637" w:rsidRPr="003B5487" w:rsidRDefault="00973637" w:rsidP="003B5487">
      <w:pPr>
        <w:pStyle w:val="a4"/>
        <w:jc w:val="both"/>
        <w:rPr>
          <w:rFonts w:asciiTheme="minorBidi" w:hAnsiTheme="minorBidi" w:cs="Traditional Arabic"/>
          <w:sz w:val="32"/>
          <w:szCs w:val="32"/>
          <w:rtl/>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Pr>
        <w:t>-</w:t>
      </w:r>
      <w:r w:rsidRPr="003B5487">
        <w:rPr>
          <w:rFonts w:asciiTheme="minorBidi" w:hAnsiTheme="minorBidi" w:cs="Traditional Arabic"/>
          <w:sz w:val="32"/>
          <w:szCs w:val="32"/>
          <w:rtl/>
        </w:rPr>
        <w:t xml:space="preserve"> غاية النهاية في طبقات القراء لابن الجزري (1/ 72) .</w:t>
      </w:r>
    </w:p>
  </w:footnote>
  <w:footnote w:id="30">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( 1/139-140) .</w:t>
      </w:r>
    </w:p>
  </w:footnote>
  <w:footnote w:id="31">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( 1/475 ) .</w:t>
      </w:r>
    </w:p>
  </w:footnote>
  <w:footnote w:id="32">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( 2/77 ) .</w:t>
      </w:r>
    </w:p>
  </w:footnote>
  <w:footnote w:id="33">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( 2/247 ) .</w:t>
      </w:r>
    </w:p>
  </w:footnote>
  <w:footnote w:id="34">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سبق ذكره في البحث ص 6 .</w:t>
      </w:r>
    </w:p>
  </w:footnote>
  <w:footnote w:id="35">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( 6/2462 )</w:t>
      </w:r>
    </w:p>
  </w:footnote>
  <w:footnote w:id="36">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 xml:space="preserve">الإمام الطبري </w:t>
      </w:r>
      <w:proofErr w:type="spellStart"/>
      <w:r w:rsidRPr="003B5487">
        <w:rPr>
          <w:rFonts w:asciiTheme="minorBidi" w:hAnsiTheme="minorBidi" w:cs="Traditional Arabic"/>
          <w:sz w:val="32"/>
          <w:szCs w:val="32"/>
          <w:rtl/>
        </w:rPr>
        <w:t>للزحيلي</w:t>
      </w:r>
      <w:proofErr w:type="spellEnd"/>
      <w:r w:rsidRPr="003B5487">
        <w:rPr>
          <w:rFonts w:asciiTheme="minorBidi" w:hAnsiTheme="minorBidi" w:cs="Traditional Arabic"/>
          <w:sz w:val="32"/>
          <w:szCs w:val="32"/>
          <w:rtl/>
        </w:rPr>
        <w:t xml:space="preserve">  (ص51- 53) .</w:t>
      </w:r>
    </w:p>
  </w:footnote>
  <w:footnote w:id="37">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بغداد ( 2/161 ) .</w:t>
      </w:r>
    </w:p>
  </w:footnote>
  <w:footnote w:id="3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سير أعلام النبلاء ( 14/270 ) .</w:t>
      </w:r>
    </w:p>
  </w:footnote>
  <w:footnote w:id="39">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المنهاج ( 7 / 268،179،13 ) .</w:t>
      </w:r>
    </w:p>
  </w:footnote>
  <w:footnote w:id="40">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( 6/2441 )</w:t>
      </w:r>
    </w:p>
  </w:footnote>
  <w:footnote w:id="41">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البداية والنهاية ( 11 /197 ) .</w:t>
      </w:r>
    </w:p>
  </w:footnote>
  <w:footnote w:id="42">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اشار إليه ابن كثير في المصدر السابق  .</w:t>
      </w:r>
    </w:p>
  </w:footnote>
  <w:footnote w:id="43">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shd w:val="clear" w:color="auto" w:fill="FFFFFF"/>
          <w:rtl/>
        </w:rPr>
        <w:t xml:space="preserve">أحمد بن كامل بن شجرة القاضي البغدادي الحافظ يكنى بأبو بكر ورد ذكره وأقوال العلماء فيه في كتاب لسان الميزان ( </w:t>
      </w:r>
      <w:r w:rsidRPr="003B5487">
        <w:rPr>
          <w:rFonts w:asciiTheme="minorBidi" w:hAnsiTheme="minorBidi" w:cs="Traditional Arabic"/>
          <w:sz w:val="32"/>
          <w:szCs w:val="32"/>
          <w:rtl/>
          <w:lang w:bidi="ar-EG"/>
        </w:rPr>
        <w:t>1/581 ) .</w:t>
      </w:r>
    </w:p>
  </w:footnote>
  <w:footnote w:id="44">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( 18/48 ) .</w:t>
      </w:r>
    </w:p>
  </w:footnote>
  <w:footnote w:id="4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تاريخ بغداد ( 2/548 )</w:t>
      </w:r>
    </w:p>
  </w:footnote>
  <w:footnote w:id="46">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معجم الأدباء (2 / 362</w:t>
      </w:r>
      <w:r w:rsidRPr="003B5487">
        <w:rPr>
          <w:rFonts w:asciiTheme="minorBidi" w:hAnsiTheme="minorBidi" w:cs="Traditional Arabic"/>
          <w:sz w:val="32"/>
          <w:szCs w:val="32"/>
          <w:rtl/>
          <w:lang w:bidi="ar-EG"/>
        </w:rPr>
        <w:t xml:space="preserve"> ) .</w:t>
      </w:r>
    </w:p>
  </w:footnote>
  <w:footnote w:id="47">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المنتظم في تاريخ الملوك والأمم ( 1/146 ) .</w:t>
      </w:r>
    </w:p>
  </w:footnote>
  <w:footnote w:id="4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sz w:val="32"/>
          <w:szCs w:val="32"/>
          <w:rtl/>
        </w:rPr>
        <w:t>أخرجه الترمذي ( 5/3718 ) ، والحاكم ( 3/130 ) ، وقال أبو عيسى: حسن، وقال الحاكم: صحيح على شرط مسلم ولم  يخرجاه، وقال الذهبي: ما خرج مسلم لأبي ربيعة.</w:t>
      </w:r>
    </w:p>
  </w:footnote>
  <w:footnote w:id="49">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الخطط للمقريزي ( 1/388 ) .</w:t>
      </w:r>
    </w:p>
  </w:footnote>
  <w:footnote w:id="50">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 </w:t>
      </w:r>
      <w:r w:rsidRPr="003B5487">
        <w:rPr>
          <w:rFonts w:asciiTheme="minorBidi" w:hAnsiTheme="minorBidi" w:cs="Traditional Arabic"/>
          <w:sz w:val="32"/>
          <w:szCs w:val="32"/>
          <w:rtl/>
          <w:lang w:bidi="ar-EG"/>
        </w:rPr>
        <w:t>معجم الأدباء ( 18/74 )  .</w:t>
      </w:r>
    </w:p>
  </w:footnote>
  <w:footnote w:id="51">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ﻤﻘﺩﻤﺔ</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ﺍﺨﺘﻼﻑ</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ﺍﻟﻔﻘﻬﺎﺀ</w:t>
      </w:r>
      <w:proofErr w:type="spellEnd"/>
      <w:r w:rsidRPr="003B5487">
        <w:rPr>
          <w:rFonts w:asciiTheme="minorBidi" w:hAnsiTheme="minorBidi" w:cs="Traditional Arabic"/>
          <w:sz w:val="32"/>
          <w:szCs w:val="32"/>
          <w:rtl/>
          <w:lang w:bidi="ar-EG"/>
        </w:rPr>
        <w:t xml:space="preserve"> ( ﺹ١١) .</w:t>
      </w:r>
    </w:p>
  </w:footnote>
  <w:footnote w:id="52">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(18/74 ) .</w:t>
      </w:r>
    </w:p>
  </w:footnote>
  <w:footnote w:id="53">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معجم الأدباء( ٧٤/١٨ ) .</w:t>
      </w:r>
    </w:p>
  </w:footnote>
  <w:footnote w:id="54">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ﺴﻴﺭ</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ﺃﻋﻼﻡ</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ﺍﻟﻨﺒﻼﺀ</w:t>
      </w:r>
      <w:proofErr w:type="spellEnd"/>
      <w:r w:rsidRPr="003B5487">
        <w:rPr>
          <w:rFonts w:asciiTheme="minorBidi" w:hAnsiTheme="minorBidi" w:cs="Traditional Arabic"/>
          <w:sz w:val="32"/>
          <w:szCs w:val="32"/>
          <w:rtl/>
          <w:lang w:bidi="ar-EG"/>
        </w:rPr>
        <w:t xml:space="preserve"> ( 14 / 277 ) .</w:t>
      </w:r>
    </w:p>
  </w:footnote>
  <w:footnote w:id="5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ﺍﻟﻔﻬﺭﺴﺕ</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ﻻﺒﻥ</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ﺍﻟﻨﺩﻴﻡ</w:t>
      </w:r>
      <w:proofErr w:type="spellEnd"/>
      <w:r w:rsidRPr="003B5487">
        <w:rPr>
          <w:rFonts w:asciiTheme="minorBidi" w:hAnsiTheme="minorBidi" w:cs="Traditional Arabic"/>
          <w:sz w:val="32"/>
          <w:szCs w:val="32"/>
          <w:rtl/>
          <w:lang w:bidi="ar-EG"/>
        </w:rPr>
        <w:t xml:space="preserve"> (ﺹ ٤٩١) .</w:t>
      </w:r>
    </w:p>
  </w:footnote>
  <w:footnote w:id="56">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ﻤﻌﺠﻡ</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ﺍﻷﺩﺒﺎﺀ</w:t>
      </w:r>
      <w:proofErr w:type="spellEnd"/>
      <w:r w:rsidRPr="003B5487">
        <w:rPr>
          <w:rFonts w:asciiTheme="minorBidi" w:hAnsiTheme="minorBidi" w:cs="Traditional Arabic"/>
          <w:sz w:val="32"/>
          <w:szCs w:val="32"/>
          <w:rtl/>
          <w:lang w:bidi="ar-EG"/>
        </w:rPr>
        <w:t xml:space="preserve"> ( 18/17-72 ) .</w:t>
      </w:r>
    </w:p>
  </w:footnote>
  <w:footnote w:id="57">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ﻤﻌﺠﻡ</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ﺍﻷﺩﺒﺎﺀ</w:t>
      </w:r>
      <w:proofErr w:type="spellEnd"/>
      <w:r w:rsidRPr="003B5487">
        <w:rPr>
          <w:rFonts w:asciiTheme="minorBidi" w:hAnsiTheme="minorBidi" w:cs="Traditional Arabic"/>
          <w:sz w:val="32"/>
          <w:szCs w:val="32"/>
          <w:rtl/>
          <w:lang w:bidi="ar-EG"/>
        </w:rPr>
        <w:t xml:space="preserve"> ( 6/2457 ) .</w:t>
      </w:r>
    </w:p>
  </w:footnote>
  <w:footnote w:id="58">
    <w:p w:rsidR="00973637" w:rsidRPr="003B5487" w:rsidRDefault="00973637" w:rsidP="003B5487">
      <w:pPr>
        <w:pStyle w:val="1"/>
        <w:shd w:val="clear" w:color="auto" w:fill="FFFFFF"/>
        <w:spacing w:before="0"/>
        <w:jc w:val="both"/>
        <w:rPr>
          <w:rFonts w:asciiTheme="minorBidi" w:eastAsia="Times New Roman" w:hAnsiTheme="minorBidi" w:cs="Traditional Arabic"/>
          <w:b w:val="0"/>
          <w:bCs w:val="0"/>
          <w:color w:val="auto"/>
          <w:kern w:val="36"/>
          <w:sz w:val="32"/>
          <w:szCs w:val="32"/>
        </w:rPr>
      </w:pPr>
      <w:r w:rsidRPr="003B5487">
        <w:rPr>
          <w:rStyle w:val="a5"/>
          <w:rFonts w:asciiTheme="minorBidi" w:hAnsiTheme="minorBidi" w:cs="Traditional Arabic"/>
          <w:b w:val="0"/>
          <w:bCs w:val="0"/>
          <w:color w:val="auto"/>
          <w:sz w:val="32"/>
          <w:szCs w:val="32"/>
        </w:rPr>
        <w:footnoteRef/>
      </w:r>
      <w:r w:rsidRPr="003B5487">
        <w:rPr>
          <w:rFonts w:asciiTheme="minorBidi" w:hAnsiTheme="minorBidi" w:cs="Traditional Arabic"/>
          <w:b w:val="0"/>
          <w:bCs w:val="0"/>
          <w:color w:val="auto"/>
          <w:sz w:val="32"/>
          <w:szCs w:val="32"/>
          <w:rtl/>
        </w:rPr>
        <w:t xml:space="preserve"> </w:t>
      </w:r>
      <w:r w:rsidRPr="003B5487">
        <w:rPr>
          <w:rFonts w:asciiTheme="minorBidi" w:hAnsiTheme="minorBidi" w:cs="Traditional Arabic"/>
          <w:b w:val="0"/>
          <w:bCs w:val="0"/>
          <w:color w:val="auto"/>
          <w:sz w:val="32"/>
          <w:szCs w:val="32"/>
          <w:rtl/>
          <w:lang w:bidi="ar-EG"/>
        </w:rPr>
        <w:t xml:space="preserve">- </w:t>
      </w:r>
      <w:r w:rsidRPr="003B5487">
        <w:rPr>
          <w:rFonts w:asciiTheme="minorBidi" w:eastAsia="Times New Roman" w:hAnsiTheme="minorBidi" w:cs="Traditional Arabic"/>
          <w:b w:val="0"/>
          <w:bCs w:val="0"/>
          <w:color w:val="auto"/>
          <w:kern w:val="36"/>
          <w:sz w:val="32"/>
          <w:szCs w:val="32"/>
          <w:rtl/>
        </w:rPr>
        <w:t xml:space="preserve">التفسير بالأثر والرأي وأشهر كتب التفسير فيهما للدكتور عبد الله إبراهيم الوهيبي </w:t>
      </w:r>
      <w:r w:rsidRPr="003B5487">
        <w:rPr>
          <w:rFonts w:asciiTheme="minorBidi" w:hAnsiTheme="minorBidi" w:cs="Traditional Arabic"/>
          <w:b w:val="0"/>
          <w:bCs w:val="0"/>
          <w:color w:val="auto"/>
          <w:sz w:val="32"/>
          <w:szCs w:val="32"/>
          <w:shd w:val="clear" w:color="auto" w:fill="FFFFFF"/>
          <w:rtl/>
        </w:rPr>
        <w:t>مجلة البحوث الإسلامية، العدد 7، ( ص200- 237</w:t>
      </w:r>
      <w:r w:rsidRPr="003B5487">
        <w:rPr>
          <w:rFonts w:asciiTheme="minorBidi" w:hAnsiTheme="minorBidi" w:cs="Traditional Arabic"/>
          <w:b w:val="0"/>
          <w:bCs w:val="0"/>
          <w:color w:val="auto"/>
          <w:sz w:val="32"/>
          <w:szCs w:val="32"/>
          <w:rtl/>
        </w:rPr>
        <w:t xml:space="preserve"> )</w:t>
      </w:r>
    </w:p>
  </w:footnote>
  <w:footnote w:id="59">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تفسير الطبري بتحقيق أحمد شاكر ( 1 / 73 ) .</w:t>
      </w:r>
    </w:p>
  </w:footnote>
  <w:footnote w:id="60">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الإتقان في علوم القرآن ( 4/244 ) .</w:t>
      </w:r>
    </w:p>
  </w:footnote>
  <w:footnote w:id="61">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مقدمة محمود شاكر في تحقيقه لتفسير الطبري ( 1/10 ) .</w:t>
      </w:r>
    </w:p>
  </w:footnote>
  <w:footnote w:id="62">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سورة فصلت ( 42 ) .</w:t>
      </w:r>
    </w:p>
  </w:footnote>
  <w:footnote w:id="63">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تفسير الطبري بتحقيق أحمد شاكر ( 1/6-7 ) .</w:t>
      </w:r>
    </w:p>
  </w:footnote>
  <w:footnote w:id="64">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hyperlink r:id="rId2" w:history="1">
        <w:r w:rsidRPr="003B5487">
          <w:rPr>
            <w:rStyle w:val="Hyperlink"/>
            <w:rFonts w:asciiTheme="minorBidi" w:hAnsiTheme="minorBidi" w:cs="Traditional Arabic"/>
            <w:color w:val="auto"/>
            <w:sz w:val="32"/>
            <w:szCs w:val="32"/>
            <w:u w:val="none"/>
            <w:shd w:val="clear" w:color="auto" w:fill="FFFFFF"/>
            <w:rtl/>
          </w:rPr>
          <w:t>مجلة الكتاب الإسلامي - العدد العاشر</w:t>
        </w:r>
      </w:hyperlink>
      <w:r w:rsidRPr="003B5487">
        <w:rPr>
          <w:rFonts w:asciiTheme="minorBidi" w:hAnsiTheme="minorBidi" w:cs="Traditional Arabic"/>
          <w:sz w:val="32"/>
          <w:szCs w:val="32"/>
          <w:shd w:val="clear" w:color="auto" w:fill="FFFFFF"/>
        </w:rPr>
        <w:t xml:space="preserve"> </w:t>
      </w:r>
      <w:r w:rsidRPr="003B5487">
        <w:rPr>
          <w:rFonts w:asciiTheme="minorBidi" w:hAnsiTheme="minorBidi" w:cs="Traditional Arabic"/>
          <w:sz w:val="32"/>
          <w:szCs w:val="32"/>
          <w:shd w:val="clear" w:color="auto" w:fill="FFFFFF"/>
          <w:rtl/>
        </w:rPr>
        <w:t>( ص٣٨</w:t>
      </w:r>
      <w:r w:rsidRPr="003B5487">
        <w:rPr>
          <w:rFonts w:asciiTheme="minorBidi" w:hAnsiTheme="minorBidi" w:cs="Traditional Arabic"/>
          <w:sz w:val="32"/>
          <w:szCs w:val="32"/>
          <w:rtl/>
          <w:lang w:bidi="ar-EG"/>
        </w:rPr>
        <w:t xml:space="preserve"> ) .</w:t>
      </w:r>
    </w:p>
  </w:footnote>
  <w:footnote w:id="6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مقدمة تفسير الطبري ( 1/5 ) .</w:t>
      </w:r>
    </w:p>
  </w:footnote>
  <w:footnote w:id="66">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سورة المائدة ( 16 ) .</w:t>
      </w:r>
    </w:p>
  </w:footnote>
  <w:footnote w:id="67">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تفسير الطبري بتعدد مواقعها وعلى سبيل المثال ( 2/26 ) ، ( 3/98 ) وغيرها . </w:t>
      </w:r>
    </w:p>
  </w:footnote>
  <w:footnote w:id="68">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تفسير الطبري بتعدد مواقعها وعلى سبيل المثال ( 22/462 ) ، ( 23/662 ) وغيرها .</w:t>
      </w:r>
    </w:p>
  </w:footnote>
  <w:footnote w:id="69">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تفسير الطبري بتعدد مواقعها وعلى سبيل المثال (1/8) ، ( 1/13) وغيرها كثير .</w:t>
      </w:r>
    </w:p>
  </w:footnote>
  <w:footnote w:id="70">
    <w:p w:rsidR="00973637" w:rsidRPr="003B5487" w:rsidRDefault="00973637" w:rsidP="003B5487">
      <w:pPr>
        <w:autoSpaceDE w:val="0"/>
        <w:autoSpaceDN w:val="0"/>
        <w:adjustRightInd w:val="0"/>
        <w:spacing w:after="0" w:line="240" w:lineRule="auto"/>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خارجة بن زيد بن ثابت </w:t>
      </w:r>
      <w:proofErr w:type="spellStart"/>
      <w:r w:rsidRPr="003B5487">
        <w:rPr>
          <w:rFonts w:asciiTheme="minorBidi" w:hAnsiTheme="minorBidi" w:cs="Traditional Arabic"/>
          <w:sz w:val="32"/>
          <w:szCs w:val="32"/>
          <w:rtl/>
          <w:lang w:bidi="ar-EG"/>
        </w:rPr>
        <w:t>الأنصارى</w:t>
      </w:r>
      <w:proofErr w:type="spellEnd"/>
      <w:r w:rsidRPr="003B5487">
        <w:rPr>
          <w:rFonts w:asciiTheme="minorBidi" w:hAnsiTheme="minorBidi" w:cs="Traditional Arabic"/>
          <w:sz w:val="32"/>
          <w:szCs w:val="32"/>
          <w:rtl/>
          <w:lang w:bidi="ar-EG"/>
        </w:rPr>
        <w:t xml:space="preserve"> </w:t>
      </w:r>
      <w:proofErr w:type="spellStart"/>
      <w:r w:rsidRPr="003B5487">
        <w:rPr>
          <w:rFonts w:asciiTheme="minorBidi" w:hAnsiTheme="minorBidi" w:cs="Traditional Arabic"/>
          <w:sz w:val="32"/>
          <w:szCs w:val="32"/>
          <w:rtl/>
          <w:lang w:bidi="ar-EG"/>
        </w:rPr>
        <w:t>النجارى</w:t>
      </w:r>
      <w:proofErr w:type="spellEnd"/>
      <w:r w:rsidRPr="003B5487">
        <w:rPr>
          <w:rFonts w:asciiTheme="minorBidi" w:hAnsiTheme="minorBidi" w:cs="Traditional Arabic"/>
          <w:sz w:val="32"/>
          <w:szCs w:val="32"/>
          <w:rtl/>
          <w:lang w:bidi="ar-EG"/>
        </w:rPr>
        <w:t xml:space="preserve"> ، أبو زيد </w:t>
      </w:r>
      <w:proofErr w:type="spellStart"/>
      <w:r w:rsidRPr="003B5487">
        <w:rPr>
          <w:rFonts w:asciiTheme="minorBidi" w:hAnsiTheme="minorBidi" w:cs="Traditional Arabic"/>
          <w:sz w:val="32"/>
          <w:szCs w:val="32"/>
          <w:rtl/>
          <w:lang w:bidi="ar-EG"/>
        </w:rPr>
        <w:t>المدنى</w:t>
      </w:r>
      <w:proofErr w:type="spellEnd"/>
      <w:r w:rsidRPr="003B5487">
        <w:rPr>
          <w:rFonts w:asciiTheme="minorBidi" w:hAnsiTheme="minorBidi" w:cs="Traditional Arabic"/>
          <w:sz w:val="32"/>
          <w:szCs w:val="32"/>
          <w:rtl/>
          <w:lang w:bidi="ar-EG"/>
        </w:rPr>
        <w:t xml:space="preserve"> من فقهاء المدينة السبعة ومن الطبقة الثالثة توفي رحمه الله سنة 100 من الهجرة وهو ثقة عند بن حجر وردت ترجمته في الطبقات لابن سعد 5 / 262، طبقات خليفة ت 2185، تاريخ البخاري 3 / 204، المعارف 260، المعرفة والتاريخ 1 / 376 و567، الجرح والتعديل القسم الثاني من المجلد الأول 374، الحلية 2 / 189، طبقات الفقهاء للشيرازي 60، تاريخ ابن عساكر 5 / 200 ب، تهذيب الأسماء واللغات القسم الأول من الجزء الأول 172، وفيات الأعيان 2 / 223، تهذيب الكمال، تاريخ الإسلام 3 / 362، تذكرة الحفاظ 1 / 85، العبر 1 / 119، تذهيب التهذيب 1 / 184 ب، البداية والنهاية 9 / 187، تهذيب التهذيب 3 / 74، النجوم الزاهرة 1 / 242، طبقات الحفاظ للسيوطي ص 35، خلاصة تذهيب التهذيب 99، شذرات الذهب 1 / 118، تهذيب ابن عساكر 5 / 27.</w:t>
      </w:r>
    </w:p>
  </w:footnote>
  <w:footnote w:id="71">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تفسير الطبري بتعدد مواقعها وعلى سبيل المثال ( 2/50 ) ، ( 24/301 ) وغيرها كثير .</w:t>
      </w:r>
    </w:p>
  </w:footnote>
  <w:footnote w:id="72">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مقدمة تفسير الطبري الطبعة الثالثة لمحمد محمود الحلبي ( 1/4 ) . </w:t>
      </w:r>
    </w:p>
  </w:footnote>
  <w:footnote w:id="73">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التفسير والمفسرون للمحمد السيد الذهبي ( 1/149 ). </w:t>
      </w:r>
    </w:p>
  </w:footnote>
  <w:footnote w:id="74">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w:t>
      </w:r>
    </w:p>
  </w:footnote>
  <w:footnote w:id="7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rtl/>
        </w:rPr>
        <w:t>تهذيب الأسماء واللغات للنووي ( 1/ 78 ).</w:t>
      </w:r>
      <w:r w:rsidRPr="003B5487">
        <w:rPr>
          <w:rFonts w:asciiTheme="minorBidi" w:hAnsiTheme="minorBidi" w:cs="Traditional Arabic"/>
          <w:sz w:val="32"/>
          <w:szCs w:val="32"/>
          <w:rtl/>
          <w:lang w:bidi="ar-EG"/>
        </w:rPr>
        <w:t xml:space="preserve"> </w:t>
      </w:r>
    </w:p>
  </w:footnote>
  <w:footnote w:id="76">
    <w:p w:rsidR="00973637" w:rsidRPr="003B5487" w:rsidRDefault="00973637" w:rsidP="003B5487">
      <w:pPr>
        <w:pStyle w:val="a4"/>
        <w:jc w:val="both"/>
        <w:rPr>
          <w:rFonts w:asciiTheme="minorBidi" w:hAnsiTheme="minorBidi" w:cs="Traditional Arabic"/>
          <w:sz w:val="32"/>
          <w:szCs w:val="32"/>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Pr>
        <w:t>-</w:t>
      </w:r>
      <w:r w:rsidRPr="003B5487">
        <w:rPr>
          <w:rFonts w:asciiTheme="minorBidi" w:hAnsiTheme="minorBidi" w:cs="Traditional Arabic"/>
          <w:color w:val="000000" w:themeColor="text1"/>
          <w:sz w:val="32"/>
          <w:szCs w:val="32"/>
          <w:rtl/>
        </w:rPr>
        <w:t xml:space="preserve"> مجموع الفتاوى الكبرى ( 13/ 361</w:t>
      </w:r>
      <w:r w:rsidRPr="003B5487">
        <w:rPr>
          <w:rFonts w:asciiTheme="minorBidi" w:hAnsiTheme="minorBidi" w:cs="Traditional Arabic"/>
          <w:sz w:val="32"/>
          <w:szCs w:val="32"/>
          <w:rtl/>
        </w:rPr>
        <w:t xml:space="preserve"> ) .</w:t>
      </w:r>
    </w:p>
  </w:footnote>
  <w:footnote w:id="77">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المصدر السابق .</w:t>
      </w:r>
    </w:p>
  </w:footnote>
  <w:footnote w:id="78">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سير أعلام النبلاء ( 14/270 ) .</w:t>
      </w:r>
    </w:p>
  </w:footnote>
  <w:footnote w:id="79">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rtl/>
        </w:rPr>
        <w:t>إنباه الرواة ( 3/ 89</w:t>
      </w:r>
      <w:r w:rsidRPr="003B5487">
        <w:rPr>
          <w:rFonts w:asciiTheme="minorBidi" w:hAnsiTheme="minorBidi" w:cs="Traditional Arabic"/>
          <w:sz w:val="32"/>
          <w:szCs w:val="32"/>
          <w:rtl/>
          <w:lang w:bidi="ar-EG"/>
        </w:rPr>
        <w:t xml:space="preserve"> ) .</w:t>
      </w:r>
    </w:p>
  </w:footnote>
  <w:footnote w:id="80">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rtl/>
        </w:rPr>
        <w:t>الإتقان في علوم القرآن ( 2/190</w:t>
      </w:r>
      <w:r w:rsidRPr="003B5487">
        <w:rPr>
          <w:rFonts w:asciiTheme="minorBidi" w:hAnsiTheme="minorBidi" w:cs="Traditional Arabic"/>
          <w:sz w:val="32"/>
          <w:szCs w:val="32"/>
          <w:rtl/>
          <w:lang w:bidi="ar-EG"/>
        </w:rPr>
        <w:t>) .</w:t>
      </w:r>
    </w:p>
  </w:footnote>
  <w:footnote w:id="81">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rtl/>
        </w:rPr>
        <w:t>التفسير ورجاله للطاهر بن عاشور (ص31</w:t>
      </w:r>
      <w:r w:rsidRPr="003B5487">
        <w:rPr>
          <w:rFonts w:asciiTheme="minorBidi" w:hAnsiTheme="minorBidi" w:cs="Traditional Arabic"/>
          <w:sz w:val="32"/>
          <w:szCs w:val="32"/>
          <w:rtl/>
          <w:lang w:bidi="ar-EG"/>
        </w:rPr>
        <w:t>) .</w:t>
      </w:r>
    </w:p>
  </w:footnote>
  <w:footnote w:id="82">
    <w:p w:rsidR="00973637" w:rsidRPr="003B5487" w:rsidRDefault="00973637" w:rsidP="003B5487">
      <w:pPr>
        <w:pStyle w:val="a4"/>
        <w:jc w:val="both"/>
        <w:rPr>
          <w:rFonts w:asciiTheme="minorBidi" w:hAnsiTheme="minorBidi" w:cs="Traditional Arabic"/>
          <w:sz w:val="32"/>
          <w:szCs w:val="32"/>
          <w:rtl/>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r w:rsidRPr="003B5487">
        <w:rPr>
          <w:rFonts w:asciiTheme="minorBidi" w:hAnsiTheme="minorBidi" w:cs="Traditional Arabic"/>
          <w:color w:val="000000" w:themeColor="text1"/>
          <w:sz w:val="32"/>
          <w:szCs w:val="32"/>
          <w:rtl/>
        </w:rPr>
        <w:t>العبر في خبر من غبر (1/ 460</w:t>
      </w:r>
      <w:r w:rsidRPr="003B5487">
        <w:rPr>
          <w:rFonts w:asciiTheme="minorBidi" w:hAnsiTheme="minorBidi" w:cs="Traditional Arabic"/>
          <w:sz w:val="32"/>
          <w:szCs w:val="32"/>
          <w:rtl/>
        </w:rPr>
        <w:t xml:space="preserve"> ).</w:t>
      </w:r>
    </w:p>
  </w:footnote>
  <w:footnote w:id="83">
    <w:p w:rsidR="00973637" w:rsidRPr="003B5487" w:rsidRDefault="00973637" w:rsidP="003B5487">
      <w:pPr>
        <w:pStyle w:val="a4"/>
        <w:jc w:val="both"/>
        <w:rPr>
          <w:rFonts w:asciiTheme="minorBidi" w:hAnsiTheme="minorBidi" w:cs="Traditional Arabic"/>
          <w:sz w:val="32"/>
          <w:szCs w:val="32"/>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مقدمة البحث ( ص7-11 ) .</w:t>
      </w:r>
    </w:p>
  </w:footnote>
  <w:footnote w:id="84">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xml:space="preserve">-  </w:t>
      </w:r>
    </w:p>
  </w:footnote>
  <w:footnote w:id="85">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Pr>
        <w:t>-</w:t>
      </w:r>
      <w:r w:rsidRPr="003B5487">
        <w:rPr>
          <w:rFonts w:asciiTheme="minorBidi" w:hAnsiTheme="minorBidi" w:cs="Traditional Arabic"/>
          <w:sz w:val="32"/>
          <w:szCs w:val="32"/>
          <w:rtl/>
          <w:lang w:bidi="ar-EG"/>
        </w:rPr>
        <w:t xml:space="preserve"> </w:t>
      </w:r>
      <w:r w:rsidRPr="003B5487">
        <w:rPr>
          <w:rFonts w:asciiTheme="minorBidi" w:hAnsiTheme="minorBidi" w:cs="Traditional Arabic" w:hint="cs"/>
          <w:color w:val="000000"/>
          <w:sz w:val="32"/>
          <w:szCs w:val="32"/>
          <w:shd w:val="clear" w:color="auto" w:fill="FFFFFF"/>
          <w:rtl/>
        </w:rPr>
        <w:t xml:space="preserve">البيت للمعري من قصيدته </w:t>
      </w:r>
      <w:proofErr w:type="spellStart"/>
      <w:r w:rsidRPr="003B5487">
        <w:rPr>
          <w:rFonts w:asciiTheme="minorBidi" w:hAnsiTheme="minorBidi" w:cs="Traditional Arabic" w:hint="cs"/>
          <w:sz w:val="32"/>
          <w:szCs w:val="32"/>
          <w:rtl/>
          <w:lang w:bidi="ar-EG"/>
        </w:rPr>
        <w:t>ياساهر</w:t>
      </w:r>
      <w:proofErr w:type="spellEnd"/>
      <w:r w:rsidRPr="003B5487">
        <w:rPr>
          <w:rFonts w:asciiTheme="minorBidi" w:hAnsiTheme="minorBidi" w:cs="Traditional Arabic" w:hint="cs"/>
          <w:sz w:val="32"/>
          <w:szCs w:val="32"/>
          <w:rtl/>
          <w:lang w:bidi="ar-EG"/>
        </w:rPr>
        <w:t xml:space="preserve"> البرق أيقظ راقد السمر 31.</w:t>
      </w:r>
    </w:p>
  </w:footnote>
  <w:footnote w:id="86">
    <w:p w:rsidR="00973637" w:rsidRPr="003B5487" w:rsidRDefault="00973637" w:rsidP="003B5487">
      <w:pPr>
        <w:pStyle w:val="a4"/>
        <w:jc w:val="both"/>
        <w:rPr>
          <w:rFonts w:asciiTheme="minorBidi" w:hAnsiTheme="minorBidi" w:cs="Traditional Arabic"/>
          <w:sz w:val="32"/>
          <w:szCs w:val="32"/>
          <w:rtl/>
          <w:lang w:bidi="ar-EG"/>
        </w:rPr>
      </w:pPr>
      <w:r w:rsidRPr="003B5487">
        <w:rPr>
          <w:rStyle w:val="a5"/>
          <w:rFonts w:asciiTheme="minorBidi" w:hAnsiTheme="minorBidi" w:cs="Traditional Arabic"/>
          <w:sz w:val="32"/>
          <w:szCs w:val="32"/>
        </w:rPr>
        <w:footnoteRef/>
      </w:r>
      <w:r w:rsidRPr="003B5487">
        <w:rPr>
          <w:rFonts w:asciiTheme="minorBidi" w:hAnsiTheme="minorBidi" w:cs="Traditional Arabic"/>
          <w:sz w:val="32"/>
          <w:szCs w:val="32"/>
          <w:rtl/>
        </w:rPr>
        <w:t xml:space="preserve"> </w:t>
      </w:r>
      <w:r w:rsidRPr="003B5487">
        <w:rPr>
          <w:rFonts w:asciiTheme="minorBidi" w:hAnsiTheme="minorBidi" w:cs="Traditional Arabic"/>
          <w:sz w:val="32"/>
          <w:szCs w:val="32"/>
          <w:rtl/>
          <w:lang w:bidi="ar-EG"/>
        </w:rPr>
        <w:t>- سورة الأنعام الآية 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7" w:rsidRDefault="00973637">
    <w:pPr>
      <w:pStyle w:val="a8"/>
      <w:rPr>
        <w:rFonts w:hint="cs"/>
        <w:lang w:bidi="ar-EG"/>
      </w:rPr>
    </w:pPr>
    <w:r>
      <w:rPr>
        <w:rFonts w:hint="cs"/>
        <w:noProof/>
      </w:rPr>
      <mc:AlternateContent>
        <mc:Choice Requires="wpg">
          <w:drawing>
            <wp:anchor distT="0" distB="0" distL="114300" distR="114300" simplePos="0" relativeHeight="251661312" behindDoc="0" locked="0" layoutInCell="1" allowOverlap="1" wp14:anchorId="528DBC17" wp14:editId="2275AD2D">
              <wp:simplePos x="0" y="0"/>
              <wp:positionH relativeFrom="column">
                <wp:posOffset>-442356</wp:posOffset>
              </wp:positionH>
              <wp:positionV relativeFrom="paragraph">
                <wp:posOffset>-342702</wp:posOffset>
              </wp:positionV>
              <wp:extent cx="6096000" cy="855023"/>
              <wp:effectExtent l="0" t="0" r="0" b="254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55023"/>
                        <a:chOff x="1033" y="5399"/>
                        <a:chExt cx="9580" cy="1151"/>
                      </a:xfrm>
                    </wpg:grpSpPr>
                    <wps:wsp>
                      <wps:cNvPr id="11"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3"/>
                      <wps:cNvSpPr txBox="1">
                        <a:spLocks noChangeArrowheads="1"/>
                      </wps:cNvSpPr>
                      <wps:spPr bwMode="auto">
                        <a:xfrm>
                          <a:off x="2303" y="5556"/>
                          <a:ext cx="3849"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37" w:rsidRPr="00EF471B" w:rsidRDefault="00973637" w:rsidP="00363119">
                            <w:pPr>
                              <w:spacing w:after="0" w:line="240" w:lineRule="auto"/>
                              <w:jc w:val="center"/>
                              <w:rPr>
                                <w:rFonts w:cs="Traditional Arabic"/>
                                <w:b/>
                                <w:bCs/>
                                <w:sz w:val="26"/>
                                <w:szCs w:val="26"/>
                                <w:rtl/>
                              </w:rPr>
                            </w:pPr>
                            <w:r>
                              <w:rPr>
                                <w:rFonts w:cs="Traditional Arabic" w:hint="cs"/>
                                <w:b/>
                                <w:bCs/>
                                <w:sz w:val="26"/>
                                <w:szCs w:val="26"/>
                                <w:rtl/>
                              </w:rPr>
                              <w:t>الإمام محمد بن جرير الطبري</w:t>
                            </w:r>
                          </w:p>
                          <w:p w:rsidR="00973637" w:rsidRPr="00EF471B" w:rsidRDefault="00973637" w:rsidP="00363119">
                            <w:pPr>
                              <w:spacing w:after="0" w:line="240" w:lineRule="auto"/>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973637" w:rsidRPr="00EF471B" w:rsidRDefault="00973637" w:rsidP="00363119">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0" o:spid="_x0000_s1027" style="position:absolute;left:0;text-align:left;margin-left:-34.85pt;margin-top:-27pt;width:480pt;height:67.3pt;z-index:25166131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KWyfiBAAAvg0AAA4AAABkcnMvZTJvRG9jLnhtbMxXzW7jNhC+F+g7&#10;ELorlmTJloQ4i0S20wXSNuimD0BLlEVEIlWSjp0WPS7QVynQSw899E2St+mQlOw4drBBArQ1YJu/&#10;o5lv5psZnX7YNDW6I0JSziaOf+I5iLCcF5QtJ86PN3M3dpBUmBW45oxMnHsinQ9nX391um5TEvCK&#10;1wURCIQwma7biVMp1aaDgcwr0mB5wlvCYLPkosEKpmI5KAReg/SmHgSeNxqsuShawXMiJaxO7aZz&#10;ZuSXJcnV92UpiUL1xAHdlPkV5nehfwdnpzhdCtxWNO/UwG/QosGUwUO3oqZYYbQS9EBUQ3PBJS/V&#10;Sc6bAS9LmhNjA1jje8+suRR81Rpblul62W5hAmif4fRmsfl3d9cC0QJ8B/Aw3ICPHj8//PH4+fG3&#10;h78ffkewDBit22UKRy9F+6m9FtZQGF7x/FbC9uD5vp4v7WG0WH/LCxCLV4objDalaLQIsB5tjCvu&#10;t64gG4VyWBx5ycjzQKUc9uIo8oKh9VVegUP1Nd8bDh0Eu9EwSfq9WXc9ieLuru9Hvt4d4NQ+1+ja&#10;6aYNg7iTO2jl+6D9VOGWGI9JjVcPrd9De0UZQYFF1JzI2LUw+MpUArLHwUJlTdtvwGQDXwfb1v5R&#10;6I2t/T148dAPLHLGeVvTcdoKqS4Jb5AeTJwa1DEy8d2VVBal/oj2EONzWtewjtOaofXEGY+AdCC6&#10;aSFiVEXZDfDm1oiQvKaFPq5PS7FcZLVAdxh4F2ZZGGadE/aOQXyzwoivCC5m3VhhWtsxaF4zLQ8s&#10;AwW7kSXWL4mXzOJZHLphMJq5oTeduufzLHRHc38cTYfTLJv6v2rV/DCtaFEQprXrSe6Hr/N0l24s&#10;Pbc03wIz2Jdu4gyU7f+N0hBx1rs23Ba8uDdON+sQfP9WFEJMWILf6EC54BtkOKW1g1jVxEZqA8t9&#10;oEnLb8R4VmG2JOdC8LV2FJDEcurJVWvEyzGsfddFbjD0OuZG0Wg/codxmPSc36ftQewKyO2vjl39&#10;9Cc++59G1R439ig0N59DCr0YfoYyPVH8IPQugsSdj+KxG87DyE3GXux6fnIBWTZMwul8nygmTdmi&#10;DPH9VqLohJFEQfSF9ABpXmd6m332IGioguagpg2UgO0hnL6UK7Y81+r3DOz/jzFRbRYbeKyOYktK&#10;JLgyBQk6GhhUXPzsoDV0BxNH/rTCgjio/sgg/CEHqn4g+sGiH2CWw1VIkA6yw0zZlmPVCrqsQLLN&#10;5IyfQ00sqcm8Oy1AZT0xmaGleQrfLmvB6MAZX26R4JZaad2tR5tXyWiwuF21LnQpLVZ0QWuq7k3H&#10;Bd7USrG7a5rrVkBPnpQ6YLZNMg9/QQfxJ3QQEAAAcn/MXgI209x0D7vsIltgtIZmt3SQcPalDPR0&#10;T5EFFMq+BulxZzKg/6xhOoIaZCdoxqY8XzWEKdtdClKD9ZzJirbSQSIlzYIUE0d8LKwLjxWmID73&#10;vCS4cLPIy6AwjWfueRKO3bE3G4deGPuZn/V8W0kCMOB62tL3VyZbbnsqHZQhnGpIdCqUIv8BwDaV&#10;VypBVF7p5RLqY7cOlXe7YWDeIatBf1WeT4b++FmHpguPbu/8IBnZPH/Qn70n0R/zxn/ZJuxls/cl&#10;dHBIb53xh/YAJArtDPialGFeEky+615o9FvI07k5tXvtOvsH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jm4p+EAAAAKAQAADwAAAGRycy9kb3ducmV2LnhtbEyPQU/CQBCF7yb+h82Y&#10;eIPdilQo3RJC1BMxEUwMt6Ud2obubNNd2vLvHU96ey/z5c176Xq0jeix87UjDdFUgUDKXVFTqeHr&#10;8DZZgPDBUGEaR6jhhh7W2f1dapLCDfSJ/T6UgkPIJ0ZDFUKbSOnzCq3xU9ci8e3sOmsC266URWcG&#10;DreNfFIqltbUxB8q0+K2wvyyv1oN74MZNrPotd9dztvb8TD/+N5FqPXjw7hZgQg4hj8Yfutzdci4&#10;08ldqfCi0TCJly+Mspg/8ygmFks1A3FioWKQWSr/T8h+AA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C8pbJ+IEAAC+DQAADgAAAAAAAAAAAAAAAAA8AgAAZHJzL2Uyb0RvYy54bWxQSwEC&#10;LQAUAAYACAAAACEAjiIJQroAAAAhAQAAGQAAAAAAAAAAAAAAAABKBwAAZHJzL19yZWxzL2Uyb0Rv&#10;Yy54bWwucmVsc1BLAQItABQABgAIAAAAIQDCObin4QAAAAoBAAAPAAAAAAAAAAAAAAAAADsIAABk&#10;cnMvZG93bnJldi54bWxQSwECLQAUAAYACAAAACEAfVlexYKeAwBgEx8AFAAAAAAAAAAAAAAAAABJ&#10;CQAAZHJzL21lZGlhL2ltYWdlMS5lbWZQSwUGAAAAAAYABgB8AQAA/acDAAAA&#10;">
              <v:line id="Line 2" o:spid="_x0000_s102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303;top:5556;width:384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73637" w:rsidRPr="00EF471B" w:rsidRDefault="00973637" w:rsidP="00363119">
                      <w:pPr>
                        <w:spacing w:after="0" w:line="240" w:lineRule="auto"/>
                        <w:jc w:val="center"/>
                        <w:rPr>
                          <w:rFonts w:cs="Traditional Arabic"/>
                          <w:b/>
                          <w:bCs/>
                          <w:sz w:val="26"/>
                          <w:szCs w:val="26"/>
                          <w:rtl/>
                        </w:rPr>
                      </w:pPr>
                      <w:r>
                        <w:rPr>
                          <w:rFonts w:cs="Traditional Arabic" w:hint="cs"/>
                          <w:b/>
                          <w:bCs/>
                          <w:sz w:val="26"/>
                          <w:szCs w:val="26"/>
                          <w:rtl/>
                        </w:rPr>
                        <w:t>الإمام محمد بن جرير الطبري</w:t>
                      </w:r>
                    </w:p>
                    <w:p w:rsidR="00973637" w:rsidRPr="00EF471B" w:rsidRDefault="00973637" w:rsidP="00363119">
                      <w:pPr>
                        <w:spacing w:after="0" w:line="240" w:lineRule="auto"/>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973637" w:rsidRPr="00EF471B" w:rsidRDefault="00973637" w:rsidP="00363119">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489" w:rsidRDefault="00085489">
    <w:pPr>
      <w:pStyle w:val="a8"/>
      <w:rPr>
        <w:noProof/>
      </w:rPr>
    </w:pPr>
  </w:p>
  <w:p w:rsidR="00973637" w:rsidRDefault="00085489">
    <w:pPr>
      <w:pStyle w:val="a8"/>
      <w:rPr>
        <w:rFonts w:hint="cs"/>
        <w:rtl/>
        <w:lang w:bidi="ar-EG"/>
      </w:rPr>
    </w:pPr>
    <w:r>
      <w:rPr>
        <w:noProof/>
      </w:rPr>
      <w:drawing>
        <wp:anchor distT="0" distB="0" distL="114300" distR="114300" simplePos="0" relativeHeight="251663360" behindDoc="1" locked="0" layoutInCell="1" allowOverlap="1">
          <wp:simplePos x="0" y="0"/>
          <wp:positionH relativeFrom="column">
            <wp:posOffset>-1096010</wp:posOffset>
          </wp:positionH>
          <wp:positionV relativeFrom="paragraph">
            <wp:posOffset>-438150</wp:posOffset>
          </wp:positionV>
          <wp:extent cx="7433310" cy="1033145"/>
          <wp:effectExtent l="0" t="0" r="0" b="0"/>
          <wp:wrapThrough wrapText="bothSides">
            <wp:wrapPolygon edited="0">
              <wp:start x="0" y="0"/>
              <wp:lineTo x="0" y="21109"/>
              <wp:lineTo x="21534" y="21109"/>
              <wp:lineTo x="21534" y="0"/>
              <wp:lineTo x="0" y="0"/>
            </wp:wrapPolygon>
          </wp:wrapThrough>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ersian_version_by_Balami_of_Universal_History_by_Tabari.jpg"/>
                  <pic:cNvPicPr/>
                </pic:nvPicPr>
                <pic:blipFill>
                  <a:blip r:embed="rId1">
                    <a:extLst>
                      <a:ext uri="{28A0092B-C50C-407E-A947-70E740481C1C}">
                        <a14:useLocalDpi xmlns:a14="http://schemas.microsoft.com/office/drawing/2010/main" val="0"/>
                      </a:ext>
                    </a:extLst>
                  </a:blip>
                  <a:stretch>
                    <a:fillRect/>
                  </a:stretch>
                </pic:blipFill>
                <pic:spPr>
                  <a:xfrm>
                    <a:off x="0" y="0"/>
                    <a:ext cx="7433310" cy="1033145"/>
                  </a:xfrm>
                  <a:prstGeom prst="rect">
                    <a:avLst/>
                  </a:prstGeom>
                </pic:spPr>
              </pic:pic>
            </a:graphicData>
          </a:graphic>
          <wp14:sizeRelH relativeFrom="page">
            <wp14:pctWidth>0</wp14:pctWidth>
          </wp14:sizeRelH>
          <wp14:sizeRelV relativeFrom="page">
            <wp14:pctHeight>0</wp14:pctHeight>
          </wp14:sizeRelV>
        </wp:anchor>
      </w:drawing>
    </w:r>
    <w:r w:rsidR="00973637">
      <w:rPr>
        <w:noProof/>
      </w:rPr>
      <mc:AlternateContent>
        <mc:Choice Requires="wpg">
          <w:drawing>
            <wp:anchor distT="0" distB="0" distL="114300" distR="114300" simplePos="0" relativeHeight="251662336" behindDoc="0" locked="0" layoutInCell="1" allowOverlap="1">
              <wp:simplePos x="0" y="0"/>
              <wp:positionH relativeFrom="column">
                <wp:posOffset>-442356</wp:posOffset>
              </wp:positionH>
              <wp:positionV relativeFrom="paragraph">
                <wp:posOffset>-437705</wp:posOffset>
              </wp:positionV>
              <wp:extent cx="6096000" cy="866899"/>
              <wp:effectExtent l="0" t="0" r="0" b="9525"/>
              <wp:wrapNone/>
              <wp:docPr id="14" name="مجموعة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66899"/>
                        <a:chOff x="1033" y="5399"/>
                        <a:chExt cx="9580" cy="1151"/>
                      </a:xfrm>
                    </wpg:grpSpPr>
                    <wps:wsp>
                      <wps:cNvPr id="15"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6" name="Text Box 7"/>
                      <wps:cNvSpPr txBox="1">
                        <a:spLocks noChangeArrowheads="1"/>
                      </wps:cNvSpPr>
                      <wps:spPr bwMode="auto">
                        <a:xfrm>
                          <a:off x="2303" y="5556"/>
                          <a:ext cx="3849"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637" w:rsidRPr="00EF471B" w:rsidRDefault="00973637" w:rsidP="00363119">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73637" w:rsidRPr="00EF471B" w:rsidRDefault="00973637" w:rsidP="00363119">
                            <w:pPr>
                              <w:spacing w:after="0" w:line="240" w:lineRule="auto"/>
                              <w:jc w:val="center"/>
                              <w:rPr>
                                <w:rFonts w:hint="cs"/>
                                <w:b/>
                                <w:bCs/>
                                <w:rtl/>
                                <w:lang w:bidi="ar-EG"/>
                              </w:rPr>
                            </w:pPr>
                            <w:r w:rsidRPr="00EF471B">
                              <w:rPr>
                                <w:rFonts w:cs="Traditional Arabic" w:hint="cs"/>
                                <w:b/>
                                <w:bCs/>
                                <w:rtl/>
                              </w:rPr>
                              <w:t> </w:t>
                            </w:r>
                            <w:hyperlink r:id="rId2" w:history="1">
                              <w:r w:rsidRPr="00EF471B">
                                <w:rPr>
                                  <w:rStyle w:val="Hyperlink"/>
                                  <w:rFonts w:cs="Traditional Arabic"/>
                                  <w:b/>
                                  <w:bCs/>
                                </w:rPr>
                                <w:t>www.alukah.net</w:t>
                              </w:r>
                            </w:hyperlink>
                            <w:r w:rsidRPr="00EF471B">
                              <w:rPr>
                                <w:rFonts w:cs="Traditional Arabic" w:hint="cs"/>
                                <w:b/>
                                <w:bCs/>
                                <w:rtl/>
                              </w:rPr>
                              <w:t xml:space="preserve"> </w:t>
                            </w:r>
                          </w:p>
                          <w:p w:rsidR="00973637" w:rsidRPr="00EF471B" w:rsidRDefault="00973637" w:rsidP="00363119">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7" name="صورة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4" o:spid="_x0000_s1031" style="position:absolute;left:0;text-align:left;margin-left:-34.85pt;margin-top:-34.45pt;width:480pt;height:68.25pt;z-index:25166233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ejP3qBAAAxQ0AAA4AAABkcnMvZTJvRG9jLnhtbMxXzW7jNhC+F+g7&#10;ELorlmRZloQ4i0S20wXSNuimD0BLlEVEIlWSjp1d9LhAX2WBvfTQQ98keZsOScmO4wQbJEBbA7b5&#10;O5r5Zr6Z0fG7TVOjGyIk5Wzi+EeegwjLeUHZcuL8ejV3YwdJhVmBa87IxLkl0nl38v13x+s2JQGv&#10;eF0QgUAIk+m6nTiVUm06GMi8Ig2WR7wlDDZLLhqsYCqWg0LgNUhv6kHgedFgzUXRCp4TKWF1ajed&#10;EyO/LEmufi5LSRSqJw7opsyvML8L/Ts4OcbpUuC2onmnBn6FFg2mDB66FTXFCqOVoAeiGpoLLnmp&#10;jnLeDHhZ0pwYG8Aa33tkzbngq9bYskzXy3YLE0D7CKdXi81/urkUiBbgu9BBDDfgo/vPd1/vP9//&#10;cff33RcEy4DRul2mcPRctB/aS2ENheEFz68lbA8e7+v50h5Gi/WPvACxeKW4wWhTikaLAOvRxrji&#10;dusKslEoh8XISyLPA4/lsBdHUZwk1ld5BQ7V13xvOHQQ7I6Gu71Zdz0Zxd1d3x/5+uYAp/a5RtdO&#10;N20YxJ3cQSvfBu2HCrfEeExqvHpoRz20F5QRFFlEzYmMXQqDr0wlIPs0WKisafsDmGzg62Db2h+F&#10;3thi04MXD/3AImcCfGs6Tlsh1TnhDdKDiVODOkYmvrmQyqLUH9EeYnxO6xrWcVoztJ444whIB6Kb&#10;FiJGVZRdAW+ujQjJa1ro4/q0FMtFVgt0g4F3YZaFYdY5Ye8YxDcrjPiK4GLWjRWmtR2D5jXT8sAy&#10;ULAbWWJ9SrxkFs/i0A2DaOaG3nTqns6z0I3m/ng0HU6zbOr/rlXzw7SiRUGY1q4nuR++zNNdurH0&#10;3NJ8C8xgX7qJM1C2/zdKQ8RZ79pwW/Di1jjdrEPw/VtRGPVReKUD5YxvkIkbrR3EqiY2UhtY7gNN&#10;Wn4jxrMKsyU5FYKvtaOAJJZTD65aI56PYe27LnKDodcxdzQyXDD+NbQfxmHScf4RbQ9iV0Buf3Hs&#10;6qc/8Nn/NKr2uLFHobn5HFLo2fCzkJoK9Cnxg9A7CxJ3HsVjN5yHIzcZe7Hr+ckZZNkwCafzfaKY&#10;NGWLMsT3a4miE0YyCkbfSA+Q5nWmt9lnD4KGKmgOatpACdgewulzuWLLc61+z8D+/ykmqs1iY2uf&#10;froOZstNJLgydQkaGxhUXHx00BqahIkjf1thQRxUv2fAAt1R9APRDxb9ALMcrkKedJAdZsp2HqtW&#10;0GUFkm1CZ/wUSmNJTQLeaQGa64lJEC3NU/h2yQtGBz75dqcEt9RK624d27xIRoPF9ap1oVlpsaIL&#10;WlN1axovcKpWit1c0lx3BHryoOKN+1xz9xc0En9CIwFxACD3x+wlIDXNTROxSzKyBWJraHZLB3ln&#10;X8pAT/cUWUC97EuRHncmA/qP+qYnUIMkBT3ZlOerhjBlm0xBarCeM1nRVjpIpKRZkGLiiPeFdeFT&#10;9SmITz0vCc7cbORlUJ/GM/c0Ccfu2JuNQy+M/czPetqtJAEYcD1t6dsLlK26PaMOqhFONSQ6I0qR&#10;/wJgmwIslSAqr/RyCWWyW4cCvN0wMO+Q1aC/KN0nQx+iYa9R0/VHd3l+kEBR0i3eQZv2lnz/lDf+&#10;y25hL6m9La+DQ3rrjD+0ByBRaGfA16QM865g0l73XqNfRh7Ozand29fJP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8Df6P4QAAAAoBAAAPAAAAZHJzL2Rvd25yZXYueG1sTI/BaoNA&#10;EIbvhb7DMoXektWGGjWuIYS2p1BoUii5TXSiEndW3I2at+/m1N5mmI9/vj9bT7oVA/W2MawgnAcg&#10;iAtTNlwp+D68z2IQ1iGX2BomBTeysM4fHzJMSzPyFw17VwkfwjZFBbVzXSqlLWrSaOemI/a3s+k1&#10;Or/2lSx7HH24buVLEERSY8P+Q40dbWsqLvurVvAx4rhZhG/D7nLe3o6H18+fXUhKPT9NmxUIR5P7&#10;g+Gu79Uh904nc+XSilbBLEqWHr0PcQLCE3ESLECcFETLCGSeyf8V8l8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DY3oz96gQAAMUNAAAOAAAAAAAAAAAAAAAAADwCAABkcnMvZTJvRG9j&#10;LnhtbFBLAQItABQABgAIAAAAIQCOIglCugAAACEBAAAZAAAAAAAAAAAAAAAAAFIHAABkcnMvX3Jl&#10;bHMvZTJvRG9jLnhtbC5yZWxzUEsBAi0AFAAGAAgAAAAhAPwN/o/hAAAACgEAAA8AAAAAAAAAAAAA&#10;AAAAQwgAAGRycy9kb3ducmV2LnhtbFBLAQItABQABgAIAAAAIQB9WV7Fgp4DAGATHwAUAAAAAAAA&#10;AAAAAAAAAFEJAABkcnMvbWVkaWEvaW1hZ2UxLmVtZlBLBQYAAAAABgAGAHwBAAAFqAMAAAA=&#10;">
              <v:line id="Line 6" o:spid="_x0000_s103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4PMIAAADbAAAADwAAAGRycy9kb3ducmV2LnhtbERPTWsCMRC9F/ofwhS8abbi2rI1SimK&#10;WvCglp6HzXSzdDMJm7iu/npTEHqbx/uc2aK3jeioDbVjBc+jDARx6XTNlYKv42r4CiJEZI2NY1Jw&#10;oQCL+ePDDAvtzryn7hArkUI4FKjAxOgLKUNpyGIYOU+cuB/XWowJtpXULZ5TuG3kOMum0mLNqcGg&#10;pw9D5e/hZBUsP51+Oa53te+66SS/fvvc2K1Sg6f+/Q1EpD7+i+/ujU7zc/j7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R4PM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_x0000_s1033" type="#_x0000_t202" style="position:absolute;left:2303;top:5556;width:384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973637" w:rsidRPr="00EF471B" w:rsidRDefault="00973637" w:rsidP="00363119">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973637" w:rsidRPr="00EF471B" w:rsidRDefault="00973637" w:rsidP="00363119">
                      <w:pPr>
                        <w:spacing w:after="0" w:line="240" w:lineRule="auto"/>
                        <w:jc w:val="center"/>
                        <w:rPr>
                          <w:rFonts w:hint="cs"/>
                          <w:b/>
                          <w:bCs/>
                          <w:rtl/>
                          <w:lang w:bidi="ar-EG"/>
                        </w:rPr>
                      </w:pPr>
                      <w:r w:rsidRPr="00EF471B">
                        <w:rPr>
                          <w:rFonts w:cs="Traditional Arabic" w:hint="cs"/>
                          <w:b/>
                          <w:bCs/>
                          <w:rtl/>
                        </w:rPr>
                        <w:t> </w:t>
                      </w:r>
                      <w:hyperlink r:id="rId4" w:history="1">
                        <w:r w:rsidRPr="00EF471B">
                          <w:rPr>
                            <w:rStyle w:val="Hyperlink"/>
                            <w:rFonts w:cs="Traditional Arabic"/>
                            <w:b/>
                            <w:bCs/>
                          </w:rPr>
                          <w:t>www.alukah.net</w:t>
                        </w:r>
                      </w:hyperlink>
                      <w:r w:rsidRPr="00EF471B">
                        <w:rPr>
                          <w:rFonts w:cs="Traditional Arabic" w:hint="cs"/>
                          <w:b/>
                          <w:bCs/>
                          <w:rtl/>
                        </w:rPr>
                        <w:t xml:space="preserve"> </w:t>
                      </w:r>
                    </w:p>
                    <w:p w:rsidR="00973637" w:rsidRPr="00EF471B" w:rsidRDefault="00973637" w:rsidP="00363119">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Ub3CAAAA2wAAAA8AAABkcnMvZG93bnJldi54bWxET01rwkAQvQv+h2WE3swmhdaQuoq2FHJo&#10;D1FLr0N2mgSzszG7jcm/7xYEb/N4n7PejqYVA/WusawgiWIQxKXVDVcKTsf3ZQrCeWSNrWVSMJGD&#10;7WY+W2Om7ZULGg6+EiGEXYYKau+7TEpX1mTQRbYjDtyP7Q36APtK6h6vIdy08jGOn6XBhkNDjR29&#10;1lSeD79GwZCYt+Ezzr9kkpqPSzHl30/7XKmHxbh7AeFp9HfxzZ3rMH8F/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yVG9wgAAANsAAAAPAAAAAAAAAAAAAAAAAJ8C&#10;AABkcnMvZG93bnJldi54bWxQSwUGAAAAAAQABAD3AAAAjgMAAAAA&#10;">
                <v:imagedata r:id="rId5"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6AAB"/>
    <w:multiLevelType w:val="hybridMultilevel"/>
    <w:tmpl w:val="FBCEA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D55C7"/>
    <w:multiLevelType w:val="hybridMultilevel"/>
    <w:tmpl w:val="F4F89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14188"/>
    <w:multiLevelType w:val="hybridMultilevel"/>
    <w:tmpl w:val="9AB491BC"/>
    <w:lvl w:ilvl="0" w:tplc="0848363E">
      <w:numFmt w:val="bullet"/>
      <w:lvlText w:val="-"/>
      <w:lvlJc w:val="left"/>
      <w:pPr>
        <w:tabs>
          <w:tab w:val="num" w:pos="1174"/>
        </w:tabs>
        <w:ind w:left="1174" w:hanging="360"/>
      </w:pPr>
      <w:rPr>
        <w:rFonts w:ascii="Times New Roman" w:eastAsia="Times New Roman" w:hAnsi="Times New Roman" w:cs="Simplified Arabic" w:hint="default"/>
        <w:b/>
        <w:bCs/>
        <w:lang w:bidi="ar-EG"/>
      </w:rPr>
    </w:lvl>
    <w:lvl w:ilvl="1" w:tplc="0409000F">
      <w:start w:val="1"/>
      <w:numFmt w:val="decimal"/>
      <w:lvlText w:val="%2."/>
      <w:lvlJc w:val="left"/>
      <w:pPr>
        <w:tabs>
          <w:tab w:val="num" w:pos="1894"/>
        </w:tabs>
        <w:ind w:left="1894" w:hanging="360"/>
      </w:pPr>
      <w:rPr>
        <w:rFonts w:hint="default"/>
        <w:b/>
        <w:bCs/>
        <w:lang w:bidi="ar-EG"/>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3">
    <w:nsid w:val="2751081B"/>
    <w:multiLevelType w:val="hybridMultilevel"/>
    <w:tmpl w:val="F182B17E"/>
    <w:lvl w:ilvl="0" w:tplc="8912E518">
      <w:start w:val="1"/>
      <w:numFmt w:val="decimal"/>
      <w:lvlText w:val="%1-"/>
      <w:lvlJc w:val="left"/>
      <w:pPr>
        <w:ind w:left="814" w:hanging="360"/>
      </w:pPr>
      <w:rPr>
        <w:rFonts w:ascii="Traditional Arabic" w:eastAsia="Times New Roman" w:hAnsi="Traditional Arabic" w:cs="Traditional Arabic" w:hint="default"/>
        <w:color w:val="000000"/>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2C6E4436"/>
    <w:multiLevelType w:val="hybridMultilevel"/>
    <w:tmpl w:val="06508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CD599C"/>
    <w:multiLevelType w:val="hybridMultilevel"/>
    <w:tmpl w:val="50F89E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characterSpacingControl w:val="doNotCompress"/>
  <w:hdrShapeDefaults>
    <o:shapedefaults v:ext="edit" spidmax="2049">
      <o:colormru v:ext="edit" colors="#9c595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07B"/>
    <w:rsid w:val="000460D5"/>
    <w:rsid w:val="00085489"/>
    <w:rsid w:val="00087575"/>
    <w:rsid w:val="00124D6B"/>
    <w:rsid w:val="001D7BB3"/>
    <w:rsid w:val="002058A0"/>
    <w:rsid w:val="00224F97"/>
    <w:rsid w:val="00241362"/>
    <w:rsid w:val="002C4FF9"/>
    <w:rsid w:val="00363119"/>
    <w:rsid w:val="003B5487"/>
    <w:rsid w:val="005955A6"/>
    <w:rsid w:val="005A251C"/>
    <w:rsid w:val="005D59DB"/>
    <w:rsid w:val="005E46A2"/>
    <w:rsid w:val="00644EA8"/>
    <w:rsid w:val="006948BC"/>
    <w:rsid w:val="007058A7"/>
    <w:rsid w:val="0075307B"/>
    <w:rsid w:val="00776BD5"/>
    <w:rsid w:val="007A10C4"/>
    <w:rsid w:val="007E2442"/>
    <w:rsid w:val="0087011F"/>
    <w:rsid w:val="008D12C6"/>
    <w:rsid w:val="00905429"/>
    <w:rsid w:val="00973637"/>
    <w:rsid w:val="009955D0"/>
    <w:rsid w:val="009F74BE"/>
    <w:rsid w:val="00AF205A"/>
    <w:rsid w:val="00B00D95"/>
    <w:rsid w:val="00B2441B"/>
    <w:rsid w:val="00C155B0"/>
    <w:rsid w:val="00CA5EC4"/>
    <w:rsid w:val="00D62103"/>
    <w:rsid w:val="00DE08FD"/>
    <w:rsid w:val="00E16BDC"/>
    <w:rsid w:val="00E84504"/>
    <w:rsid w:val="00EA42CB"/>
    <w:rsid w:val="00EF2342"/>
    <w:rsid w:val="00F83CEC"/>
    <w:rsid w:val="00FB14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595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07B"/>
    <w:pPr>
      <w:bidi/>
    </w:pPr>
  </w:style>
  <w:style w:type="paragraph" w:styleId="1">
    <w:name w:val="heading 1"/>
    <w:basedOn w:val="a"/>
    <w:next w:val="a"/>
    <w:link w:val="1Char"/>
    <w:uiPriority w:val="9"/>
    <w:qFormat/>
    <w:rsid w:val="00753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5307B"/>
    <w:rPr>
      <w:rFonts w:asciiTheme="majorHAnsi" w:eastAsiaTheme="majorEastAsia" w:hAnsiTheme="majorHAnsi" w:cstheme="majorBidi"/>
      <w:b/>
      <w:bCs/>
      <w:color w:val="365F91" w:themeColor="accent1" w:themeShade="BF"/>
      <w:sz w:val="28"/>
      <w:szCs w:val="28"/>
    </w:rPr>
  </w:style>
  <w:style w:type="paragraph" w:styleId="a3">
    <w:name w:val="footer"/>
    <w:basedOn w:val="a"/>
    <w:link w:val="Char"/>
    <w:uiPriority w:val="99"/>
    <w:unhideWhenUsed/>
    <w:rsid w:val="0075307B"/>
    <w:pPr>
      <w:tabs>
        <w:tab w:val="center" w:pos="4153"/>
        <w:tab w:val="right" w:pos="8306"/>
      </w:tabs>
      <w:spacing w:after="0" w:line="240" w:lineRule="auto"/>
    </w:pPr>
  </w:style>
  <w:style w:type="character" w:customStyle="1" w:styleId="Char">
    <w:name w:val="تذييل الصفحة Char"/>
    <w:basedOn w:val="a0"/>
    <w:link w:val="a3"/>
    <w:uiPriority w:val="99"/>
    <w:rsid w:val="0075307B"/>
  </w:style>
  <w:style w:type="paragraph" w:styleId="a4">
    <w:name w:val="footnote text"/>
    <w:basedOn w:val="a"/>
    <w:link w:val="Char0"/>
    <w:uiPriority w:val="99"/>
    <w:semiHidden/>
    <w:unhideWhenUsed/>
    <w:rsid w:val="0075307B"/>
    <w:pPr>
      <w:spacing w:after="0" w:line="240" w:lineRule="auto"/>
    </w:pPr>
    <w:rPr>
      <w:sz w:val="20"/>
      <w:szCs w:val="20"/>
    </w:rPr>
  </w:style>
  <w:style w:type="character" w:customStyle="1" w:styleId="Char0">
    <w:name w:val="نص حاشية سفلية Char"/>
    <w:basedOn w:val="a0"/>
    <w:link w:val="a4"/>
    <w:uiPriority w:val="99"/>
    <w:semiHidden/>
    <w:rsid w:val="0075307B"/>
    <w:rPr>
      <w:sz w:val="20"/>
      <w:szCs w:val="20"/>
    </w:rPr>
  </w:style>
  <w:style w:type="character" w:styleId="a5">
    <w:name w:val="footnote reference"/>
    <w:basedOn w:val="a0"/>
    <w:uiPriority w:val="99"/>
    <w:semiHidden/>
    <w:unhideWhenUsed/>
    <w:rsid w:val="0075307B"/>
    <w:rPr>
      <w:vertAlign w:val="superscript"/>
    </w:rPr>
  </w:style>
  <w:style w:type="character" w:customStyle="1" w:styleId="apple-converted-space">
    <w:name w:val="apple-converted-space"/>
    <w:basedOn w:val="a0"/>
    <w:rsid w:val="0075307B"/>
  </w:style>
  <w:style w:type="character" w:styleId="Hyperlink">
    <w:name w:val="Hyperlink"/>
    <w:basedOn w:val="a0"/>
    <w:uiPriority w:val="99"/>
    <w:unhideWhenUsed/>
    <w:rsid w:val="0075307B"/>
    <w:rPr>
      <w:color w:val="0000FF"/>
      <w:u w:val="single"/>
    </w:rPr>
  </w:style>
  <w:style w:type="paragraph" w:styleId="a6">
    <w:name w:val="List Paragraph"/>
    <w:basedOn w:val="a"/>
    <w:uiPriority w:val="34"/>
    <w:qFormat/>
    <w:rsid w:val="0075307B"/>
    <w:pPr>
      <w:ind w:left="720"/>
      <w:contextualSpacing/>
    </w:pPr>
  </w:style>
  <w:style w:type="paragraph" w:styleId="a7">
    <w:name w:val="Balloon Text"/>
    <w:basedOn w:val="a"/>
    <w:link w:val="Char1"/>
    <w:uiPriority w:val="99"/>
    <w:semiHidden/>
    <w:unhideWhenUsed/>
    <w:rsid w:val="0075307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75307B"/>
    <w:rPr>
      <w:rFonts w:ascii="Tahoma" w:hAnsi="Tahoma" w:cs="Tahoma"/>
      <w:sz w:val="16"/>
      <w:szCs w:val="16"/>
    </w:rPr>
  </w:style>
  <w:style w:type="paragraph" w:styleId="a8">
    <w:name w:val="header"/>
    <w:basedOn w:val="a"/>
    <w:link w:val="Char2"/>
    <w:uiPriority w:val="99"/>
    <w:unhideWhenUsed/>
    <w:rsid w:val="0075307B"/>
    <w:pPr>
      <w:tabs>
        <w:tab w:val="center" w:pos="4153"/>
        <w:tab w:val="right" w:pos="8306"/>
      </w:tabs>
      <w:spacing w:after="0" w:line="240" w:lineRule="auto"/>
    </w:pPr>
  </w:style>
  <w:style w:type="character" w:customStyle="1" w:styleId="Char2">
    <w:name w:val="رأس الصفحة Char"/>
    <w:basedOn w:val="a0"/>
    <w:link w:val="a8"/>
    <w:uiPriority w:val="99"/>
    <w:rsid w:val="0075307B"/>
  </w:style>
  <w:style w:type="table" w:styleId="a9">
    <w:name w:val="Table Grid"/>
    <w:basedOn w:val="a1"/>
    <w:uiPriority w:val="59"/>
    <w:rsid w:val="00B24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B244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07B"/>
    <w:pPr>
      <w:bidi/>
    </w:pPr>
  </w:style>
  <w:style w:type="paragraph" w:styleId="1">
    <w:name w:val="heading 1"/>
    <w:basedOn w:val="a"/>
    <w:next w:val="a"/>
    <w:link w:val="1Char"/>
    <w:uiPriority w:val="9"/>
    <w:qFormat/>
    <w:rsid w:val="00753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5307B"/>
    <w:rPr>
      <w:rFonts w:asciiTheme="majorHAnsi" w:eastAsiaTheme="majorEastAsia" w:hAnsiTheme="majorHAnsi" w:cstheme="majorBidi"/>
      <w:b/>
      <w:bCs/>
      <w:color w:val="365F91" w:themeColor="accent1" w:themeShade="BF"/>
      <w:sz w:val="28"/>
      <w:szCs w:val="28"/>
    </w:rPr>
  </w:style>
  <w:style w:type="paragraph" w:styleId="a3">
    <w:name w:val="footer"/>
    <w:basedOn w:val="a"/>
    <w:link w:val="Char"/>
    <w:uiPriority w:val="99"/>
    <w:unhideWhenUsed/>
    <w:rsid w:val="0075307B"/>
    <w:pPr>
      <w:tabs>
        <w:tab w:val="center" w:pos="4153"/>
        <w:tab w:val="right" w:pos="8306"/>
      </w:tabs>
      <w:spacing w:after="0" w:line="240" w:lineRule="auto"/>
    </w:pPr>
  </w:style>
  <w:style w:type="character" w:customStyle="1" w:styleId="Char">
    <w:name w:val="تذييل الصفحة Char"/>
    <w:basedOn w:val="a0"/>
    <w:link w:val="a3"/>
    <w:uiPriority w:val="99"/>
    <w:rsid w:val="0075307B"/>
  </w:style>
  <w:style w:type="paragraph" w:styleId="a4">
    <w:name w:val="footnote text"/>
    <w:basedOn w:val="a"/>
    <w:link w:val="Char0"/>
    <w:uiPriority w:val="99"/>
    <w:semiHidden/>
    <w:unhideWhenUsed/>
    <w:rsid w:val="0075307B"/>
    <w:pPr>
      <w:spacing w:after="0" w:line="240" w:lineRule="auto"/>
    </w:pPr>
    <w:rPr>
      <w:sz w:val="20"/>
      <w:szCs w:val="20"/>
    </w:rPr>
  </w:style>
  <w:style w:type="character" w:customStyle="1" w:styleId="Char0">
    <w:name w:val="نص حاشية سفلية Char"/>
    <w:basedOn w:val="a0"/>
    <w:link w:val="a4"/>
    <w:uiPriority w:val="99"/>
    <w:semiHidden/>
    <w:rsid w:val="0075307B"/>
    <w:rPr>
      <w:sz w:val="20"/>
      <w:szCs w:val="20"/>
    </w:rPr>
  </w:style>
  <w:style w:type="character" w:styleId="a5">
    <w:name w:val="footnote reference"/>
    <w:basedOn w:val="a0"/>
    <w:uiPriority w:val="99"/>
    <w:semiHidden/>
    <w:unhideWhenUsed/>
    <w:rsid w:val="0075307B"/>
    <w:rPr>
      <w:vertAlign w:val="superscript"/>
    </w:rPr>
  </w:style>
  <w:style w:type="character" w:customStyle="1" w:styleId="apple-converted-space">
    <w:name w:val="apple-converted-space"/>
    <w:basedOn w:val="a0"/>
    <w:rsid w:val="0075307B"/>
  </w:style>
  <w:style w:type="character" w:styleId="Hyperlink">
    <w:name w:val="Hyperlink"/>
    <w:basedOn w:val="a0"/>
    <w:uiPriority w:val="99"/>
    <w:unhideWhenUsed/>
    <w:rsid w:val="0075307B"/>
    <w:rPr>
      <w:color w:val="0000FF"/>
      <w:u w:val="single"/>
    </w:rPr>
  </w:style>
  <w:style w:type="paragraph" w:styleId="a6">
    <w:name w:val="List Paragraph"/>
    <w:basedOn w:val="a"/>
    <w:uiPriority w:val="34"/>
    <w:qFormat/>
    <w:rsid w:val="0075307B"/>
    <w:pPr>
      <w:ind w:left="720"/>
      <w:contextualSpacing/>
    </w:pPr>
  </w:style>
  <w:style w:type="paragraph" w:styleId="a7">
    <w:name w:val="Balloon Text"/>
    <w:basedOn w:val="a"/>
    <w:link w:val="Char1"/>
    <w:uiPriority w:val="99"/>
    <w:semiHidden/>
    <w:unhideWhenUsed/>
    <w:rsid w:val="0075307B"/>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75307B"/>
    <w:rPr>
      <w:rFonts w:ascii="Tahoma" w:hAnsi="Tahoma" w:cs="Tahoma"/>
      <w:sz w:val="16"/>
      <w:szCs w:val="16"/>
    </w:rPr>
  </w:style>
  <w:style w:type="paragraph" w:styleId="a8">
    <w:name w:val="header"/>
    <w:basedOn w:val="a"/>
    <w:link w:val="Char2"/>
    <w:uiPriority w:val="99"/>
    <w:unhideWhenUsed/>
    <w:rsid w:val="0075307B"/>
    <w:pPr>
      <w:tabs>
        <w:tab w:val="center" w:pos="4153"/>
        <w:tab w:val="right" w:pos="8306"/>
      </w:tabs>
      <w:spacing w:after="0" w:line="240" w:lineRule="auto"/>
    </w:pPr>
  </w:style>
  <w:style w:type="character" w:customStyle="1" w:styleId="Char2">
    <w:name w:val="رأس الصفحة Char"/>
    <w:basedOn w:val="a0"/>
    <w:link w:val="a8"/>
    <w:uiPriority w:val="99"/>
    <w:rsid w:val="0075307B"/>
  </w:style>
  <w:style w:type="table" w:styleId="a9">
    <w:name w:val="Table Grid"/>
    <w:basedOn w:val="a1"/>
    <w:uiPriority w:val="59"/>
    <w:rsid w:val="00B24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B244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wikipedia.org/wiki/%D8%A5%D9%8A%D8%B1%D8%A7%D9%86" TargetMode="External"/><Relationship Id="rId18" Type="http://schemas.openxmlformats.org/officeDocument/2006/relationships/hyperlink" Target="http://ar.wikipedia.org/wiki/%D9%85%D8%AD%D9%85%D8%AF_%D8%A8%D9%86_%D8%AC%D8%B1%D9%8A%D8%B1_%D8%A7%D9%84%D8%B7%D8%A8%D8%B1%D9%8A" TargetMode="External"/><Relationship Id="rId26" Type="http://schemas.openxmlformats.org/officeDocument/2006/relationships/hyperlink" Target="http://www.hikm4.com/vb/tags.php?tag=%C7%E1%D8%C8%D1%ED" TargetMode="External"/><Relationship Id="rId3" Type="http://schemas.openxmlformats.org/officeDocument/2006/relationships/styles" Target="styles.xml"/><Relationship Id="rId21" Type="http://schemas.openxmlformats.org/officeDocument/2006/relationships/hyperlink" Target="http://audio.islamweb.net/audio/index.php?fuseaction=ft&amp;ftp=alam&amp;id=1000046&amp;spid=35"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ar.wikipedia.org/wiki/%D8%A7%D8%A8%D9%86_%D8%B9%D8%B3%D8%A7%D9%83%D8%B1" TargetMode="External"/><Relationship Id="rId25" Type="http://schemas.openxmlformats.org/officeDocument/2006/relationships/hyperlink" Target="http://ar.wikipedia.org/wiki/%D9%85%D8%AD%D9%85%D8%AF_%D8%AE%D9%8A%D8%B1_%D8%B1%D9%85%D8%B6%D8%A7%D9%86_%D9%8A%D9%88%D8%B3%D9%81"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ar.wikipedia.org/wiki/%D8%A7%D9%84%D8%AE%D8%B7%D9%8A%D8%A8_%D8%A7%D9%84%D8%A8%D8%BA%D8%AF%D8%A7%D8%AF%D9%8A" TargetMode="External"/><Relationship Id="rId20" Type="http://schemas.openxmlformats.org/officeDocument/2006/relationships/hyperlink" Target="http://islamstory.com/%D8%A7%D8%A8%D9%86_%D9%83%D8%AB%D9%8A%D8%B1_%D8%A7%D9%84%D8%AD%D8%A7%D9%81%D8%B8_%D8%A7%D9%84%D9%85%D9%81%D8%B3%D8%B1" TargetMode="External"/><Relationship Id="rId29" Type="http://schemas.openxmlformats.org/officeDocument/2006/relationships/hyperlink" Target="http://www.hikm4.com/vb/tags.php?tag=%C7%E1%D8%C8%D1%E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ar.wikipedia.org/wiki/%D8%B9%D8%A8%D8%AF_%D8%A7%D9%84%D9%84%D9%87_%D8%A8%D9%86_%D8%B9%D8%A8%D8%AF_%D8%A7%D9%84%D9%85%D8%AD%D8%B3%D9%86_%D8%A7%D9%84%D8%AA%D8%B1%D9%83%D9%8A"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ar.wikipedia.org/wiki/%D8%A3%D8%A8%D9%88%D8%A8%D9%83%D8%B1_%D9%85%D8%AD%D9%85%D8%AF_%D8%A8%D9%86_%D8%AF%D8%A7%D9%88%D9%88%D8%AF_%D8%A7%D9%84%D8%B8%D8%A7%D9%87%D8%B1%D9%8A" TargetMode="External"/><Relationship Id="rId23" Type="http://schemas.openxmlformats.org/officeDocument/2006/relationships/hyperlink" Target="http://islamstory.com/%D8%A7%D9%84%D8%B9%D9%84%D9%88%D9%85-%D8%A7%D9%84%D8%B4%D8%B1%D8%B9%D9%8A%D8%A9-%D9%81%D9%8A-%D8%A7%D9%84%D8%AD%D8%B6%D8%A7%D8%B1%D8%A9-%D8%A7%D9%84%D8%A5%D8%B3%D9%84%D8%A7%D9%85%D9%8A%D8%A9/" TargetMode="External"/><Relationship Id="rId28" Type="http://schemas.openxmlformats.org/officeDocument/2006/relationships/hyperlink" Target="http://www.hikm4.com/vb/tags.php?tag=%C7%E1%D8%C8%D1%ED"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ar.wikipedia.org/wiki/%D8%A7%D8%A8%D9%86_%D8%AF%D8%B1%D9%8A%D8%A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r.wikipedia.org/wiki/%D8%A7%D8%A8%D9%86_%D9%83%D8%AB%D9%8A%D8%B1" TargetMode="External"/><Relationship Id="rId22" Type="http://schemas.openxmlformats.org/officeDocument/2006/relationships/hyperlink" Target="http://audio.islamweb.net/audio/index.php?fuseaction=ft&amp;ftp=alam&amp;id=1000046&amp;spid=35" TargetMode="External"/><Relationship Id="rId27" Type="http://schemas.openxmlformats.org/officeDocument/2006/relationships/hyperlink" Target="http://www.hikm4.com/vb/tags.php?tag=%C7%E1%D8%C8%D1%ED" TargetMode="External"/><Relationship Id="rId30" Type="http://schemas.openxmlformats.org/officeDocument/2006/relationships/image" Target="media/image5.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lukah.net/Web/khair/0/61536/" TargetMode="External"/><Relationship Id="rId1" Type="http://schemas.openxmlformats.org/officeDocument/2006/relationships/hyperlink" Target="http://shiaonlinelibrary.com/%D8%A7%D9%84%D9%83%D8%AA%D8%A8/3508_%D9%88%D9%81%D9%8A%D8%A7%D8%AA-%D8%A7%D9%84%D8%A3%D8%B9%D9%8A%D8%A7%D9%86-%D9%88%D8%A3%D9%86%D8%A8%D8%A7%D8%A1-%D8%A3%D8%A8%D9%86%D8%A7%D8%A1-%D8%A7%D9%84%D8%B2%D9%85%D8%A7%D9%86-%D8%A7%D8%A8%D9%86-%D8%AE%D9%84%D9%83%D8%A7%D9%86-%D8%AC-%D9%A4/%D8%A7%D9%84%D8%B5%D9%81%D8%AD%D8%A9_178"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6.emf"/><Relationship Id="rId1" Type="http://schemas.openxmlformats.org/officeDocument/2006/relationships/hyperlink" Target="http://www.alukah.net" TargetMode="External"/><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www.alukah.net" TargetMode="External"/><Relationship Id="rId1" Type="http://schemas.openxmlformats.org/officeDocument/2006/relationships/image" Target="media/image8.jpg"/><Relationship Id="rId5" Type="http://schemas.openxmlformats.org/officeDocument/2006/relationships/image" Target="media/image7.emf"/><Relationship Id="rId4"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C425A-B531-4EC2-9901-589B4FBC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44</Pages>
  <Words>10632</Words>
  <Characters>60606</Characters>
  <Application>Microsoft Office Word</Application>
  <DocSecurity>0</DocSecurity>
  <Lines>505</Lines>
  <Paragraphs>142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سوق العصر</dc:creator>
  <cp:lastModifiedBy>mabdelbaky</cp:lastModifiedBy>
  <cp:revision>23</cp:revision>
  <cp:lastPrinted>2014-01-20T21:27:00Z</cp:lastPrinted>
  <dcterms:created xsi:type="dcterms:W3CDTF">2014-01-17T14:13:00Z</dcterms:created>
  <dcterms:modified xsi:type="dcterms:W3CDTF">2014-02-16T10:53:00Z</dcterms:modified>
</cp:coreProperties>
</file>