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5196" w:rsidRDefault="00495F9D" w:rsidP="006A5196">
      <w:pPr>
        <w:bidi/>
        <w:rPr>
          <w:rFonts w:cs="Traditional Arabic"/>
          <w:sz w:val="32"/>
          <w:szCs w:val="32"/>
          <w:rtl/>
        </w:rPr>
      </w:pPr>
      <w:r>
        <w:rPr>
          <w:rFonts w:cs="Traditional Arabic"/>
          <w:noProof/>
          <w:sz w:val="32"/>
          <w:szCs w:val="32"/>
          <w:lang w:val="en-US"/>
        </w:rPr>
        <w:drawing>
          <wp:anchor distT="0" distB="0" distL="114300" distR="114300" simplePos="0" relativeHeight="251657216" behindDoc="1" locked="0" layoutInCell="1" allowOverlap="1" wp14:anchorId="755AA411" wp14:editId="315513A4">
            <wp:simplePos x="0" y="0"/>
            <wp:positionH relativeFrom="column">
              <wp:posOffset>-1164265</wp:posOffset>
            </wp:positionH>
            <wp:positionV relativeFrom="paragraph">
              <wp:posOffset>-893135</wp:posOffset>
            </wp:positionV>
            <wp:extent cx="7580866" cy="10642355"/>
            <wp:effectExtent l="0" t="0" r="0" b="0"/>
            <wp:wrapTight wrapText="bothSides">
              <wp:wrapPolygon edited="0">
                <wp:start x="0" y="0"/>
                <wp:lineTo x="0" y="21576"/>
                <wp:lineTo x="21549" y="21576"/>
                <wp:lineTo x="21549" y="0"/>
                <wp:lineTo x="0" y="0"/>
              </wp:wrapPolygon>
            </wp:wrapTight>
            <wp:docPr id="1" name="صورة 1" descr="C:\Users\W-Kotb\Desktop\Pages from elktab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Kotb\Desktop\Pages from elktab_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80866" cy="10642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5196" w:rsidRDefault="006A5196" w:rsidP="006A5196">
      <w:pPr>
        <w:bidi/>
        <w:rPr>
          <w:rFonts w:cs="Traditional Arabic"/>
          <w:sz w:val="32"/>
          <w:szCs w:val="32"/>
          <w:rtl/>
        </w:rPr>
      </w:pPr>
    </w:p>
    <w:p w:rsidR="006A5196" w:rsidRDefault="006A5196" w:rsidP="006A5196">
      <w:pPr>
        <w:bidi/>
        <w:rPr>
          <w:rFonts w:cs="Traditional Arabic"/>
          <w:sz w:val="32"/>
          <w:szCs w:val="32"/>
          <w:rtl/>
        </w:rPr>
      </w:pPr>
    </w:p>
    <w:p w:rsidR="006A5196" w:rsidRDefault="006A5196" w:rsidP="006A5196">
      <w:pPr>
        <w:bidi/>
        <w:rPr>
          <w:rFonts w:cs="Traditional Arabic"/>
          <w:sz w:val="32"/>
          <w:szCs w:val="32"/>
          <w:rtl/>
        </w:rPr>
      </w:pPr>
    </w:p>
    <w:p w:rsidR="0077345B" w:rsidRPr="007D6A08" w:rsidRDefault="009005A9" w:rsidP="006A5196">
      <w:pPr>
        <w:bidi/>
        <w:jc w:val="center"/>
        <w:rPr>
          <w:rFonts w:cs="Traditional Arabic"/>
          <w:b/>
          <w:bCs/>
          <w:sz w:val="56"/>
          <w:szCs w:val="56"/>
          <w:rtl/>
        </w:rPr>
      </w:pPr>
      <w:r w:rsidRPr="007D6A08">
        <w:rPr>
          <w:rFonts w:cs="Traditional Arabic" w:hint="cs"/>
          <w:b/>
          <w:bCs/>
          <w:sz w:val="56"/>
          <w:szCs w:val="56"/>
          <w:rtl/>
        </w:rPr>
        <w:t>مجلة الكتاب الإسلامي</w:t>
      </w:r>
    </w:p>
    <w:p w:rsidR="009005A9" w:rsidRDefault="009005A9" w:rsidP="006A5196">
      <w:pPr>
        <w:bidi/>
        <w:jc w:val="center"/>
        <w:rPr>
          <w:rFonts w:cs="Traditional Arabic"/>
          <w:b/>
          <w:bCs/>
          <w:sz w:val="48"/>
          <w:szCs w:val="48"/>
          <w:rtl/>
        </w:rPr>
      </w:pPr>
      <w:r w:rsidRPr="006A5196">
        <w:rPr>
          <w:rFonts w:cs="Traditional Arabic" w:hint="cs"/>
          <w:b/>
          <w:bCs/>
          <w:sz w:val="48"/>
          <w:szCs w:val="48"/>
          <w:rtl/>
        </w:rPr>
        <w:t>العدد الخامس عشر</w:t>
      </w:r>
    </w:p>
    <w:p w:rsidR="006A5196" w:rsidRDefault="006A5196" w:rsidP="006A5196">
      <w:pPr>
        <w:bidi/>
        <w:jc w:val="center"/>
        <w:rPr>
          <w:rFonts w:cs="Traditional Arabic"/>
          <w:b/>
          <w:bCs/>
          <w:sz w:val="48"/>
          <w:szCs w:val="48"/>
          <w:rtl/>
        </w:rPr>
      </w:pPr>
      <w:r>
        <w:rPr>
          <w:rFonts w:cs="Traditional Arabic" w:hint="cs"/>
          <w:b/>
          <w:bCs/>
          <w:sz w:val="48"/>
          <w:szCs w:val="48"/>
          <w:rtl/>
        </w:rPr>
        <w:t>15 ربيع الأول 1436هـ</w:t>
      </w:r>
    </w:p>
    <w:p w:rsidR="006A5196" w:rsidRPr="006A5196" w:rsidRDefault="006A5196" w:rsidP="006A5196">
      <w:pPr>
        <w:bidi/>
        <w:jc w:val="center"/>
        <w:rPr>
          <w:rFonts w:cs="Traditional Arabic"/>
          <w:b/>
          <w:bCs/>
          <w:sz w:val="48"/>
          <w:szCs w:val="48"/>
          <w:rtl/>
        </w:rPr>
      </w:pPr>
      <w:r>
        <w:rPr>
          <w:rFonts w:cs="Traditional Arabic" w:hint="cs"/>
          <w:b/>
          <w:bCs/>
          <w:sz w:val="48"/>
          <w:szCs w:val="48"/>
          <w:rtl/>
        </w:rPr>
        <w:t>6 يناير 2015 م</w:t>
      </w:r>
    </w:p>
    <w:p w:rsidR="009005A9" w:rsidRPr="006A5196" w:rsidRDefault="009005A9" w:rsidP="006A5196">
      <w:pPr>
        <w:bidi/>
        <w:rPr>
          <w:rFonts w:cs="Traditional Arabic"/>
          <w:sz w:val="32"/>
          <w:szCs w:val="32"/>
          <w:rtl/>
        </w:rPr>
      </w:pPr>
      <w:r w:rsidRPr="006A5196">
        <w:rPr>
          <w:rFonts w:cs="Traditional Arabic"/>
          <w:sz w:val="32"/>
          <w:szCs w:val="32"/>
          <w:rtl/>
        </w:rPr>
        <w:br w:type="page"/>
      </w:r>
    </w:p>
    <w:p w:rsidR="004E08FB" w:rsidRPr="006A5196" w:rsidRDefault="004E08FB" w:rsidP="006A5196">
      <w:pPr>
        <w:bidi/>
        <w:jc w:val="center"/>
        <w:rPr>
          <w:rFonts w:cs="Traditional Arabic"/>
          <w:b/>
          <w:bCs/>
          <w:color w:val="FF0000"/>
          <w:sz w:val="32"/>
          <w:szCs w:val="32"/>
          <w:rtl/>
        </w:rPr>
      </w:pPr>
      <w:r w:rsidRPr="006A5196">
        <w:rPr>
          <w:rFonts w:cs="Traditional Arabic" w:hint="cs"/>
          <w:b/>
          <w:bCs/>
          <w:color w:val="FF0000"/>
          <w:sz w:val="32"/>
          <w:szCs w:val="32"/>
          <w:rtl/>
        </w:rPr>
        <w:lastRenderedPageBreak/>
        <w:t>المقال القصير جداً</w:t>
      </w:r>
    </w:p>
    <w:p w:rsidR="004E08FB" w:rsidRPr="006A5196" w:rsidRDefault="004E08FB" w:rsidP="006A5196">
      <w:pPr>
        <w:bidi/>
        <w:jc w:val="center"/>
        <w:rPr>
          <w:rFonts w:cs="Traditional Arabic"/>
          <w:b/>
          <w:bCs/>
          <w:color w:val="FF0000"/>
          <w:sz w:val="32"/>
          <w:szCs w:val="32"/>
          <w:rtl/>
        </w:rPr>
      </w:pPr>
      <w:r w:rsidRPr="006A5196">
        <w:rPr>
          <w:rFonts w:cs="Traditional Arabic" w:hint="cs"/>
          <w:b/>
          <w:bCs/>
          <w:color w:val="FF0000"/>
          <w:sz w:val="32"/>
          <w:szCs w:val="32"/>
          <w:rtl/>
        </w:rPr>
        <w:t>محمد خير رمضان يوسف</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أحببتُ المقال القصير جداً </w:t>
      </w:r>
      <w:r w:rsidRPr="006A5196">
        <w:rPr>
          <w:rFonts w:cs="Traditional Arabic"/>
          <w:sz w:val="32"/>
          <w:szCs w:val="32"/>
          <w:rtl/>
        </w:rPr>
        <w:t>–</w:t>
      </w:r>
      <w:r w:rsidRPr="006A5196">
        <w:rPr>
          <w:rFonts w:cs="Traditional Arabic" w:hint="cs"/>
          <w:sz w:val="32"/>
          <w:szCs w:val="32"/>
          <w:rtl/>
        </w:rPr>
        <w:t xml:space="preserve"> الذي يمكن أن يسمَّى المقال المصغَّر (</w:t>
      </w:r>
      <w:proofErr w:type="spellStart"/>
      <w:r w:rsidRPr="006A5196">
        <w:rPr>
          <w:rFonts w:cs="Traditional Arabic" w:hint="cs"/>
          <w:sz w:val="32"/>
          <w:szCs w:val="32"/>
          <w:rtl/>
        </w:rPr>
        <w:t>الميكرومقال</w:t>
      </w:r>
      <w:proofErr w:type="spellEnd"/>
      <w:r w:rsidRPr="006A5196">
        <w:rPr>
          <w:rFonts w:cs="Traditional Arabic" w:hint="cs"/>
          <w:sz w:val="32"/>
          <w:szCs w:val="32"/>
          <w:rtl/>
        </w:rPr>
        <w:t xml:space="preserve">) </w:t>
      </w:r>
      <w:proofErr w:type="gramStart"/>
      <w:r w:rsidRPr="006A5196">
        <w:rPr>
          <w:rFonts w:cs="Traditional Arabic" w:hint="cs"/>
          <w:sz w:val="32"/>
          <w:szCs w:val="32"/>
          <w:rtl/>
        </w:rPr>
        <w:t>- من</w:t>
      </w:r>
      <w:proofErr w:type="gramEnd"/>
      <w:r w:rsidRPr="006A5196">
        <w:rPr>
          <w:rFonts w:cs="Traditional Arabic" w:hint="cs"/>
          <w:sz w:val="32"/>
          <w:szCs w:val="32"/>
          <w:rtl/>
        </w:rPr>
        <w:t xml:space="preserve"> العواميد اليومية القصيرة لكبار كتّاب الصحافة، فما كان يأخذُ ذلك من وقتي أكثر من دقيقة، وكنت أصل إلى المقصد والمعنى على حسب وجهة المقال بتلك السرعة، لأنه كُتب في حجمٍ صغير، وبأسلوب سهل ومشوِّق، مع وضوح الهدف، ومعالجةٍ لا بأس بها، وربما جدة في الموضوع.</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وكرهتُ المقالات الطويلة لأنها تأخذ من وقتي، وتشوِّش على فكري، لكثرة تكرار </w:t>
      </w:r>
      <w:proofErr w:type="gramStart"/>
      <w:r w:rsidRPr="006A5196">
        <w:rPr>
          <w:rFonts w:cs="Traditional Arabic" w:hint="cs"/>
          <w:sz w:val="32"/>
          <w:szCs w:val="32"/>
          <w:rtl/>
        </w:rPr>
        <w:t>أفكارٍ  فيه</w:t>
      </w:r>
      <w:proofErr w:type="gramEnd"/>
      <w:r w:rsidRPr="006A5196">
        <w:rPr>
          <w:rFonts w:cs="Traditional Arabic" w:hint="cs"/>
          <w:sz w:val="32"/>
          <w:szCs w:val="32"/>
          <w:rtl/>
        </w:rPr>
        <w:t>، وتفصيلات مملَّة لا تلزم، وكنتُ أخرج من مقال ذي عشر صفحاتٍ بمحتوى صفحةٍ واحدة، وبمحتوى نصفِ صفحة من مقال في خمس صفحات. فكنت أتأفف وأضجر، وأعجبُ من هذه المقالات المملَّة التي لا تُقرأ غالباً وتُنشر بكثرة، وإذا قُرئت فعنوانها، أو كلماتٌ من أولها، أو خاتمة قصيرة إن وجدت...</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 ولماذا لا تُكتب قصيرةً لتُقرأ، ويتحققُ الهدف الذي يريده المؤلف، وذلك باختصارِ ما يريد قوله وإيجازه، ولا حاجة عندئذ لمقدمة ولا خاتمة، يعني بلا تمهيد، ولا تكرار، ولا مزيد أمثلة؟</w:t>
      </w:r>
    </w:p>
    <w:p w:rsidR="004E08FB" w:rsidRPr="006A5196" w:rsidRDefault="004E08FB" w:rsidP="006A5196">
      <w:pPr>
        <w:bidi/>
        <w:jc w:val="both"/>
        <w:rPr>
          <w:rFonts w:cs="Traditional Arabic"/>
          <w:sz w:val="32"/>
          <w:szCs w:val="32"/>
          <w:rtl/>
        </w:rPr>
      </w:pPr>
      <w:r w:rsidRPr="006A5196">
        <w:rPr>
          <w:rFonts w:cs="Traditional Arabic" w:hint="cs"/>
          <w:sz w:val="32"/>
          <w:szCs w:val="32"/>
          <w:rtl/>
        </w:rPr>
        <w:t>ومن هنا أدعو إلى التركيز على المقالاتِ القصيرة جداً لتُقرأ. فإن المقالاتِ العاديةَ التي تكونُ عادةً ما بين ثلاث إلى عشر صفحات، لا يقرأ كلُّها كما قلت، ولا نصيفها، إلا من كانت له علاقة بها لسببٍ ما، وهو قليل.</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بينما القصيرة تُقرأ من قبل فئات كثيرة من المجتمع، وخاصة في عصر </w:t>
      </w:r>
      <w:proofErr w:type="spellStart"/>
      <w:r w:rsidRPr="006A5196">
        <w:rPr>
          <w:rFonts w:cs="Traditional Arabic" w:hint="cs"/>
          <w:sz w:val="32"/>
          <w:szCs w:val="32"/>
          <w:rtl/>
        </w:rPr>
        <w:t>التويتر</w:t>
      </w:r>
      <w:proofErr w:type="spellEnd"/>
      <w:r w:rsidRPr="006A5196">
        <w:rPr>
          <w:rFonts w:cs="Traditional Arabic" w:hint="cs"/>
          <w:sz w:val="32"/>
          <w:szCs w:val="32"/>
          <w:rtl/>
        </w:rPr>
        <w:t xml:space="preserve"> </w:t>
      </w:r>
      <w:proofErr w:type="spellStart"/>
      <w:r w:rsidRPr="006A5196">
        <w:rPr>
          <w:rFonts w:cs="Traditional Arabic" w:hint="cs"/>
          <w:sz w:val="32"/>
          <w:szCs w:val="32"/>
          <w:rtl/>
        </w:rPr>
        <w:t>والفيسبوك</w:t>
      </w:r>
      <w:proofErr w:type="spellEnd"/>
      <w:r w:rsidRPr="006A5196">
        <w:rPr>
          <w:rFonts w:cs="Traditional Arabic" w:hint="cs"/>
          <w:sz w:val="32"/>
          <w:szCs w:val="32"/>
          <w:rtl/>
        </w:rPr>
        <w:t>، الذي تُنشر وتنتشرُ فيه الجمل والفقرات القصيرةُ بسرعة، وليس المقالات.</w:t>
      </w:r>
    </w:p>
    <w:p w:rsidR="004E08FB" w:rsidRPr="006A5196" w:rsidRDefault="004E08FB" w:rsidP="006A5196">
      <w:pPr>
        <w:bidi/>
        <w:jc w:val="both"/>
        <w:rPr>
          <w:rFonts w:cs="Traditional Arabic"/>
          <w:sz w:val="32"/>
          <w:szCs w:val="32"/>
          <w:rtl/>
        </w:rPr>
      </w:pPr>
      <w:r w:rsidRPr="006A5196">
        <w:rPr>
          <w:rFonts w:cs="Traditional Arabic" w:hint="cs"/>
          <w:sz w:val="32"/>
          <w:szCs w:val="32"/>
          <w:rtl/>
        </w:rPr>
        <w:t>فالناس يُقبلون على وجبات قصيرة من الثقافة في وقتنا كما يقبلون على اللفائفِ والمعلَّبات، لأنهم مشغولون كثيراً، ومتعلقون بمواعيد وأعمال، وينتظرون نتيجة ما ينجزونه، وليس عندهم وقت ليجلسوا ويقرؤوا ويتأملوا وينتظروا لينتهوا من مقالٍ عادي.</w:t>
      </w:r>
    </w:p>
    <w:p w:rsidR="004E08FB" w:rsidRPr="006A5196" w:rsidRDefault="004E08FB" w:rsidP="006A5196">
      <w:pPr>
        <w:bidi/>
        <w:jc w:val="both"/>
        <w:rPr>
          <w:rFonts w:cs="Traditional Arabic"/>
          <w:sz w:val="32"/>
          <w:szCs w:val="32"/>
          <w:rtl/>
        </w:rPr>
      </w:pPr>
      <w:r w:rsidRPr="006A5196">
        <w:rPr>
          <w:rFonts w:cs="Traditional Arabic" w:hint="cs"/>
          <w:sz w:val="32"/>
          <w:szCs w:val="32"/>
          <w:rtl/>
        </w:rPr>
        <w:lastRenderedPageBreak/>
        <w:t xml:space="preserve">ومجاراةُ العصر بما لا يضرُّ لا بأس به، بل يستغلُّ هذا الموقف أو الظاهرة بالاستجابة له بما يناسبه، ويترك غيره لظروف ومواقف أخرى كما يأتي ذكره. </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وأزيدُ على هذا الطلب بأن تُختصرَ المقالاتُ المهمة السابقة وتُنشر من جديد، ليتثقف بها الناسُ ويعرفوا كبار الكتّاب وأفكارهم المفيدة، التي تزيد جوَّ الثقافة حركة ونموًّا. </w:t>
      </w:r>
    </w:p>
    <w:p w:rsidR="004E08FB" w:rsidRPr="006A5196" w:rsidRDefault="004E08FB" w:rsidP="006A5196">
      <w:pPr>
        <w:bidi/>
        <w:jc w:val="both"/>
        <w:rPr>
          <w:rFonts w:cs="Traditional Arabic"/>
          <w:sz w:val="32"/>
          <w:szCs w:val="32"/>
          <w:rtl/>
        </w:rPr>
      </w:pPr>
      <w:r w:rsidRPr="006A5196">
        <w:rPr>
          <w:rFonts w:cs="Traditional Arabic" w:hint="cs"/>
          <w:sz w:val="32"/>
          <w:szCs w:val="32"/>
          <w:rtl/>
        </w:rPr>
        <w:t>ويمكن لمجلات ومواقع إلكترونية أن تُبدع في هذا الأمر، ولا تقبلَ إلا المقالات القصيرة، نصفَ صفحة، وصفحة واحدة فقط، ولا تكون هناك صفحتان إلا لضرورة!</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إننا بهذا نكسبُ جيلاً من القرّاء، وتزداد بهذا ساحة القراءة في المجتمع المسلم، التي نشكو من قلتها دائماً... </w:t>
      </w:r>
    </w:p>
    <w:p w:rsidR="004E08FB" w:rsidRPr="006A5196" w:rsidRDefault="004E08FB" w:rsidP="006A5196">
      <w:pPr>
        <w:bidi/>
        <w:jc w:val="both"/>
        <w:rPr>
          <w:rFonts w:cs="Traditional Arabic"/>
          <w:sz w:val="32"/>
          <w:szCs w:val="32"/>
          <w:rtl/>
        </w:rPr>
      </w:pPr>
      <w:r w:rsidRPr="006A5196">
        <w:rPr>
          <w:rFonts w:cs="Traditional Arabic" w:hint="cs"/>
          <w:sz w:val="32"/>
          <w:szCs w:val="32"/>
          <w:rtl/>
        </w:rPr>
        <w:t>أقول: وهذا بخلاف البحوث والدراسات والمقالات العلمية، التي يلزمُ لها مساحةٌ أكبر من البحث والأدلة والأمثلة التطبيقية، ليُفهم ما يقال ويُستدلَّ به ويقتنع القارئ.</w:t>
      </w:r>
    </w:p>
    <w:p w:rsidR="004E08FB" w:rsidRPr="006A5196" w:rsidRDefault="004E08FB" w:rsidP="006A5196">
      <w:pPr>
        <w:bidi/>
        <w:jc w:val="both"/>
        <w:rPr>
          <w:rFonts w:cs="Traditional Arabic"/>
          <w:sz w:val="32"/>
          <w:szCs w:val="32"/>
          <w:rtl/>
        </w:rPr>
      </w:pPr>
      <w:r w:rsidRPr="006A5196">
        <w:rPr>
          <w:rFonts w:cs="Traditional Arabic" w:hint="cs"/>
          <w:sz w:val="32"/>
          <w:szCs w:val="32"/>
          <w:rtl/>
        </w:rPr>
        <w:t>إنما عنيت المقال الثقافي والأدبي والعلمي الدارج، الذي يطلق عليه المقال الصحفي أو الأدبي أو الثقافي... وهو الذي يؤثر في الجمهور، وينتشر في مجتمع الشباب وطلبة الجامعات والطبقة المثقفة بشكل عام. وهو الذي يشكل الرأي العام، ويغيِّر الأفكار، ويهيِّج العاطفة، كما يكبح جماح الشائعات والشبهات بسرعة.</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ولا بدع فيما أدعو إليه هنا، فقد انتشرت بدعة "القصص القصيرة جداً" أيضًا، وهناك قصائدُ قصيرةٌ أيضًا، وتوجد قصيدة إنجليزية تتألف من ثلاث كلمات فقط! </w:t>
      </w:r>
    </w:p>
    <w:p w:rsidR="004E08FB" w:rsidRPr="006A5196" w:rsidRDefault="004E08FB" w:rsidP="006A5196">
      <w:pPr>
        <w:bidi/>
        <w:jc w:val="both"/>
        <w:rPr>
          <w:rFonts w:cs="Traditional Arabic"/>
          <w:sz w:val="32"/>
          <w:szCs w:val="32"/>
          <w:rtl/>
        </w:rPr>
      </w:pPr>
      <w:r w:rsidRPr="006A5196">
        <w:rPr>
          <w:rFonts w:cs="Traditional Arabic" w:hint="cs"/>
          <w:sz w:val="32"/>
          <w:szCs w:val="32"/>
          <w:rtl/>
        </w:rPr>
        <w:t>ومثلها المسرحيات والحوارات والمقاطع التمثيلية القصيرة.</w:t>
      </w:r>
    </w:p>
    <w:p w:rsidR="004E08FB" w:rsidRPr="006A5196" w:rsidRDefault="004E08FB" w:rsidP="006A5196">
      <w:pPr>
        <w:bidi/>
        <w:jc w:val="both"/>
        <w:rPr>
          <w:rFonts w:cs="Traditional Arabic"/>
          <w:sz w:val="32"/>
          <w:szCs w:val="32"/>
          <w:rtl/>
        </w:rPr>
      </w:pPr>
      <w:r w:rsidRPr="006A5196">
        <w:rPr>
          <w:rFonts w:cs="Traditional Arabic" w:hint="cs"/>
          <w:sz w:val="32"/>
          <w:szCs w:val="32"/>
          <w:rtl/>
        </w:rPr>
        <w:t xml:space="preserve">ولو تتبعنا حفريات ثقافية أخرى، لوجدنا غيرها، مثل المقامات والخطب وقصص الأمثالِ والوصايا، وفنون أدبية أندلسية وتراثية عديدة... </w:t>
      </w:r>
    </w:p>
    <w:p w:rsidR="004E08FB" w:rsidRPr="006A5196" w:rsidRDefault="004E08FB" w:rsidP="006A5196">
      <w:pPr>
        <w:bidi/>
        <w:jc w:val="both"/>
        <w:rPr>
          <w:rFonts w:cs="Traditional Arabic"/>
          <w:sz w:val="32"/>
          <w:szCs w:val="32"/>
          <w:rtl/>
        </w:rPr>
      </w:pPr>
      <w:r w:rsidRPr="006A5196">
        <w:rPr>
          <w:rFonts w:cs="Traditional Arabic" w:hint="cs"/>
          <w:sz w:val="32"/>
          <w:szCs w:val="32"/>
          <w:rtl/>
        </w:rPr>
        <w:t>والله يتولى أمورنا، ويجمع جهودنا في خدمة كتابه ودينه.</w:t>
      </w:r>
    </w:p>
    <w:p w:rsidR="004E08FB" w:rsidRPr="006A5196" w:rsidRDefault="004E08FB" w:rsidP="006A5196">
      <w:pPr>
        <w:bidi/>
        <w:rPr>
          <w:rFonts w:cs="Traditional Arabic"/>
          <w:sz w:val="32"/>
          <w:szCs w:val="32"/>
        </w:rPr>
      </w:pPr>
    </w:p>
    <w:p w:rsidR="004E08FB" w:rsidRPr="00495F9D" w:rsidRDefault="004E08FB" w:rsidP="00495F9D">
      <w:pPr>
        <w:bidi/>
        <w:jc w:val="center"/>
        <w:rPr>
          <w:b/>
          <w:bCs/>
          <w:sz w:val="44"/>
          <w:szCs w:val="44"/>
          <w:rtl/>
        </w:rPr>
      </w:pPr>
      <w:r w:rsidRPr="006A5196">
        <w:rPr>
          <w:rFonts w:cs="Traditional Arabic"/>
          <w:sz w:val="32"/>
          <w:szCs w:val="32"/>
          <w:rtl/>
        </w:rPr>
        <w:br w:type="page"/>
      </w:r>
      <w:r w:rsidRPr="00495F9D">
        <w:rPr>
          <w:rFonts w:hint="cs"/>
          <w:b/>
          <w:bCs/>
          <w:sz w:val="44"/>
          <w:szCs w:val="44"/>
          <w:rtl/>
        </w:rPr>
        <w:lastRenderedPageBreak/>
        <w:t>هواة الكتب</w:t>
      </w:r>
    </w:p>
    <w:p w:rsidR="004E08FB" w:rsidRPr="006A5196" w:rsidRDefault="004E08FB" w:rsidP="006A5196">
      <w:pPr>
        <w:pStyle w:val="a3"/>
        <w:jc w:val="both"/>
        <w:rPr>
          <w:sz w:val="32"/>
          <w:szCs w:val="32"/>
          <w:rtl/>
        </w:rPr>
      </w:pPr>
      <w:r w:rsidRPr="006A5196">
        <w:rPr>
          <w:rFonts w:hint="cs"/>
          <w:sz w:val="32"/>
          <w:szCs w:val="32"/>
          <w:rtl/>
        </w:rPr>
        <w:t>في كتابه الرائع "</w:t>
      </w:r>
      <w:r w:rsidRPr="006A5196">
        <w:rPr>
          <w:rFonts w:hint="cs"/>
          <w:b/>
          <w:bCs/>
          <w:sz w:val="32"/>
          <w:szCs w:val="32"/>
          <w:rtl/>
        </w:rPr>
        <w:t>دُور الكتب العربية العامة وشبه العامة لبلاد العراق والشام ومصر في العصر الوسيط</w:t>
      </w:r>
      <w:r w:rsidRPr="006A5196">
        <w:rPr>
          <w:rFonts w:hint="cs"/>
          <w:sz w:val="32"/>
          <w:szCs w:val="32"/>
          <w:rtl/>
        </w:rPr>
        <w:t>"، يذكر الأستاذ يوسف العش رحمه الله، أن جمّاعي الكتب كانوا إما علماء، أو شخصيات مرموقة في الدولة.</w:t>
      </w:r>
    </w:p>
    <w:p w:rsidR="004E08FB" w:rsidRPr="006A5196" w:rsidRDefault="004E08FB" w:rsidP="006A5196">
      <w:pPr>
        <w:pStyle w:val="a3"/>
        <w:jc w:val="both"/>
        <w:rPr>
          <w:sz w:val="32"/>
          <w:szCs w:val="32"/>
          <w:rtl/>
        </w:rPr>
      </w:pPr>
      <w:r w:rsidRPr="006A5196">
        <w:rPr>
          <w:rFonts w:hint="cs"/>
          <w:sz w:val="32"/>
          <w:szCs w:val="32"/>
          <w:rtl/>
        </w:rPr>
        <w:t xml:space="preserve">قال: "وليس هناك </w:t>
      </w:r>
      <w:r w:rsidRPr="006A5196">
        <w:rPr>
          <w:sz w:val="32"/>
          <w:szCs w:val="32"/>
          <w:rtl/>
        </w:rPr>
        <w:t>–</w:t>
      </w:r>
      <w:r w:rsidRPr="006A5196">
        <w:rPr>
          <w:rFonts w:hint="cs"/>
          <w:sz w:val="32"/>
          <w:szCs w:val="32"/>
          <w:rtl/>
        </w:rPr>
        <w:t xml:space="preserve"> باستثناء الأندلسيين </w:t>
      </w:r>
      <w:r w:rsidRPr="006A5196">
        <w:rPr>
          <w:sz w:val="32"/>
          <w:szCs w:val="32"/>
          <w:rtl/>
        </w:rPr>
        <w:t>–</w:t>
      </w:r>
      <w:r w:rsidRPr="006A5196">
        <w:rPr>
          <w:rFonts w:hint="cs"/>
          <w:sz w:val="32"/>
          <w:szCs w:val="32"/>
          <w:rtl/>
        </w:rPr>
        <w:t xml:space="preserve"> أشخاص أغنياء حاولوا بثرواتهم أن يكتسبوا شهرة في جمعهم للكتب".</w:t>
      </w:r>
    </w:p>
    <w:p w:rsidR="004E08FB" w:rsidRPr="006A5196" w:rsidRDefault="004E08FB" w:rsidP="006A5196">
      <w:pPr>
        <w:pStyle w:val="a3"/>
        <w:jc w:val="both"/>
        <w:rPr>
          <w:sz w:val="32"/>
          <w:szCs w:val="32"/>
          <w:rtl/>
        </w:rPr>
      </w:pPr>
      <w:r w:rsidRPr="006A5196">
        <w:rPr>
          <w:rFonts w:hint="cs"/>
          <w:sz w:val="32"/>
          <w:szCs w:val="32"/>
          <w:rtl/>
        </w:rPr>
        <w:t>ثم ذكر أحوالهم وسماتهم في الاهتمام بالكتب، واختيارها من الناسخين والخطاطين المحترفين.</w:t>
      </w:r>
    </w:p>
    <w:p w:rsidR="004E08FB" w:rsidRPr="006A5196" w:rsidRDefault="004E08FB" w:rsidP="006A5196">
      <w:pPr>
        <w:pStyle w:val="a3"/>
        <w:jc w:val="both"/>
        <w:rPr>
          <w:sz w:val="32"/>
          <w:szCs w:val="32"/>
          <w:rtl/>
        </w:rPr>
      </w:pPr>
      <w:r w:rsidRPr="006A5196">
        <w:rPr>
          <w:rFonts w:hint="cs"/>
          <w:sz w:val="32"/>
          <w:szCs w:val="32"/>
          <w:rtl/>
        </w:rPr>
        <w:t>وأن الخليفة الأندلسي الحكم، جمع في قصره المهرة من النسّاخ، من أشهرهم زُفَر البغدادي، الذي جيء به من بغداد خصيصًا.</w:t>
      </w:r>
    </w:p>
    <w:p w:rsidR="004E08FB" w:rsidRPr="006A5196" w:rsidRDefault="004E08FB" w:rsidP="006A5196">
      <w:pPr>
        <w:pStyle w:val="a3"/>
        <w:jc w:val="both"/>
        <w:rPr>
          <w:sz w:val="32"/>
          <w:szCs w:val="32"/>
          <w:rtl/>
        </w:rPr>
      </w:pPr>
      <w:r w:rsidRPr="006A5196">
        <w:rPr>
          <w:rFonts w:hint="cs"/>
          <w:sz w:val="32"/>
          <w:szCs w:val="32"/>
          <w:rtl/>
        </w:rPr>
        <w:t xml:space="preserve">كما انتقى </w:t>
      </w:r>
      <w:proofErr w:type="spellStart"/>
      <w:r w:rsidRPr="006A5196">
        <w:rPr>
          <w:rFonts w:hint="cs"/>
          <w:sz w:val="32"/>
          <w:szCs w:val="32"/>
          <w:rtl/>
        </w:rPr>
        <w:t>المسعتصمُ</w:t>
      </w:r>
      <w:proofErr w:type="spellEnd"/>
      <w:r w:rsidRPr="006A5196">
        <w:rPr>
          <w:rFonts w:hint="cs"/>
          <w:sz w:val="32"/>
          <w:szCs w:val="32"/>
          <w:rtl/>
        </w:rPr>
        <w:t xml:space="preserve"> بالله لمكتبته أشهر خطاطي بغداد.</w:t>
      </w:r>
    </w:p>
    <w:p w:rsidR="004E08FB" w:rsidRPr="006A5196" w:rsidRDefault="004E08FB" w:rsidP="006A5196">
      <w:pPr>
        <w:pStyle w:val="a3"/>
        <w:jc w:val="both"/>
        <w:rPr>
          <w:sz w:val="32"/>
          <w:szCs w:val="32"/>
          <w:rtl/>
        </w:rPr>
      </w:pPr>
      <w:r w:rsidRPr="006A5196">
        <w:rPr>
          <w:rFonts w:hint="cs"/>
          <w:sz w:val="32"/>
          <w:szCs w:val="32"/>
          <w:rtl/>
        </w:rPr>
        <w:t xml:space="preserve">وذكر أن هواة الكتب لم يكونوا مولعين بالكتابة فقط، بل بالدقة فيها أيضًا، وأنهم كانوا يستعينون بالعلماء لمقابلة النصوص مع النسّاخ... فقد خصص مثلاً عالم العربية المشهور أبو علي الحسن بن أحمد الفارسي يومين من كل أسبوع لتصحيح كتاب (التذكرة) لخزانة الصاحب بن </w:t>
      </w:r>
      <w:proofErr w:type="gramStart"/>
      <w:r w:rsidRPr="006A5196">
        <w:rPr>
          <w:rFonts w:hint="cs"/>
          <w:sz w:val="32"/>
          <w:szCs w:val="32"/>
          <w:rtl/>
        </w:rPr>
        <w:t>عبّاد..</w:t>
      </w:r>
      <w:proofErr w:type="gramEnd"/>
    </w:p>
    <w:p w:rsidR="004E08FB" w:rsidRPr="006A5196" w:rsidRDefault="004E08FB" w:rsidP="006A5196">
      <w:pPr>
        <w:pStyle w:val="a3"/>
        <w:jc w:val="both"/>
        <w:rPr>
          <w:sz w:val="32"/>
          <w:szCs w:val="32"/>
          <w:rtl/>
        </w:rPr>
      </w:pPr>
      <w:r w:rsidRPr="006A5196">
        <w:rPr>
          <w:rFonts w:hint="cs"/>
          <w:sz w:val="32"/>
          <w:szCs w:val="32"/>
          <w:rtl/>
        </w:rPr>
        <w:t xml:space="preserve">وكانت النسخ التي ينجزها العلماء تحوز على ثقة جمّاعي الكتب، فيرغبون في اقتنائها </w:t>
      </w:r>
      <w:proofErr w:type="gramStart"/>
      <w:r w:rsidRPr="006A5196">
        <w:rPr>
          <w:rFonts w:hint="cs"/>
          <w:sz w:val="32"/>
          <w:szCs w:val="32"/>
          <w:rtl/>
        </w:rPr>
        <w:t>أكثر..</w:t>
      </w:r>
      <w:proofErr w:type="gramEnd"/>
      <w:r w:rsidRPr="006A5196">
        <w:rPr>
          <w:rFonts w:hint="cs"/>
          <w:sz w:val="32"/>
          <w:szCs w:val="32"/>
          <w:rtl/>
        </w:rPr>
        <w:t xml:space="preserve"> قدَّم الجاحظ إلى محمد بن عبدالملك بن </w:t>
      </w:r>
      <w:proofErr w:type="gramStart"/>
      <w:r w:rsidRPr="006A5196">
        <w:rPr>
          <w:rFonts w:hint="cs"/>
          <w:sz w:val="32"/>
          <w:szCs w:val="32"/>
          <w:rtl/>
        </w:rPr>
        <w:t>الزيات  (</w:t>
      </w:r>
      <w:proofErr w:type="gramEnd"/>
      <w:r w:rsidRPr="006A5196">
        <w:rPr>
          <w:rFonts w:hint="cs"/>
          <w:sz w:val="32"/>
          <w:szCs w:val="32"/>
          <w:rtl/>
        </w:rPr>
        <w:t xml:space="preserve">وزير المعتصم والواثق بالله، من بلغاء الكتّاب والشعراء، وكان جمّاعة للكتب، صاحب مكتبة ثمينة) نسخةً من "كتاب سيبويه"، كتبها الفرّاء، وقابلها الكسائي، وصححها الجاحظ نفسه، وافتخر بتقديمها هدية نفيسة له. وقَبِلها </w:t>
      </w:r>
      <w:proofErr w:type="gramStart"/>
      <w:r w:rsidRPr="006A5196">
        <w:rPr>
          <w:rFonts w:hint="cs"/>
          <w:sz w:val="32"/>
          <w:szCs w:val="32"/>
          <w:rtl/>
        </w:rPr>
        <w:t>الزيات..</w:t>
      </w:r>
      <w:proofErr w:type="gramEnd"/>
      <w:r w:rsidRPr="006A5196">
        <w:rPr>
          <w:rFonts w:hint="cs"/>
          <w:sz w:val="32"/>
          <w:szCs w:val="32"/>
          <w:rtl/>
        </w:rPr>
        <w:t xml:space="preserve"> وافتتن بها!</w:t>
      </w:r>
    </w:p>
    <w:p w:rsidR="004E08FB" w:rsidRPr="006A5196" w:rsidRDefault="004E08FB" w:rsidP="006A5196">
      <w:pPr>
        <w:pStyle w:val="a3"/>
        <w:jc w:val="both"/>
        <w:rPr>
          <w:sz w:val="32"/>
          <w:szCs w:val="32"/>
          <w:rtl/>
        </w:rPr>
      </w:pPr>
      <w:r w:rsidRPr="006A5196">
        <w:rPr>
          <w:rFonts w:hint="cs"/>
          <w:sz w:val="32"/>
          <w:szCs w:val="32"/>
          <w:rtl/>
        </w:rPr>
        <w:t xml:space="preserve">كما اهتمَّ </w:t>
      </w:r>
      <w:proofErr w:type="spellStart"/>
      <w:r w:rsidRPr="006A5196">
        <w:rPr>
          <w:rFonts w:hint="cs"/>
          <w:sz w:val="32"/>
          <w:szCs w:val="32"/>
          <w:rtl/>
        </w:rPr>
        <w:t>جمّاعو</w:t>
      </w:r>
      <w:proofErr w:type="spellEnd"/>
      <w:r w:rsidRPr="006A5196">
        <w:rPr>
          <w:rFonts w:hint="cs"/>
          <w:sz w:val="32"/>
          <w:szCs w:val="32"/>
          <w:rtl/>
        </w:rPr>
        <w:t xml:space="preserve"> الكتب بالدقة، فكانوا يعهدون بالنسخ لمن تُفترض فيه معرفةُ الكتاب بشكل أفضل (يعني متخصصًا أو هاويًا في موضوعه)، أو لمن يملك أحسن نسخة منه.</w:t>
      </w:r>
    </w:p>
    <w:p w:rsidR="004E08FB" w:rsidRPr="006A5196" w:rsidRDefault="004E08FB" w:rsidP="006A5196">
      <w:pPr>
        <w:pStyle w:val="a3"/>
        <w:jc w:val="both"/>
        <w:rPr>
          <w:sz w:val="32"/>
          <w:szCs w:val="32"/>
          <w:rtl/>
        </w:rPr>
      </w:pPr>
      <w:r w:rsidRPr="006A5196">
        <w:rPr>
          <w:rFonts w:hint="cs"/>
          <w:sz w:val="32"/>
          <w:szCs w:val="32"/>
          <w:rtl/>
        </w:rPr>
        <w:t>ومخطوطة المؤلف تفيد هواة الكتب بشكل خاص؛ ولذلك اقتنى إبراهيم بن جماعة الكتب النفيسة بخطوط مصنفيها.</w:t>
      </w:r>
    </w:p>
    <w:p w:rsidR="004E08FB" w:rsidRPr="006A5196" w:rsidRDefault="004E08FB" w:rsidP="006A5196">
      <w:pPr>
        <w:pStyle w:val="a3"/>
        <w:jc w:val="both"/>
        <w:rPr>
          <w:sz w:val="32"/>
          <w:szCs w:val="32"/>
          <w:rtl/>
        </w:rPr>
      </w:pPr>
      <w:r w:rsidRPr="006A5196">
        <w:rPr>
          <w:rFonts w:hint="cs"/>
          <w:sz w:val="32"/>
          <w:szCs w:val="32"/>
          <w:rtl/>
        </w:rPr>
        <w:t>وكان الهواة يدفعون أموالاً كثيرة للمؤلفين، ليحصلوا على نسخ من مصنفاتهم التي كتبوها بأنفسهم، أو التي أُنجزت تحت إشرافهم.</w:t>
      </w:r>
    </w:p>
    <w:p w:rsidR="004E08FB" w:rsidRPr="006A5196" w:rsidRDefault="004E08FB" w:rsidP="006A5196">
      <w:pPr>
        <w:pStyle w:val="a3"/>
        <w:jc w:val="both"/>
        <w:rPr>
          <w:sz w:val="32"/>
          <w:szCs w:val="32"/>
          <w:rtl/>
        </w:rPr>
      </w:pPr>
      <w:r w:rsidRPr="006A5196">
        <w:rPr>
          <w:rFonts w:hint="cs"/>
          <w:sz w:val="32"/>
          <w:szCs w:val="32"/>
          <w:rtl/>
        </w:rPr>
        <w:t>ولهذا دفع الحكم لأبي الفرج الأصفهاني ألف دينار ليحصل على نسخة من كتابه (الأغاني).</w:t>
      </w:r>
    </w:p>
    <w:p w:rsidR="004E08FB" w:rsidRPr="006A5196" w:rsidRDefault="004E08FB" w:rsidP="006A5196">
      <w:pPr>
        <w:pStyle w:val="a3"/>
        <w:jc w:val="both"/>
        <w:rPr>
          <w:sz w:val="32"/>
          <w:szCs w:val="32"/>
          <w:rtl/>
        </w:rPr>
      </w:pPr>
      <w:r w:rsidRPr="006A5196">
        <w:rPr>
          <w:rFonts w:hint="cs"/>
          <w:sz w:val="32"/>
          <w:szCs w:val="32"/>
          <w:rtl/>
        </w:rPr>
        <w:t>وكان الهاوي أحيانًا يُدخل المؤلف في خدمته، فيكون إنتاجه كله لمكتبته الخاصة، مثلما عمل الفارابي عند الساسانيين، وابن سينا عند علاء الدولة.</w:t>
      </w:r>
    </w:p>
    <w:p w:rsidR="004E08FB" w:rsidRPr="006A5196" w:rsidRDefault="004E08FB" w:rsidP="006A5196">
      <w:pPr>
        <w:pStyle w:val="a3"/>
        <w:jc w:val="both"/>
        <w:rPr>
          <w:sz w:val="32"/>
          <w:szCs w:val="32"/>
          <w:rtl/>
        </w:rPr>
      </w:pPr>
      <w:r w:rsidRPr="006A5196">
        <w:rPr>
          <w:rFonts w:hint="cs"/>
          <w:sz w:val="32"/>
          <w:szCs w:val="32"/>
          <w:rtl/>
        </w:rPr>
        <w:lastRenderedPageBreak/>
        <w:t>وكان الورّاق يسافر ومعه كتب يقدِّمها للهواة المشهورين، وتلك كانت هواية المؤرخ الجغرافي ياقوت الحموي زمنًا طويلاً، فكان يشتري الكتب في أثناء رحلاته ويقدمها للملوك، أو يعرضها للشخصيات البارزة.</w:t>
      </w:r>
    </w:p>
    <w:p w:rsidR="004E08FB" w:rsidRPr="006A5196" w:rsidRDefault="004E08FB" w:rsidP="006A5196">
      <w:pPr>
        <w:pStyle w:val="a3"/>
        <w:jc w:val="both"/>
        <w:rPr>
          <w:sz w:val="32"/>
          <w:szCs w:val="32"/>
          <w:rtl/>
        </w:rPr>
      </w:pPr>
      <w:r w:rsidRPr="006A5196">
        <w:rPr>
          <w:rFonts w:hint="cs"/>
          <w:sz w:val="32"/>
          <w:szCs w:val="32"/>
          <w:rtl/>
        </w:rPr>
        <w:t xml:space="preserve">وكان لذوق وقدرات الهاوي الشخصية دور في اختيار الكتب وإنشاء </w:t>
      </w:r>
      <w:proofErr w:type="gramStart"/>
      <w:r w:rsidRPr="006A5196">
        <w:rPr>
          <w:rFonts w:hint="cs"/>
          <w:sz w:val="32"/>
          <w:szCs w:val="32"/>
          <w:rtl/>
        </w:rPr>
        <w:t>المكتبات..</w:t>
      </w:r>
      <w:proofErr w:type="gramEnd"/>
      <w:r w:rsidRPr="006A5196">
        <w:rPr>
          <w:rFonts w:hint="cs"/>
          <w:sz w:val="32"/>
          <w:szCs w:val="32"/>
          <w:rtl/>
        </w:rPr>
        <w:t xml:space="preserve"> </w:t>
      </w:r>
    </w:p>
    <w:p w:rsidR="004E08FB" w:rsidRPr="006A5196" w:rsidRDefault="004E08FB" w:rsidP="006A5196">
      <w:pPr>
        <w:pStyle w:val="a3"/>
        <w:jc w:val="both"/>
        <w:rPr>
          <w:sz w:val="32"/>
          <w:szCs w:val="32"/>
          <w:rtl/>
        </w:rPr>
      </w:pPr>
      <w:r w:rsidRPr="006A5196">
        <w:rPr>
          <w:rFonts w:hint="cs"/>
          <w:sz w:val="32"/>
          <w:szCs w:val="32"/>
          <w:rtl/>
        </w:rPr>
        <w:t xml:space="preserve">فكان هناك هواة متخصصون، وآخرون عاديون، الذين كانوا يتباهون بالحصول على الكتب في جميع </w:t>
      </w:r>
      <w:proofErr w:type="gramStart"/>
      <w:r w:rsidRPr="006A5196">
        <w:rPr>
          <w:rFonts w:hint="cs"/>
          <w:sz w:val="32"/>
          <w:szCs w:val="32"/>
          <w:rtl/>
        </w:rPr>
        <w:t>العلوم..</w:t>
      </w:r>
      <w:proofErr w:type="gramEnd"/>
    </w:p>
    <w:p w:rsidR="004E08FB" w:rsidRPr="006A5196" w:rsidRDefault="004E08FB" w:rsidP="006A5196">
      <w:pPr>
        <w:pStyle w:val="a3"/>
        <w:jc w:val="both"/>
        <w:rPr>
          <w:sz w:val="32"/>
          <w:szCs w:val="32"/>
          <w:rtl/>
        </w:rPr>
      </w:pPr>
      <w:r w:rsidRPr="006A5196">
        <w:rPr>
          <w:rFonts w:hint="cs"/>
          <w:sz w:val="32"/>
          <w:szCs w:val="32"/>
          <w:rtl/>
        </w:rPr>
        <w:t xml:space="preserve">واغتنت مكتبات الهواة </w:t>
      </w:r>
      <w:proofErr w:type="gramStart"/>
      <w:r w:rsidRPr="006A5196">
        <w:rPr>
          <w:rFonts w:hint="cs"/>
          <w:sz w:val="32"/>
          <w:szCs w:val="32"/>
          <w:rtl/>
        </w:rPr>
        <w:t>- أحيانًا</w:t>
      </w:r>
      <w:proofErr w:type="gramEnd"/>
      <w:r w:rsidRPr="006A5196">
        <w:rPr>
          <w:rFonts w:hint="cs"/>
          <w:sz w:val="32"/>
          <w:szCs w:val="32"/>
          <w:rtl/>
        </w:rPr>
        <w:t xml:space="preserve"> </w:t>
      </w:r>
      <w:r w:rsidRPr="006A5196">
        <w:rPr>
          <w:sz w:val="32"/>
          <w:szCs w:val="32"/>
          <w:rtl/>
        </w:rPr>
        <w:t>–</w:t>
      </w:r>
      <w:r w:rsidRPr="006A5196">
        <w:rPr>
          <w:rFonts w:hint="cs"/>
          <w:sz w:val="32"/>
          <w:szCs w:val="32"/>
          <w:rtl/>
        </w:rPr>
        <w:t xml:space="preserve"> بالهدايا النفيسة التي كانوا يتقبلونها بقبول حسن.. فقد قدَّم الناصر الأموي </w:t>
      </w:r>
      <w:proofErr w:type="gramStart"/>
      <w:r w:rsidRPr="006A5196">
        <w:rPr>
          <w:rFonts w:hint="cs"/>
          <w:sz w:val="32"/>
          <w:szCs w:val="32"/>
          <w:rtl/>
        </w:rPr>
        <w:t>الأندلسي  هدية</w:t>
      </w:r>
      <w:proofErr w:type="gramEnd"/>
      <w:r w:rsidRPr="006A5196">
        <w:rPr>
          <w:rFonts w:hint="cs"/>
          <w:sz w:val="32"/>
          <w:szCs w:val="32"/>
          <w:rtl/>
        </w:rPr>
        <w:t xml:space="preserve"> للخليفة العباسي  في بغداد كتبًا بلغت (300) مجلد، مكتوبة بخط نفيس..    </w:t>
      </w:r>
    </w:p>
    <w:p w:rsidR="004E08FB" w:rsidRPr="006A5196" w:rsidRDefault="000B4C2E" w:rsidP="000B4C2E">
      <w:pPr>
        <w:pStyle w:val="a3"/>
        <w:jc w:val="center"/>
        <w:rPr>
          <w:b/>
          <w:bCs/>
          <w:sz w:val="32"/>
          <w:szCs w:val="32"/>
          <w:rtl/>
        </w:rPr>
      </w:pPr>
      <w:r>
        <w:rPr>
          <w:b/>
          <w:bCs/>
          <w:noProof/>
          <w:sz w:val="32"/>
          <w:szCs w:val="32"/>
        </w:rPr>
        <w:drawing>
          <wp:inline distT="0" distB="0" distL="0" distR="0">
            <wp:extent cx="1936602" cy="3162300"/>
            <wp:effectExtent l="19050" t="0" r="6498" b="0"/>
            <wp:docPr id="10" name="صورة 1" descr="D:\psd files\alkitab alislami\مجلة الكتاب الإسلامي15\مواد مجلة الكتاب ع 15\2. هواة الكتب\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sd files\alkitab alislami\مجلة الكتاب الإسلامي15\مواد مجلة الكتاب ع 15\2. هواة الكتب\001.png"/>
                    <pic:cNvPicPr>
                      <a:picLocks noChangeAspect="1" noChangeArrowheads="1"/>
                    </pic:cNvPicPr>
                  </pic:nvPicPr>
                  <pic:blipFill>
                    <a:blip r:embed="rId8" cstate="print"/>
                    <a:srcRect/>
                    <a:stretch>
                      <a:fillRect/>
                    </a:stretch>
                  </pic:blipFill>
                  <pic:spPr bwMode="auto">
                    <a:xfrm>
                      <a:off x="0" y="0"/>
                      <a:ext cx="1936602" cy="3162300"/>
                    </a:xfrm>
                    <a:prstGeom prst="rect">
                      <a:avLst/>
                    </a:prstGeom>
                    <a:noFill/>
                    <a:ln w="9525">
                      <a:noFill/>
                      <a:miter lim="800000"/>
                      <a:headEnd/>
                      <a:tailEnd/>
                    </a:ln>
                  </pic:spPr>
                </pic:pic>
              </a:graphicData>
            </a:graphic>
          </wp:inline>
        </w:drawing>
      </w:r>
    </w:p>
    <w:p w:rsidR="004E08FB" w:rsidRPr="006A5196" w:rsidRDefault="004E08FB" w:rsidP="006A5196">
      <w:pPr>
        <w:bidi/>
        <w:rPr>
          <w:rFonts w:cs="Traditional Arabic"/>
          <w:sz w:val="32"/>
          <w:szCs w:val="32"/>
        </w:rPr>
      </w:pPr>
    </w:p>
    <w:p w:rsidR="004E08FB" w:rsidRPr="006A5196" w:rsidRDefault="004E08FB" w:rsidP="006A5196">
      <w:pPr>
        <w:bidi/>
        <w:rPr>
          <w:rFonts w:cs="Traditional Arabic"/>
          <w:sz w:val="32"/>
          <w:szCs w:val="32"/>
          <w:rtl/>
        </w:rPr>
      </w:pPr>
      <w:r w:rsidRPr="006A5196">
        <w:rPr>
          <w:rFonts w:cs="Traditional Arabic"/>
          <w:sz w:val="32"/>
          <w:szCs w:val="32"/>
          <w:rtl/>
        </w:rPr>
        <w:br w:type="page"/>
      </w:r>
    </w:p>
    <w:p w:rsidR="00545046" w:rsidRPr="006A5196" w:rsidRDefault="00545046" w:rsidP="006A5196">
      <w:pPr>
        <w:pStyle w:val="3"/>
        <w:rPr>
          <w:rtl/>
        </w:rPr>
      </w:pPr>
      <w:r w:rsidRPr="006A5196">
        <w:rPr>
          <w:rFonts w:hint="cs"/>
          <w:rtl/>
        </w:rPr>
        <w:lastRenderedPageBreak/>
        <w:t>مركز علم وبحث</w:t>
      </w:r>
    </w:p>
    <w:p w:rsidR="00545046" w:rsidRPr="006A5196" w:rsidRDefault="00545046" w:rsidP="006A5196">
      <w:pPr>
        <w:bidi/>
        <w:ind w:left="360"/>
        <w:jc w:val="center"/>
        <w:rPr>
          <w:rFonts w:cs="Traditional Arabic"/>
          <w:b/>
          <w:bCs/>
          <w:sz w:val="32"/>
          <w:szCs w:val="32"/>
          <w:rtl/>
        </w:rPr>
      </w:pPr>
    </w:p>
    <w:p w:rsidR="00545046" w:rsidRPr="006A5196" w:rsidRDefault="00545046" w:rsidP="006A5196">
      <w:pPr>
        <w:bidi/>
        <w:ind w:left="360"/>
        <w:jc w:val="center"/>
        <w:rPr>
          <w:rFonts w:cs="Traditional Arabic"/>
          <w:b/>
          <w:bCs/>
          <w:sz w:val="32"/>
          <w:szCs w:val="32"/>
          <w:rtl/>
        </w:rPr>
      </w:pPr>
      <w:r w:rsidRPr="006A5196">
        <w:rPr>
          <w:rFonts w:cs="Traditional Arabic" w:hint="cs"/>
          <w:b/>
          <w:bCs/>
          <w:sz w:val="32"/>
          <w:szCs w:val="32"/>
          <w:rtl/>
        </w:rPr>
        <w:t>مركز نماء للبحوث والدراسات</w:t>
      </w:r>
    </w:p>
    <w:p w:rsidR="00545046" w:rsidRPr="006A5196" w:rsidRDefault="000B4C2E" w:rsidP="006A5196">
      <w:pPr>
        <w:bidi/>
        <w:ind w:left="360"/>
        <w:jc w:val="lowKashida"/>
        <w:rPr>
          <w:rFonts w:cs="Traditional Arabic"/>
          <w:sz w:val="32"/>
          <w:szCs w:val="32"/>
          <w:rtl/>
        </w:rPr>
      </w:pPr>
      <w:r w:rsidRPr="000B4C2E">
        <w:rPr>
          <w:rFonts w:cs="Traditional Arabic"/>
          <w:noProof/>
          <w:sz w:val="32"/>
          <w:szCs w:val="32"/>
          <w:rtl/>
          <w:lang w:val="en-US"/>
        </w:rPr>
        <w:drawing>
          <wp:inline distT="0" distB="0" distL="0" distR="0">
            <wp:extent cx="5267325" cy="2305050"/>
            <wp:effectExtent l="19050" t="0" r="9525" b="0"/>
            <wp:docPr id="12" name="صورة 2" descr="D:\psd files\alkitab alislami\مجلة الكتاب الإسلامي15\مواد مجلة الكتاب ع 15\3. مركز علم وبحث\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sd files\alkitab alislami\مجلة الكتاب الإسلامي15\مواد مجلة الكتاب ع 15\3. مركز علم وبحث\002.png"/>
                    <pic:cNvPicPr>
                      <a:picLocks noChangeAspect="1" noChangeArrowheads="1"/>
                    </pic:cNvPicPr>
                  </pic:nvPicPr>
                  <pic:blipFill>
                    <a:blip r:embed="rId9" cstate="print"/>
                    <a:srcRect/>
                    <a:stretch>
                      <a:fillRect/>
                    </a:stretch>
                  </pic:blipFill>
                  <pic:spPr bwMode="auto">
                    <a:xfrm>
                      <a:off x="0" y="0"/>
                      <a:ext cx="5267325" cy="2305050"/>
                    </a:xfrm>
                    <a:prstGeom prst="rect">
                      <a:avLst/>
                    </a:prstGeom>
                    <a:noFill/>
                    <a:ln w="9525">
                      <a:noFill/>
                      <a:miter lim="800000"/>
                      <a:headEnd/>
                      <a:tailEnd/>
                    </a:ln>
                  </pic:spPr>
                </pic:pic>
              </a:graphicData>
            </a:graphic>
          </wp:inline>
        </w:drawing>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مركز بحث، يعنى بتنمية "العقل الشرعي والفكري"، وتطوير خطابه وأدواته المعرفية بما يمكنه من حسن التعامل مع تراثه الإسلامي، والانفتاح الواعي على المعارف والتجارب العالمية المعاصرة.</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ويسعى إلى بناء خطاب إسلامي معتدل بحركة التنمية، حسن الفهم لمحكمات الشرعية، قوي الانتماء لها، قادر على الإقناع بها، ويمتلك في المساحات الاجتهادية: المرونة والمهارة والآداب الكافية، حسن الفهم للأطروحات الفكرية المعاصرة، قادر على فهمها وفحصها ونقدها.</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ويشارك المركز في صناعة القيادات الشرعية والفكرية التي تمتلك إلى جانب رصيدها الشرعي أدوات المعرفة المعاصرة، ومهارات التواصل التي تمكنها من القدرة على إيصال رسالتها على أكمل وجه ممكن.</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يستهدف الباحثين وطلبة الدراسات العليا والنخب والشباب المثقف وصنّاع القرار في المجال الشرعي والفكري.</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يشتغل لتوصيل رسالته عبر إصدار البحوث والدراسات</w:t>
      </w:r>
      <w:r w:rsidR="00495F9D">
        <w:rPr>
          <w:rFonts w:cs="Traditional Arabic" w:hint="cs"/>
          <w:sz w:val="32"/>
          <w:szCs w:val="32"/>
          <w:rtl/>
        </w:rPr>
        <w:t>،</w:t>
      </w:r>
      <w:r w:rsidRPr="006A5196">
        <w:rPr>
          <w:rFonts w:cs="Traditional Arabic" w:hint="cs"/>
          <w:sz w:val="32"/>
          <w:szCs w:val="32"/>
          <w:rtl/>
        </w:rPr>
        <w:t xml:space="preserve"> والنشر الإلكتروني، وإقامة الندوات وحلقات النقاش، والتدريب، والاستشارات، والبرامج الإعلامية والإعلام الجديد.</w:t>
      </w:r>
    </w:p>
    <w:p w:rsidR="00545046" w:rsidRPr="006A5196" w:rsidRDefault="000B4C2E" w:rsidP="006A5196">
      <w:pPr>
        <w:bidi/>
        <w:ind w:left="360"/>
        <w:jc w:val="lowKashida"/>
        <w:rPr>
          <w:rFonts w:cs="Traditional Arabic"/>
          <w:sz w:val="32"/>
          <w:szCs w:val="32"/>
          <w:rtl/>
        </w:rPr>
      </w:pPr>
      <w:r>
        <w:rPr>
          <w:rFonts w:cs="Traditional Arabic"/>
          <w:noProof/>
          <w:sz w:val="32"/>
          <w:szCs w:val="32"/>
          <w:lang w:val="en-US"/>
        </w:rPr>
        <w:lastRenderedPageBreak/>
        <w:drawing>
          <wp:inline distT="0" distB="0" distL="0" distR="0">
            <wp:extent cx="5267325" cy="2733675"/>
            <wp:effectExtent l="19050" t="0" r="9525" b="0"/>
            <wp:docPr id="13" name="صورة 3" descr="D:\psd files\alkitab alislami\مجلة الكتاب الإسلامي15\مواد مجلة الكتاب ع 15\3. مركز علم وبحث\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sd files\alkitab alislami\مجلة الكتاب الإسلامي15\مواد مجلة الكتاب ع 15\3. مركز علم وبحث\003.png"/>
                    <pic:cNvPicPr>
                      <a:picLocks noChangeAspect="1" noChangeArrowheads="1"/>
                    </pic:cNvPicPr>
                  </pic:nvPicPr>
                  <pic:blipFill>
                    <a:blip r:embed="rId10" cstate="print"/>
                    <a:srcRect/>
                    <a:stretch>
                      <a:fillRect/>
                    </a:stretch>
                  </pic:blipFill>
                  <pic:spPr bwMode="auto">
                    <a:xfrm>
                      <a:off x="0" y="0"/>
                      <a:ext cx="5267325" cy="2733675"/>
                    </a:xfrm>
                    <a:prstGeom prst="rect">
                      <a:avLst/>
                    </a:prstGeom>
                    <a:noFill/>
                    <a:ln w="9525">
                      <a:noFill/>
                      <a:miter lim="800000"/>
                      <a:headEnd/>
                      <a:tailEnd/>
                    </a:ln>
                  </pic:spPr>
                </pic:pic>
              </a:graphicData>
            </a:graphic>
          </wp:inline>
        </w:drawing>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من إصداراته لعامي 1434هـ </w:t>
      </w:r>
      <w:proofErr w:type="gramStart"/>
      <w:r w:rsidRPr="006A5196">
        <w:rPr>
          <w:rFonts w:cs="Traditional Arabic" w:hint="cs"/>
          <w:sz w:val="32"/>
          <w:szCs w:val="32"/>
          <w:rtl/>
        </w:rPr>
        <w:t>و 14354هـ</w:t>
      </w:r>
      <w:proofErr w:type="gramEnd"/>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أسئلة دولة الربيع العرب</w:t>
      </w:r>
      <w:r w:rsidRPr="006A5196">
        <w:rPr>
          <w:rFonts w:cs="Traditional Arabic" w:hint="cs"/>
          <w:sz w:val="32"/>
          <w:szCs w:val="32"/>
          <w:rtl/>
        </w:rPr>
        <w:t>ي:</w:t>
      </w:r>
      <w:r w:rsidRPr="006A5196">
        <w:rPr>
          <w:rFonts w:cs="Traditional Arabic"/>
          <w:sz w:val="32"/>
          <w:szCs w:val="32"/>
          <w:rtl/>
        </w:rPr>
        <w:t xml:space="preserve"> نحو نموذج لاستعادة نهضة ال</w:t>
      </w:r>
      <w:r w:rsidRPr="006A5196">
        <w:rPr>
          <w:rFonts w:cs="Traditional Arabic" w:hint="cs"/>
          <w:sz w:val="32"/>
          <w:szCs w:val="32"/>
          <w:rtl/>
        </w:rPr>
        <w:t>أ</w:t>
      </w:r>
      <w:r w:rsidRPr="006A5196">
        <w:rPr>
          <w:rFonts w:cs="Traditional Arabic"/>
          <w:sz w:val="32"/>
          <w:szCs w:val="32"/>
          <w:rtl/>
        </w:rPr>
        <w:t>مة/</w:t>
      </w:r>
      <w:r w:rsidRPr="006A5196">
        <w:rPr>
          <w:rFonts w:cs="Traditional Arabic" w:hint="cs"/>
          <w:sz w:val="32"/>
          <w:szCs w:val="32"/>
          <w:rtl/>
        </w:rPr>
        <w:t xml:space="preserve"> </w:t>
      </w:r>
      <w:r w:rsidRPr="006A5196">
        <w:rPr>
          <w:rFonts w:cs="Traditional Arabic"/>
          <w:sz w:val="32"/>
          <w:szCs w:val="32"/>
          <w:rtl/>
        </w:rPr>
        <w:t xml:space="preserve">سلمان </w:t>
      </w:r>
      <w:proofErr w:type="spellStart"/>
      <w:r w:rsidRPr="006A5196">
        <w:rPr>
          <w:rFonts w:cs="Traditional Arabic"/>
          <w:sz w:val="32"/>
          <w:szCs w:val="32"/>
          <w:rtl/>
        </w:rPr>
        <w:t>بونعمان</w:t>
      </w:r>
      <w:proofErr w:type="spellEnd"/>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العلمانيون في تونس:</w:t>
      </w:r>
      <w:r w:rsidRPr="006A5196">
        <w:rPr>
          <w:rFonts w:cs="Traditional Arabic" w:hint="cs"/>
          <w:sz w:val="32"/>
          <w:szCs w:val="32"/>
          <w:rtl/>
        </w:rPr>
        <w:t xml:space="preserve"> ص</w:t>
      </w:r>
      <w:r w:rsidRPr="006A5196">
        <w:rPr>
          <w:rFonts w:cs="Traditional Arabic"/>
          <w:sz w:val="32"/>
          <w:szCs w:val="32"/>
          <w:rtl/>
        </w:rPr>
        <w:t>راع الفكر والسياسة/</w:t>
      </w:r>
      <w:r w:rsidRPr="006A5196">
        <w:rPr>
          <w:rFonts w:cs="Traditional Arabic" w:hint="cs"/>
          <w:sz w:val="32"/>
          <w:szCs w:val="32"/>
          <w:rtl/>
        </w:rPr>
        <w:t xml:space="preserve"> </w:t>
      </w:r>
      <w:r w:rsidRPr="006A5196">
        <w:rPr>
          <w:rFonts w:cs="Traditional Arabic"/>
          <w:sz w:val="32"/>
          <w:szCs w:val="32"/>
          <w:rtl/>
        </w:rPr>
        <w:t xml:space="preserve">محمد </w:t>
      </w:r>
      <w:proofErr w:type="spellStart"/>
      <w:r w:rsidRPr="006A5196">
        <w:rPr>
          <w:rFonts w:cs="Traditional Arabic"/>
          <w:sz w:val="32"/>
          <w:szCs w:val="32"/>
          <w:rtl/>
        </w:rPr>
        <w:t>الرحموني</w:t>
      </w:r>
      <w:proofErr w:type="spellEnd"/>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تكوين ملكة التفسير:</w:t>
      </w:r>
      <w:r w:rsidRPr="006A5196">
        <w:rPr>
          <w:rFonts w:cs="Traditional Arabic" w:hint="cs"/>
          <w:sz w:val="32"/>
          <w:szCs w:val="32"/>
          <w:rtl/>
        </w:rPr>
        <w:t xml:space="preserve"> </w:t>
      </w:r>
      <w:r w:rsidRPr="006A5196">
        <w:rPr>
          <w:rFonts w:cs="Traditional Arabic"/>
          <w:sz w:val="32"/>
          <w:szCs w:val="32"/>
          <w:rtl/>
        </w:rPr>
        <w:t>خطوات عملية لتكوين ذهنية المفسر/</w:t>
      </w:r>
      <w:r w:rsidRPr="006A5196">
        <w:rPr>
          <w:rFonts w:cs="Traditional Arabic" w:hint="cs"/>
          <w:sz w:val="32"/>
          <w:szCs w:val="32"/>
          <w:rtl/>
        </w:rPr>
        <w:t xml:space="preserve"> </w:t>
      </w:r>
      <w:r w:rsidRPr="006A5196">
        <w:rPr>
          <w:rFonts w:cs="Traditional Arabic"/>
          <w:sz w:val="32"/>
          <w:szCs w:val="32"/>
          <w:rtl/>
        </w:rPr>
        <w:t xml:space="preserve">حاتم بن عارف </w:t>
      </w:r>
      <w:proofErr w:type="spellStart"/>
      <w:r w:rsidRPr="006A5196">
        <w:rPr>
          <w:rFonts w:cs="Traditional Arabic"/>
          <w:sz w:val="32"/>
          <w:szCs w:val="32"/>
          <w:rtl/>
        </w:rPr>
        <w:t>العوني</w:t>
      </w:r>
      <w:proofErr w:type="spellEnd"/>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إ</w:t>
      </w:r>
      <w:r w:rsidRPr="006A5196">
        <w:rPr>
          <w:rFonts w:cs="Traditional Arabic"/>
          <w:sz w:val="32"/>
          <w:szCs w:val="32"/>
          <w:rtl/>
        </w:rPr>
        <w:t>صلاح الفقيه:</w:t>
      </w:r>
      <w:r w:rsidRPr="006A5196">
        <w:rPr>
          <w:rFonts w:cs="Traditional Arabic" w:hint="cs"/>
          <w:sz w:val="32"/>
          <w:szCs w:val="32"/>
          <w:rtl/>
        </w:rPr>
        <w:t xml:space="preserve"> </w:t>
      </w:r>
      <w:r w:rsidRPr="006A5196">
        <w:rPr>
          <w:rFonts w:cs="Traditional Arabic"/>
          <w:sz w:val="32"/>
          <w:szCs w:val="32"/>
          <w:rtl/>
        </w:rPr>
        <w:t>فصول في ال</w:t>
      </w:r>
      <w:r w:rsidRPr="006A5196">
        <w:rPr>
          <w:rFonts w:cs="Traditional Arabic" w:hint="cs"/>
          <w:sz w:val="32"/>
          <w:szCs w:val="32"/>
          <w:rtl/>
        </w:rPr>
        <w:t>إ</w:t>
      </w:r>
      <w:r w:rsidRPr="006A5196">
        <w:rPr>
          <w:rFonts w:cs="Traditional Arabic"/>
          <w:sz w:val="32"/>
          <w:szCs w:val="32"/>
          <w:rtl/>
        </w:rPr>
        <w:t>صلاح الفقهي/</w:t>
      </w:r>
      <w:r w:rsidRPr="006A5196">
        <w:rPr>
          <w:rFonts w:cs="Traditional Arabic" w:hint="cs"/>
          <w:sz w:val="32"/>
          <w:szCs w:val="32"/>
          <w:rtl/>
        </w:rPr>
        <w:t xml:space="preserve"> </w:t>
      </w:r>
      <w:r w:rsidRPr="006A5196">
        <w:rPr>
          <w:rFonts w:cs="Traditional Arabic"/>
          <w:sz w:val="32"/>
          <w:szCs w:val="32"/>
          <w:rtl/>
        </w:rPr>
        <w:t>هيثم بن فهد الرومي</w:t>
      </w:r>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تجديد فقه السياسة الشرعية:</w:t>
      </w:r>
      <w:r w:rsidRPr="006A5196">
        <w:rPr>
          <w:rFonts w:cs="Traditional Arabic" w:hint="cs"/>
          <w:sz w:val="32"/>
          <w:szCs w:val="32"/>
          <w:rtl/>
        </w:rPr>
        <w:t xml:space="preserve"> </w:t>
      </w:r>
      <w:r w:rsidRPr="006A5196">
        <w:rPr>
          <w:rFonts w:cs="Traditional Arabic"/>
          <w:sz w:val="32"/>
          <w:szCs w:val="32"/>
          <w:rtl/>
        </w:rPr>
        <w:t xml:space="preserve">الشورى </w:t>
      </w:r>
      <w:proofErr w:type="spellStart"/>
      <w:r w:rsidRPr="006A5196">
        <w:rPr>
          <w:rFonts w:cs="Traditional Arabic" w:hint="cs"/>
          <w:sz w:val="32"/>
          <w:szCs w:val="32"/>
          <w:rtl/>
        </w:rPr>
        <w:t>أ</w:t>
      </w:r>
      <w:r w:rsidRPr="006A5196">
        <w:rPr>
          <w:rFonts w:cs="Traditional Arabic"/>
          <w:sz w:val="32"/>
          <w:szCs w:val="32"/>
          <w:rtl/>
        </w:rPr>
        <w:t>نموذج</w:t>
      </w:r>
      <w:r w:rsidRPr="006A5196">
        <w:rPr>
          <w:rFonts w:cs="Traditional Arabic" w:hint="cs"/>
          <w:sz w:val="32"/>
          <w:szCs w:val="32"/>
          <w:rtl/>
        </w:rPr>
        <w:t>ً</w:t>
      </w:r>
      <w:r w:rsidRPr="006A5196">
        <w:rPr>
          <w:rFonts w:cs="Traditional Arabic"/>
          <w:sz w:val="32"/>
          <w:szCs w:val="32"/>
          <w:rtl/>
        </w:rPr>
        <w:t>ا</w:t>
      </w:r>
      <w:proofErr w:type="spellEnd"/>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خالد بن </w:t>
      </w:r>
      <w:proofErr w:type="gramStart"/>
      <w:r w:rsidRPr="006A5196">
        <w:rPr>
          <w:rFonts w:cs="Traditional Arabic"/>
          <w:sz w:val="32"/>
          <w:szCs w:val="32"/>
          <w:rtl/>
        </w:rPr>
        <w:t>عبدالله</w:t>
      </w:r>
      <w:proofErr w:type="gramEnd"/>
      <w:r w:rsidRPr="006A5196">
        <w:rPr>
          <w:rFonts w:cs="Traditional Arabic"/>
          <w:sz w:val="32"/>
          <w:szCs w:val="32"/>
          <w:rtl/>
        </w:rPr>
        <w:t xml:space="preserve"> المزيني</w:t>
      </w:r>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جدل ال</w:t>
      </w:r>
      <w:r w:rsidRPr="006A5196">
        <w:rPr>
          <w:rFonts w:cs="Traditional Arabic" w:hint="cs"/>
          <w:sz w:val="32"/>
          <w:szCs w:val="32"/>
          <w:rtl/>
        </w:rPr>
        <w:t>إ</w:t>
      </w:r>
      <w:r w:rsidRPr="006A5196">
        <w:rPr>
          <w:rFonts w:cs="Traditional Arabic"/>
          <w:sz w:val="32"/>
          <w:szCs w:val="32"/>
          <w:rtl/>
        </w:rPr>
        <w:t>سلاميي</w:t>
      </w:r>
      <w:r w:rsidRPr="006A5196">
        <w:rPr>
          <w:rFonts w:cs="Traditional Arabic" w:hint="cs"/>
          <w:sz w:val="32"/>
          <w:szCs w:val="32"/>
          <w:rtl/>
        </w:rPr>
        <w:t>ن</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الخلاف العلماني ال</w:t>
      </w:r>
      <w:r w:rsidRPr="006A5196">
        <w:rPr>
          <w:rFonts w:cs="Traditional Arabic" w:hint="cs"/>
          <w:sz w:val="32"/>
          <w:szCs w:val="32"/>
          <w:rtl/>
        </w:rPr>
        <w:t>إ</w:t>
      </w:r>
      <w:r w:rsidRPr="006A5196">
        <w:rPr>
          <w:rFonts w:cs="Traditional Arabic"/>
          <w:sz w:val="32"/>
          <w:szCs w:val="32"/>
          <w:rtl/>
        </w:rPr>
        <w:t>سلامي: حالة المغرب نموذج</w:t>
      </w:r>
      <w:r w:rsidRPr="006A5196">
        <w:rPr>
          <w:rFonts w:cs="Traditional Arabic" w:hint="cs"/>
          <w:sz w:val="32"/>
          <w:szCs w:val="32"/>
          <w:rtl/>
        </w:rPr>
        <w:t>ً</w:t>
      </w:r>
      <w:r w:rsidRPr="006A5196">
        <w:rPr>
          <w:rFonts w:cs="Traditional Arabic"/>
          <w:sz w:val="32"/>
          <w:szCs w:val="32"/>
          <w:rtl/>
        </w:rPr>
        <w:t>ا/</w:t>
      </w:r>
      <w:r w:rsidRPr="006A5196">
        <w:rPr>
          <w:rFonts w:cs="Traditional Arabic" w:hint="cs"/>
          <w:sz w:val="32"/>
          <w:szCs w:val="32"/>
          <w:rtl/>
        </w:rPr>
        <w:t xml:space="preserve"> </w:t>
      </w:r>
      <w:proofErr w:type="gramStart"/>
      <w:r w:rsidRPr="006A5196">
        <w:rPr>
          <w:rFonts w:cs="Traditional Arabic"/>
          <w:sz w:val="32"/>
          <w:szCs w:val="32"/>
          <w:rtl/>
        </w:rPr>
        <w:t>عبدالقدوس</w:t>
      </w:r>
      <w:proofErr w:type="gramEnd"/>
      <w:r w:rsidRPr="006A5196">
        <w:rPr>
          <w:rFonts w:cs="Traditional Arabic"/>
          <w:sz w:val="32"/>
          <w:szCs w:val="32"/>
          <w:rtl/>
        </w:rPr>
        <w:t xml:space="preserve"> انحاس</w:t>
      </w:r>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ال</w:t>
      </w:r>
      <w:r w:rsidRPr="006A5196">
        <w:rPr>
          <w:rFonts w:cs="Traditional Arabic" w:hint="cs"/>
          <w:sz w:val="32"/>
          <w:szCs w:val="32"/>
          <w:rtl/>
        </w:rPr>
        <w:t>أ</w:t>
      </w:r>
      <w:r w:rsidRPr="006A5196">
        <w:rPr>
          <w:rFonts w:cs="Traditional Arabic"/>
          <w:sz w:val="32"/>
          <w:szCs w:val="32"/>
          <w:rtl/>
        </w:rPr>
        <w:t>بعاد النفسية والاجتماعية في النظر الفقهي:</w:t>
      </w:r>
      <w:r w:rsidRPr="006A5196">
        <w:rPr>
          <w:rFonts w:cs="Traditional Arabic" w:hint="cs"/>
          <w:sz w:val="32"/>
          <w:szCs w:val="32"/>
          <w:rtl/>
        </w:rPr>
        <w:t xml:space="preserve"> </w:t>
      </w:r>
      <w:r w:rsidRPr="006A5196">
        <w:rPr>
          <w:rFonts w:cs="Traditional Arabic"/>
          <w:sz w:val="32"/>
          <w:szCs w:val="32"/>
          <w:rtl/>
        </w:rPr>
        <w:t xml:space="preserve">ولاية الفتاة البكر العاقلة </w:t>
      </w:r>
      <w:proofErr w:type="spellStart"/>
      <w:r w:rsidRPr="006A5196">
        <w:rPr>
          <w:rFonts w:cs="Traditional Arabic" w:hint="cs"/>
          <w:sz w:val="32"/>
          <w:szCs w:val="32"/>
          <w:rtl/>
        </w:rPr>
        <w:t>أ</w:t>
      </w:r>
      <w:r w:rsidRPr="006A5196">
        <w:rPr>
          <w:rFonts w:cs="Traditional Arabic"/>
          <w:sz w:val="32"/>
          <w:szCs w:val="32"/>
          <w:rtl/>
        </w:rPr>
        <w:t>نموذج</w:t>
      </w:r>
      <w:r w:rsidRPr="006A5196">
        <w:rPr>
          <w:rFonts w:cs="Traditional Arabic" w:hint="cs"/>
          <w:sz w:val="32"/>
          <w:szCs w:val="32"/>
          <w:rtl/>
        </w:rPr>
        <w:t>ً</w:t>
      </w:r>
      <w:r w:rsidRPr="006A5196">
        <w:rPr>
          <w:rFonts w:cs="Traditional Arabic"/>
          <w:sz w:val="32"/>
          <w:szCs w:val="32"/>
          <w:rtl/>
        </w:rPr>
        <w:t>ا</w:t>
      </w:r>
      <w:proofErr w:type="spellEnd"/>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إلهام </w:t>
      </w:r>
      <w:proofErr w:type="gramStart"/>
      <w:r w:rsidRPr="006A5196">
        <w:rPr>
          <w:rFonts w:cs="Traditional Arabic"/>
          <w:sz w:val="32"/>
          <w:szCs w:val="32"/>
          <w:rtl/>
        </w:rPr>
        <w:t>عبدالله</w:t>
      </w:r>
      <w:proofErr w:type="gramEnd"/>
      <w:r w:rsidRPr="006A5196">
        <w:rPr>
          <w:rFonts w:cs="Traditional Arabic"/>
          <w:sz w:val="32"/>
          <w:szCs w:val="32"/>
          <w:rtl/>
        </w:rPr>
        <w:t xml:space="preserve"> </w:t>
      </w:r>
      <w:proofErr w:type="spellStart"/>
      <w:r w:rsidRPr="006A5196">
        <w:rPr>
          <w:rFonts w:cs="Traditional Arabic"/>
          <w:sz w:val="32"/>
          <w:szCs w:val="32"/>
          <w:rtl/>
        </w:rPr>
        <w:t>باجنيد</w:t>
      </w:r>
      <w:proofErr w:type="spellEnd"/>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 xml:space="preserve">الخطاب </w:t>
      </w:r>
      <w:proofErr w:type="spellStart"/>
      <w:r w:rsidRPr="006A5196">
        <w:rPr>
          <w:rFonts w:cs="Traditional Arabic"/>
          <w:sz w:val="32"/>
          <w:szCs w:val="32"/>
          <w:rtl/>
        </w:rPr>
        <w:t>المقاصدي</w:t>
      </w:r>
      <w:proofErr w:type="spellEnd"/>
      <w:r w:rsidRPr="006A5196">
        <w:rPr>
          <w:rFonts w:cs="Traditional Arabic"/>
          <w:sz w:val="32"/>
          <w:szCs w:val="32"/>
          <w:rtl/>
        </w:rPr>
        <w:t xml:space="preserve"> المعاصر</w:t>
      </w:r>
      <w:r w:rsidRPr="006A5196">
        <w:rPr>
          <w:rFonts w:cs="Traditional Arabic" w:hint="cs"/>
          <w:sz w:val="32"/>
          <w:szCs w:val="32"/>
          <w:rtl/>
        </w:rPr>
        <w:t xml:space="preserve">/ </w:t>
      </w:r>
      <w:r w:rsidRPr="006A5196">
        <w:rPr>
          <w:rFonts w:cs="Traditional Arabic"/>
          <w:sz w:val="32"/>
          <w:szCs w:val="32"/>
          <w:rtl/>
        </w:rPr>
        <w:t xml:space="preserve">مراجعة </w:t>
      </w:r>
      <w:proofErr w:type="gramStart"/>
      <w:r w:rsidRPr="006A5196">
        <w:rPr>
          <w:rFonts w:cs="Traditional Arabic"/>
          <w:sz w:val="32"/>
          <w:szCs w:val="32"/>
          <w:rtl/>
        </w:rPr>
        <w:t>وتقوي</w:t>
      </w:r>
      <w:r w:rsidRPr="006A5196">
        <w:rPr>
          <w:rFonts w:cs="Traditional Arabic" w:hint="cs"/>
          <w:sz w:val="32"/>
          <w:szCs w:val="32"/>
          <w:rtl/>
        </w:rPr>
        <w:t>م</w:t>
      </w:r>
      <w:r w:rsidRPr="006A5196">
        <w:rPr>
          <w:rFonts w:cs="Traditional Arabic"/>
          <w:sz w:val="32"/>
          <w:szCs w:val="32"/>
          <w:rtl/>
        </w:rPr>
        <w:t xml:space="preserve"> </w:t>
      </w:r>
      <w:r w:rsidRPr="006A5196">
        <w:rPr>
          <w:rFonts w:cs="Traditional Arabic" w:hint="cs"/>
          <w:sz w:val="32"/>
          <w:szCs w:val="32"/>
          <w:rtl/>
        </w:rPr>
        <w:t xml:space="preserve"> </w:t>
      </w:r>
      <w:r w:rsidRPr="006A5196">
        <w:rPr>
          <w:rFonts w:cs="Traditional Arabic"/>
          <w:sz w:val="32"/>
          <w:szCs w:val="32"/>
          <w:rtl/>
        </w:rPr>
        <w:t>الحسان</w:t>
      </w:r>
      <w:proofErr w:type="gramEnd"/>
      <w:r w:rsidRPr="006A5196">
        <w:rPr>
          <w:rFonts w:cs="Traditional Arabic"/>
          <w:sz w:val="32"/>
          <w:szCs w:val="32"/>
          <w:rtl/>
        </w:rPr>
        <w:t xml:space="preserve"> شهيد</w:t>
      </w:r>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نظرية التجديد ال</w:t>
      </w:r>
      <w:r w:rsidRPr="006A5196">
        <w:rPr>
          <w:rFonts w:cs="Traditional Arabic" w:hint="cs"/>
          <w:sz w:val="32"/>
          <w:szCs w:val="32"/>
          <w:rtl/>
        </w:rPr>
        <w:t>أ</w:t>
      </w:r>
      <w:r w:rsidRPr="006A5196">
        <w:rPr>
          <w:rFonts w:cs="Traditional Arabic"/>
          <w:sz w:val="32"/>
          <w:szCs w:val="32"/>
          <w:rtl/>
        </w:rPr>
        <w:t>صولي من ال</w:t>
      </w:r>
      <w:r w:rsidRPr="006A5196">
        <w:rPr>
          <w:rFonts w:cs="Traditional Arabic" w:hint="cs"/>
          <w:sz w:val="32"/>
          <w:szCs w:val="32"/>
          <w:rtl/>
        </w:rPr>
        <w:t>إ</w:t>
      </w:r>
      <w:r w:rsidRPr="006A5196">
        <w:rPr>
          <w:rFonts w:cs="Traditional Arabic"/>
          <w:sz w:val="32"/>
          <w:szCs w:val="32"/>
          <w:rtl/>
        </w:rPr>
        <w:t xml:space="preserve">شكال </w:t>
      </w:r>
      <w:r w:rsidRPr="006A5196">
        <w:rPr>
          <w:rFonts w:cs="Traditional Arabic" w:hint="cs"/>
          <w:sz w:val="32"/>
          <w:szCs w:val="32"/>
          <w:rtl/>
        </w:rPr>
        <w:t>إ</w:t>
      </w:r>
      <w:r w:rsidRPr="006A5196">
        <w:rPr>
          <w:rFonts w:cs="Traditional Arabic"/>
          <w:sz w:val="32"/>
          <w:szCs w:val="32"/>
          <w:rtl/>
        </w:rPr>
        <w:t>لى التحرير/</w:t>
      </w:r>
      <w:r w:rsidRPr="006A5196">
        <w:rPr>
          <w:rFonts w:cs="Traditional Arabic" w:hint="cs"/>
          <w:sz w:val="32"/>
          <w:szCs w:val="32"/>
          <w:rtl/>
        </w:rPr>
        <w:t xml:space="preserve"> </w:t>
      </w:r>
      <w:r w:rsidRPr="006A5196">
        <w:rPr>
          <w:rFonts w:cs="Traditional Arabic"/>
          <w:sz w:val="32"/>
          <w:szCs w:val="32"/>
          <w:rtl/>
        </w:rPr>
        <w:t>الحسان شهيد</w:t>
      </w:r>
      <w:r w:rsidRPr="006A5196">
        <w:rPr>
          <w:rFonts w:cs="Traditional Arabic" w:hint="cs"/>
          <w:sz w:val="32"/>
          <w:szCs w:val="32"/>
          <w:rtl/>
        </w:rPr>
        <w:t>.</w:t>
      </w:r>
    </w:p>
    <w:p w:rsidR="00545046" w:rsidRPr="006A5196" w:rsidRDefault="00545046" w:rsidP="006A5196">
      <w:pPr>
        <w:bidi/>
        <w:ind w:left="360"/>
        <w:jc w:val="lowKashida"/>
        <w:rPr>
          <w:rFonts w:cs="Traditional Arabic"/>
          <w:sz w:val="32"/>
          <w:szCs w:val="32"/>
          <w:rtl/>
        </w:rPr>
      </w:pPr>
      <w:r w:rsidRPr="006A5196">
        <w:rPr>
          <w:rFonts w:cs="Traditional Arabic" w:hint="cs"/>
          <w:sz w:val="32"/>
          <w:szCs w:val="32"/>
          <w:rtl/>
        </w:rPr>
        <w:t xml:space="preserve">- </w:t>
      </w:r>
      <w:r w:rsidRPr="006A5196">
        <w:rPr>
          <w:rFonts w:cs="Traditional Arabic"/>
          <w:sz w:val="32"/>
          <w:szCs w:val="32"/>
          <w:rtl/>
        </w:rPr>
        <w:t>تنبيه المراجع على تأصيل فقه الواقع/</w:t>
      </w:r>
      <w:r w:rsidRPr="006A5196">
        <w:rPr>
          <w:rFonts w:cs="Traditional Arabic" w:hint="cs"/>
          <w:sz w:val="32"/>
          <w:szCs w:val="32"/>
          <w:rtl/>
        </w:rPr>
        <w:t xml:space="preserve"> </w:t>
      </w:r>
      <w:proofErr w:type="gramStart"/>
      <w:r w:rsidRPr="006A5196">
        <w:rPr>
          <w:rFonts w:cs="Traditional Arabic"/>
          <w:sz w:val="32"/>
          <w:szCs w:val="32"/>
          <w:rtl/>
        </w:rPr>
        <w:t>عبدالله</w:t>
      </w:r>
      <w:proofErr w:type="gramEnd"/>
      <w:r w:rsidRPr="006A5196">
        <w:rPr>
          <w:rFonts w:cs="Traditional Arabic"/>
          <w:sz w:val="32"/>
          <w:szCs w:val="32"/>
          <w:rtl/>
        </w:rPr>
        <w:t xml:space="preserve"> بن الشيخ المحفوظ بن بيه</w:t>
      </w:r>
      <w:r w:rsidRPr="006A5196">
        <w:rPr>
          <w:rFonts w:cs="Traditional Arabic" w:hint="cs"/>
          <w:sz w:val="32"/>
          <w:szCs w:val="32"/>
          <w:rtl/>
        </w:rPr>
        <w:t>.</w:t>
      </w:r>
    </w:p>
    <w:p w:rsidR="00545046" w:rsidRPr="006A5196" w:rsidRDefault="00545046" w:rsidP="006A5196">
      <w:pPr>
        <w:numPr>
          <w:ilvl w:val="0"/>
          <w:numId w:val="1"/>
        </w:numPr>
        <w:bidi/>
        <w:spacing w:after="0" w:line="240" w:lineRule="auto"/>
        <w:ind w:right="0"/>
        <w:jc w:val="lowKashida"/>
        <w:rPr>
          <w:rFonts w:cs="Traditional Arabic"/>
          <w:sz w:val="32"/>
          <w:szCs w:val="32"/>
          <w:rtl/>
        </w:rPr>
      </w:pPr>
      <w:r w:rsidRPr="006A5196">
        <w:rPr>
          <w:rFonts w:cs="Traditional Arabic"/>
          <w:sz w:val="32"/>
          <w:szCs w:val="32"/>
          <w:rtl/>
        </w:rPr>
        <w:t>تقييد المباح:</w:t>
      </w:r>
      <w:r w:rsidRPr="006A5196">
        <w:rPr>
          <w:rFonts w:cs="Traditional Arabic" w:hint="cs"/>
          <w:sz w:val="32"/>
          <w:szCs w:val="32"/>
          <w:rtl/>
        </w:rPr>
        <w:t xml:space="preserve"> </w:t>
      </w:r>
      <w:r w:rsidRPr="006A5196">
        <w:rPr>
          <w:rFonts w:cs="Traditional Arabic"/>
          <w:sz w:val="32"/>
          <w:szCs w:val="32"/>
          <w:rtl/>
        </w:rPr>
        <w:t xml:space="preserve">دراسة </w:t>
      </w:r>
      <w:r w:rsidRPr="006A5196">
        <w:rPr>
          <w:rFonts w:cs="Traditional Arabic" w:hint="cs"/>
          <w:sz w:val="32"/>
          <w:szCs w:val="32"/>
          <w:rtl/>
        </w:rPr>
        <w:t>أ</w:t>
      </w:r>
      <w:r w:rsidRPr="006A5196">
        <w:rPr>
          <w:rFonts w:cs="Traditional Arabic"/>
          <w:sz w:val="32"/>
          <w:szCs w:val="32"/>
          <w:rtl/>
        </w:rPr>
        <w:t>صولية وتطبيقات فقهية/</w:t>
      </w:r>
      <w:r w:rsidRPr="006A5196">
        <w:rPr>
          <w:rFonts w:cs="Traditional Arabic" w:hint="cs"/>
          <w:sz w:val="32"/>
          <w:szCs w:val="32"/>
          <w:rtl/>
        </w:rPr>
        <w:t xml:space="preserve"> </w:t>
      </w:r>
      <w:r w:rsidRPr="006A5196">
        <w:rPr>
          <w:rFonts w:cs="Traditional Arabic"/>
          <w:sz w:val="32"/>
          <w:szCs w:val="32"/>
          <w:rtl/>
        </w:rPr>
        <w:t>الحسين الموس</w:t>
      </w:r>
      <w:r w:rsidRPr="006A5196">
        <w:rPr>
          <w:rFonts w:cs="Traditional Arabic" w:hint="cs"/>
          <w:sz w:val="32"/>
          <w:szCs w:val="32"/>
          <w:rtl/>
        </w:rPr>
        <w:t>.</w:t>
      </w:r>
    </w:p>
    <w:p w:rsidR="00C76E38" w:rsidRPr="006A5196" w:rsidRDefault="00C76E38" w:rsidP="00495F9D">
      <w:pPr>
        <w:bidi/>
        <w:jc w:val="center"/>
        <w:rPr>
          <w:rFonts w:ascii="Verdana" w:hAnsi="Verdana" w:cs="Traditional Arabic"/>
          <w:b/>
          <w:bCs/>
          <w:color w:val="FF0000"/>
          <w:sz w:val="32"/>
          <w:szCs w:val="32"/>
          <w:rtl/>
        </w:rPr>
      </w:pPr>
      <w:r w:rsidRPr="006A5196">
        <w:rPr>
          <w:rFonts w:ascii="Verdana" w:hAnsi="Verdana" w:cs="Traditional Arabic" w:hint="cs"/>
          <w:b/>
          <w:bCs/>
          <w:color w:val="FF0000"/>
          <w:sz w:val="32"/>
          <w:szCs w:val="32"/>
          <w:rtl/>
        </w:rPr>
        <w:lastRenderedPageBreak/>
        <w:t>هيئة تعليمية</w:t>
      </w:r>
    </w:p>
    <w:p w:rsidR="00C76E38" w:rsidRPr="006A5196" w:rsidRDefault="00C76E38" w:rsidP="006A5196">
      <w:pPr>
        <w:bidi/>
        <w:jc w:val="center"/>
        <w:rPr>
          <w:rFonts w:ascii="Verdana" w:hAnsi="Verdana" w:cs="Traditional Arabic"/>
          <w:b/>
          <w:bCs/>
          <w:color w:val="FF0000"/>
          <w:sz w:val="32"/>
          <w:szCs w:val="32"/>
          <w:rtl/>
        </w:rPr>
      </w:pPr>
      <w:r w:rsidRPr="006A5196">
        <w:rPr>
          <w:rFonts w:ascii="Verdana" w:hAnsi="Verdana" w:cs="Traditional Arabic" w:hint="cs"/>
          <w:b/>
          <w:bCs/>
          <w:color w:val="FF0000"/>
          <w:sz w:val="32"/>
          <w:szCs w:val="32"/>
          <w:rtl/>
        </w:rPr>
        <w:t>الهيئة الإسلامية العالمية للتعليم</w:t>
      </w:r>
    </w:p>
    <w:p w:rsidR="00C76E38" w:rsidRPr="006A5196" w:rsidRDefault="00602276" w:rsidP="006A5196">
      <w:pPr>
        <w:bidi/>
        <w:jc w:val="center"/>
        <w:rPr>
          <w:rFonts w:ascii="Verdana" w:hAnsi="Verdana" w:cs="Traditional Arabic"/>
          <w:b/>
          <w:bCs/>
          <w:color w:val="FF0000"/>
          <w:sz w:val="32"/>
          <w:szCs w:val="32"/>
          <w:rtl/>
        </w:rPr>
      </w:pPr>
      <w:r>
        <w:rPr>
          <w:rFonts w:ascii="Verdana" w:hAnsi="Verdana" w:cs="Traditional Arabic"/>
          <w:b/>
          <w:bCs/>
          <w:noProof/>
          <w:color w:val="FF0000"/>
          <w:sz w:val="32"/>
          <w:szCs w:val="32"/>
          <w:lang w:val="en-US"/>
        </w:rPr>
        <w:drawing>
          <wp:inline distT="0" distB="0" distL="0" distR="0">
            <wp:extent cx="2038350" cy="2355344"/>
            <wp:effectExtent l="19050" t="0" r="0" b="0"/>
            <wp:docPr id="14" name="صورة 4" descr="D:\psd files\alkitab alislami\مجلة الكتاب الإسلامي15\مواد مجلة الكتاب ع 15\4. هيئة تعليمية\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sd files\alkitab alislami\مجلة الكتاب الإسلامي15\مواد مجلة الكتاب ع 15\4. هيئة تعليمية\004.png"/>
                    <pic:cNvPicPr>
                      <a:picLocks noChangeAspect="1" noChangeArrowheads="1"/>
                    </pic:cNvPicPr>
                  </pic:nvPicPr>
                  <pic:blipFill>
                    <a:blip r:embed="rId11" cstate="print"/>
                    <a:srcRect/>
                    <a:stretch>
                      <a:fillRect/>
                    </a:stretch>
                  </pic:blipFill>
                  <pic:spPr bwMode="auto">
                    <a:xfrm>
                      <a:off x="0" y="0"/>
                      <a:ext cx="2038350" cy="2355344"/>
                    </a:xfrm>
                    <a:prstGeom prst="rect">
                      <a:avLst/>
                    </a:prstGeom>
                    <a:noFill/>
                    <a:ln w="9525">
                      <a:noFill/>
                      <a:miter lim="800000"/>
                      <a:headEnd/>
                      <a:tailEnd/>
                    </a:ln>
                  </pic:spPr>
                </pic:pic>
              </a:graphicData>
            </a:graphic>
          </wp:inline>
        </w:drawing>
      </w:r>
    </w:p>
    <w:p w:rsidR="00C76E38" w:rsidRPr="006A5196" w:rsidRDefault="00C76E38" w:rsidP="006A5196">
      <w:pPr>
        <w:bidi/>
        <w:rPr>
          <w:rFonts w:ascii="Verdana" w:hAnsi="Verdana" w:cs="Traditional Arabic"/>
          <w:color w:val="000000"/>
          <w:sz w:val="32"/>
          <w:szCs w:val="32"/>
          <w:rtl/>
        </w:rPr>
      </w:pPr>
    </w:p>
    <w:p w:rsidR="00C76E38" w:rsidRPr="006A5196" w:rsidRDefault="00C76E38" w:rsidP="006A5196">
      <w:pPr>
        <w:bidi/>
        <w:rPr>
          <w:rFonts w:ascii="Verdana" w:hAnsi="Verdana" w:cs="Traditional Arabic"/>
          <w:color w:val="000000"/>
          <w:sz w:val="32"/>
          <w:szCs w:val="32"/>
          <w:rtl/>
        </w:rPr>
      </w:pPr>
      <w:r w:rsidRPr="006A5196">
        <w:rPr>
          <w:rFonts w:ascii="Verdana" w:hAnsi="Verdana" w:cs="Traditional Arabic"/>
          <w:color w:val="000000"/>
          <w:sz w:val="32"/>
          <w:szCs w:val="32"/>
          <w:rtl/>
        </w:rPr>
        <w:t xml:space="preserve">الهيئة الإسلامية العالمية للتعليم إحدى هيئات رابطة العالم الإسلامي، وهي ذات شخصية اعتبارية مستقلة، ومهمتها رسم السياسات والأهداف للتعليم، ودعم </w:t>
      </w:r>
      <w:proofErr w:type="spellStart"/>
      <w:r w:rsidRPr="006A5196">
        <w:rPr>
          <w:rFonts w:ascii="Verdana" w:hAnsi="Verdana" w:cs="Traditional Arabic"/>
          <w:color w:val="000000"/>
          <w:sz w:val="32"/>
          <w:szCs w:val="32"/>
          <w:rtl/>
        </w:rPr>
        <w:t>مناشطه</w:t>
      </w:r>
      <w:proofErr w:type="spellEnd"/>
      <w:r w:rsidRPr="006A5196">
        <w:rPr>
          <w:rFonts w:ascii="Verdana" w:hAnsi="Verdana" w:cs="Traditional Arabic"/>
          <w:color w:val="000000"/>
          <w:sz w:val="32"/>
          <w:szCs w:val="32"/>
          <w:rtl/>
        </w:rPr>
        <w:t xml:space="preserve"> مادياً ومعنوياً في المناطق المحتاجة من العالم الإسلامي وفي مجتمعات الأقلية الإسلامية، ورفع قدراته بمنهج واضح المعالم.</w:t>
      </w:r>
    </w:p>
    <w:p w:rsidR="00C76E38" w:rsidRPr="006A5196" w:rsidRDefault="00C76E38" w:rsidP="00495F9D">
      <w:pPr>
        <w:bidi/>
        <w:rPr>
          <w:rFonts w:ascii="Verdana" w:hAnsi="Verdana" w:cs="Traditional Arabic"/>
          <w:color w:val="000000"/>
          <w:sz w:val="32"/>
          <w:szCs w:val="32"/>
          <w:rtl/>
        </w:rPr>
      </w:pPr>
      <w:r w:rsidRPr="006A5196">
        <w:rPr>
          <w:rFonts w:ascii="Verdana" w:hAnsi="Verdana" w:cs="Traditional Arabic" w:hint="cs"/>
          <w:color w:val="000000"/>
          <w:sz w:val="32"/>
          <w:szCs w:val="32"/>
          <w:rtl/>
        </w:rPr>
        <w:t>تأسست في 28/1/1423هـ (2002م).</w:t>
      </w:r>
      <w:r w:rsidRPr="006A5196">
        <w:rPr>
          <w:rFonts w:ascii="Verdana" w:hAnsi="Verdana" w:cs="Traditional Arabic"/>
          <w:color w:val="000000"/>
          <w:sz w:val="32"/>
          <w:szCs w:val="32"/>
          <w:rtl/>
        </w:rPr>
        <w:br/>
      </w:r>
      <w:r w:rsidRPr="006A5196">
        <w:rPr>
          <w:rFonts w:ascii="Verdana" w:hAnsi="Verdana" w:cs="Traditional Arabic"/>
          <w:color w:val="000000"/>
          <w:sz w:val="32"/>
          <w:szCs w:val="32"/>
          <w:rtl/>
        </w:rPr>
        <w:br/>
      </w:r>
      <w:r w:rsidRPr="006A5196">
        <w:rPr>
          <w:rFonts w:ascii="Verdana" w:hAnsi="Verdana" w:cs="Traditional Arabic"/>
          <w:b/>
          <w:bCs/>
          <w:color w:val="FF0000"/>
          <w:sz w:val="32"/>
          <w:szCs w:val="32"/>
          <w:rtl/>
        </w:rPr>
        <w:t>أهدافها:</w:t>
      </w:r>
      <w:r w:rsidRPr="006A5196">
        <w:rPr>
          <w:rFonts w:ascii="Verdana" w:hAnsi="Verdana" w:cs="Traditional Arabic"/>
          <w:b/>
          <w:bCs/>
          <w:color w:val="FF0000"/>
          <w:sz w:val="32"/>
          <w:szCs w:val="32"/>
          <w:rtl/>
        </w:rPr>
        <w:br/>
      </w:r>
      <w:r w:rsidRPr="006A5196">
        <w:rPr>
          <w:rFonts w:ascii="Verdana" w:hAnsi="Verdana" w:cs="Traditional Arabic"/>
          <w:color w:val="000000"/>
          <w:sz w:val="32"/>
          <w:szCs w:val="32"/>
          <w:rtl/>
        </w:rPr>
        <w:t>تسعى الهيئة الى الارتقاء بالتعليم الى مستوى التأثير الفعال وفق الأهداف التالية :</w:t>
      </w:r>
      <w:r w:rsidRPr="006A5196">
        <w:rPr>
          <w:rFonts w:ascii="Verdana" w:hAnsi="Verdana" w:cs="Traditional Arabic"/>
          <w:color w:val="000000"/>
          <w:sz w:val="32"/>
          <w:szCs w:val="32"/>
          <w:rtl/>
        </w:rPr>
        <w:br/>
        <w:t>ـ رسم السياسات ووضع الخطط التربوية والتعليمية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تقديم الحضارة الإسلامية بصورة مشرقة في برامج التعليم</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الإسهام في وضع الخطوط الرئيسية لمناهج وبر</w:t>
      </w:r>
      <w:r w:rsidRPr="006A5196">
        <w:rPr>
          <w:rFonts w:ascii="Verdana" w:hAnsi="Verdana" w:cs="Traditional Arabic" w:hint="cs"/>
          <w:color w:val="000000"/>
          <w:sz w:val="32"/>
          <w:szCs w:val="32"/>
          <w:rtl/>
        </w:rPr>
        <w:t>ا</w:t>
      </w:r>
      <w:r w:rsidRPr="006A5196">
        <w:rPr>
          <w:rFonts w:ascii="Verdana" w:hAnsi="Verdana" w:cs="Traditional Arabic"/>
          <w:color w:val="000000"/>
          <w:sz w:val="32"/>
          <w:szCs w:val="32"/>
          <w:rtl/>
        </w:rPr>
        <w:t>مج المؤسسات التربوية والتعليمية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تطوير البرامج التربوية والتعليمية التي تسهم في تكوين الشخصية السوية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المشاركة في تقديم حلول علمية وعملية للمشكلات الت</w:t>
      </w:r>
      <w:r w:rsidRPr="006A5196">
        <w:rPr>
          <w:rFonts w:ascii="Verdana" w:hAnsi="Verdana" w:cs="Traditional Arabic" w:hint="cs"/>
          <w:color w:val="000000"/>
          <w:sz w:val="32"/>
          <w:szCs w:val="32"/>
          <w:rtl/>
        </w:rPr>
        <w:t>ي</w:t>
      </w:r>
      <w:r w:rsidRPr="006A5196">
        <w:rPr>
          <w:rFonts w:ascii="Verdana" w:hAnsi="Verdana" w:cs="Traditional Arabic"/>
          <w:color w:val="000000"/>
          <w:sz w:val="32"/>
          <w:szCs w:val="32"/>
          <w:rtl/>
        </w:rPr>
        <w:t xml:space="preserve"> تعترض المؤسسات التربوية والتعليمية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مؤازرة المتعلمين والمعلمين مادي</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ا ومعنوي</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ا من أجل الرقي بمستواهم العلمي والتربوي والمهني</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r>
      <w:r w:rsidRPr="006A5196">
        <w:rPr>
          <w:rFonts w:ascii="Verdana" w:hAnsi="Verdana" w:cs="Traditional Arabic"/>
          <w:b/>
          <w:bCs/>
          <w:color w:val="FF0000"/>
          <w:sz w:val="32"/>
          <w:szCs w:val="32"/>
          <w:rtl/>
        </w:rPr>
        <w:lastRenderedPageBreak/>
        <w:t>وسائلها:</w:t>
      </w:r>
      <w:r w:rsidRPr="006A5196">
        <w:rPr>
          <w:rFonts w:ascii="Verdana" w:hAnsi="Verdana" w:cs="Traditional Arabic"/>
          <w:b/>
          <w:bCs/>
          <w:color w:val="FF0000"/>
          <w:sz w:val="32"/>
          <w:szCs w:val="32"/>
          <w:rtl/>
        </w:rPr>
        <w:br/>
      </w:r>
      <w:r w:rsidRPr="006A5196">
        <w:rPr>
          <w:rFonts w:ascii="Verdana" w:hAnsi="Verdana" w:cs="Traditional Arabic"/>
          <w:color w:val="000000"/>
          <w:sz w:val="32"/>
          <w:szCs w:val="32"/>
          <w:rtl/>
        </w:rPr>
        <w:t>تقوم الهيئة في سبيل تحقيق أهدافها باستخدام الوسائل المشروعة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منها:</w:t>
      </w:r>
      <w:r w:rsidRPr="006A5196">
        <w:rPr>
          <w:rFonts w:ascii="Verdana" w:hAnsi="Verdana" w:cs="Traditional Arabic"/>
          <w:color w:val="000000"/>
          <w:sz w:val="32"/>
          <w:szCs w:val="32"/>
          <w:rtl/>
        </w:rPr>
        <w:br/>
        <w:t>ـ استخدام وسائل التقنية الحديثة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مثل الحاسوب والشبكة العنكبوتية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والاستفادة من التعليم عن بعد</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 xml:space="preserve">ـ </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 xml:space="preserve">عداد قاعدة معلومات عن </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نتاج الأفراد والمؤسسات لمختلف مراحل التربية والتعليم</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 xml:space="preserve">ـ </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عداد معايير لتقويم أداء المؤسسات التربوية والتعليمية ودعمها وتطويرها</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توصيف محتويات المناهج المحققة للأهداف</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ووضع آليات الإشراف التنفيذية لبرامج الدورات التأهيلية والتدريبية والمنح التعليمية وتقويمها</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عقد الدورات والندوات والمؤتمرات في مجال التربية والتعليم</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وتشجيع البحوث والدراسات</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تقوية أنماط التعليم وأنظمته بما يتناسب والإمكانيات الفنية والمالية للهيئة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عقد الاتفاقيا</w:t>
      </w:r>
      <w:r w:rsidRPr="006A5196">
        <w:rPr>
          <w:rFonts w:ascii="Verdana" w:hAnsi="Verdana" w:cs="Traditional Arabic" w:hint="cs"/>
          <w:color w:val="000000"/>
          <w:sz w:val="32"/>
          <w:szCs w:val="32"/>
          <w:rtl/>
        </w:rPr>
        <w:t>ت</w:t>
      </w:r>
      <w:r w:rsidRPr="006A5196">
        <w:rPr>
          <w:rFonts w:ascii="Verdana" w:hAnsi="Verdana" w:cs="Traditional Arabic"/>
          <w:color w:val="000000"/>
          <w:sz w:val="32"/>
          <w:szCs w:val="32"/>
          <w:rtl/>
        </w:rPr>
        <w:t xml:space="preserve"> مع الهيئات والمؤسسات المختصة لرفع مستوى أداء العمل التربوي والتعليمي</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ال</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سهام في توفير ال</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 xml:space="preserve">مكانيات العلمية والوسائل التعليمية والآليات المقننة لبرامج </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عداد المعلم</w:t>
      </w:r>
      <w:r w:rsidRPr="006A5196">
        <w:rPr>
          <w:rFonts w:ascii="Verdana" w:hAnsi="Verdana" w:cs="Traditional Arabic" w:hint="cs"/>
          <w:color w:val="000000"/>
          <w:sz w:val="32"/>
          <w:szCs w:val="32"/>
          <w:rtl/>
        </w:rPr>
        <w:t>ي</w:t>
      </w:r>
      <w:r w:rsidRPr="006A5196">
        <w:rPr>
          <w:rFonts w:ascii="Verdana" w:hAnsi="Verdana" w:cs="Traditional Arabic"/>
          <w:color w:val="000000"/>
          <w:sz w:val="32"/>
          <w:szCs w:val="32"/>
          <w:rtl/>
        </w:rPr>
        <w:t>ن والكفايات المساندة والقيادات المتخصصة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 xml:space="preserve">ـ </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عداد المواد التربوية والتعليمية المقروءة والمسموعة والمرئية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وترجمتها للغات المختلفة ونشرها</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 xml:space="preserve">ـ التعاون في </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دارة المؤسسات التربوية والتعليمية في مختلف مراحلها لتطبيق مناهج الهيئة وبرامجها</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w:t>
      </w:r>
      <w:r w:rsidRPr="006A5196">
        <w:rPr>
          <w:rFonts w:ascii="Verdana" w:hAnsi="Verdana" w:cs="Traditional Arabic"/>
          <w:color w:val="000000"/>
          <w:sz w:val="32"/>
          <w:szCs w:val="32"/>
          <w:rtl/>
        </w:rPr>
        <w:br/>
        <w:t>ـ التنسيق مع الأفراد والهيئات في مجال التربية والتعليم وتبادل المعلومات والخبرات</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و</w:t>
      </w:r>
      <w:r w:rsidRPr="006A5196">
        <w:rPr>
          <w:rFonts w:ascii="Verdana" w:hAnsi="Verdana" w:cs="Traditional Arabic" w:hint="cs"/>
          <w:color w:val="000000"/>
          <w:sz w:val="32"/>
          <w:szCs w:val="32"/>
          <w:rtl/>
        </w:rPr>
        <w:t>إ</w:t>
      </w:r>
      <w:r w:rsidRPr="006A5196">
        <w:rPr>
          <w:rFonts w:ascii="Verdana" w:hAnsi="Verdana" w:cs="Traditional Arabic"/>
          <w:color w:val="000000"/>
          <w:sz w:val="32"/>
          <w:szCs w:val="32"/>
          <w:rtl/>
        </w:rPr>
        <w:t>قامة المشاريع والبرامج التربوية والتعليمية</w:t>
      </w:r>
      <w:r w:rsidRPr="006A5196">
        <w:rPr>
          <w:rFonts w:ascii="Verdana" w:hAnsi="Verdana" w:cs="Traditional Arabic" w:hint="cs"/>
          <w:color w:val="000000"/>
          <w:sz w:val="32"/>
          <w:szCs w:val="32"/>
          <w:rtl/>
        </w:rPr>
        <w:t>،</w:t>
      </w:r>
      <w:r w:rsidRPr="006A5196">
        <w:rPr>
          <w:rFonts w:ascii="Verdana" w:hAnsi="Verdana" w:cs="Traditional Arabic"/>
          <w:color w:val="000000"/>
          <w:sz w:val="32"/>
          <w:szCs w:val="32"/>
          <w:rtl/>
        </w:rPr>
        <w:t xml:space="preserve"> وتعليم اللغة العربية للناطقين بغيرها</w:t>
      </w:r>
      <w:r w:rsidRPr="006A5196">
        <w:rPr>
          <w:rFonts w:ascii="Verdana" w:hAnsi="Verdana" w:cs="Traditional Arabic" w:hint="cs"/>
          <w:color w:val="000000"/>
          <w:sz w:val="32"/>
          <w:szCs w:val="32"/>
          <w:rtl/>
        </w:rPr>
        <w:t>.</w:t>
      </w:r>
    </w:p>
    <w:p w:rsidR="00C76E38" w:rsidRPr="006A5196" w:rsidRDefault="00C76E38" w:rsidP="006A5196">
      <w:pPr>
        <w:bidi/>
        <w:rPr>
          <w:rFonts w:ascii="Verdana" w:hAnsi="Verdana" w:cs="Traditional Arabic"/>
          <w:b/>
          <w:bCs/>
          <w:color w:val="FF0000"/>
          <w:sz w:val="32"/>
          <w:szCs w:val="32"/>
          <w:rtl/>
        </w:rPr>
      </w:pPr>
      <w:r w:rsidRPr="006A5196">
        <w:rPr>
          <w:rFonts w:ascii="Verdana" w:hAnsi="Verdana" w:cs="Traditional Arabic" w:hint="cs"/>
          <w:b/>
          <w:bCs/>
          <w:color w:val="FF0000"/>
          <w:sz w:val="32"/>
          <w:szCs w:val="32"/>
          <w:rtl/>
        </w:rPr>
        <w:t>المسارات:</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محو الأمية.</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تطوير المناهج التعليمية والتربوية.</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الارتقاء بالقيادات الأكاديمية والتعليمية.</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تعليم اللغة العربية واللغات العالمية.</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الشراكة مع الجامعات وتكوين روابط بينها لتبادل الخبرات.</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التعليم عن بعد.</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lastRenderedPageBreak/>
        <w:t>تفعيل البرامج التعليمية، من حيث:</w:t>
      </w:r>
    </w:p>
    <w:p w:rsidR="00C76E38" w:rsidRPr="006A5196" w:rsidRDefault="00C76E38" w:rsidP="006A5196">
      <w:pPr>
        <w:pStyle w:val="a5"/>
        <w:numPr>
          <w:ilvl w:val="0"/>
          <w:numId w:val="3"/>
        </w:numPr>
        <w:rPr>
          <w:rFonts w:cs="Traditional Arabic"/>
          <w:sz w:val="32"/>
          <w:szCs w:val="32"/>
        </w:rPr>
      </w:pPr>
      <w:r w:rsidRPr="006A5196">
        <w:rPr>
          <w:rFonts w:ascii="Verdana" w:hAnsi="Verdana" w:cs="Traditional Arabic" w:hint="cs"/>
          <w:color w:val="000000"/>
          <w:sz w:val="32"/>
          <w:szCs w:val="32"/>
          <w:rtl/>
        </w:rPr>
        <w:t>مهارات الحياة للشباب الإسلامي.</w:t>
      </w:r>
    </w:p>
    <w:p w:rsidR="00C76E38" w:rsidRPr="006A5196" w:rsidRDefault="00C76E38" w:rsidP="006A5196">
      <w:pPr>
        <w:pStyle w:val="a5"/>
        <w:numPr>
          <w:ilvl w:val="0"/>
          <w:numId w:val="3"/>
        </w:numPr>
        <w:rPr>
          <w:rFonts w:cs="Traditional Arabic"/>
          <w:sz w:val="32"/>
          <w:szCs w:val="32"/>
        </w:rPr>
      </w:pPr>
      <w:r w:rsidRPr="006A5196">
        <w:rPr>
          <w:rFonts w:ascii="Verdana" w:hAnsi="Verdana" w:cs="Traditional Arabic" w:hint="cs"/>
          <w:color w:val="000000"/>
          <w:sz w:val="32"/>
          <w:szCs w:val="32"/>
          <w:rtl/>
        </w:rPr>
        <w:t>مهارات التعليم الذاتي.</w:t>
      </w:r>
    </w:p>
    <w:p w:rsidR="00C76E38" w:rsidRPr="006A5196" w:rsidRDefault="00C76E38" w:rsidP="006A5196">
      <w:pPr>
        <w:pStyle w:val="a5"/>
        <w:numPr>
          <w:ilvl w:val="0"/>
          <w:numId w:val="3"/>
        </w:numPr>
        <w:rPr>
          <w:rFonts w:cs="Traditional Arabic"/>
          <w:sz w:val="32"/>
          <w:szCs w:val="32"/>
        </w:rPr>
      </w:pPr>
      <w:r w:rsidRPr="006A5196">
        <w:rPr>
          <w:rFonts w:ascii="Verdana" w:hAnsi="Verdana" w:cs="Traditional Arabic" w:hint="cs"/>
          <w:color w:val="000000"/>
          <w:sz w:val="32"/>
          <w:szCs w:val="32"/>
          <w:rtl/>
        </w:rPr>
        <w:t>مهارات الموهوبين.</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تطوير برامج تعليم ذوي الاحتياجات الخاصة.</w:t>
      </w:r>
    </w:p>
    <w:p w:rsidR="00C76E38" w:rsidRPr="006A5196" w:rsidRDefault="00C76E38" w:rsidP="006A5196">
      <w:pPr>
        <w:pStyle w:val="a5"/>
        <w:numPr>
          <w:ilvl w:val="0"/>
          <w:numId w:val="2"/>
        </w:numPr>
        <w:rPr>
          <w:rFonts w:cs="Traditional Arabic"/>
          <w:sz w:val="32"/>
          <w:szCs w:val="32"/>
        </w:rPr>
      </w:pPr>
      <w:r w:rsidRPr="006A5196">
        <w:rPr>
          <w:rFonts w:ascii="Verdana" w:hAnsi="Verdana" w:cs="Traditional Arabic" w:hint="cs"/>
          <w:color w:val="000000"/>
          <w:sz w:val="32"/>
          <w:szCs w:val="32"/>
          <w:rtl/>
        </w:rPr>
        <w:t>حلّ مشكلات المؤسسات التربوية والتعليمية.</w:t>
      </w:r>
    </w:p>
    <w:p w:rsidR="00C76E38" w:rsidRPr="006A5196" w:rsidRDefault="00C76E38" w:rsidP="006A5196">
      <w:pPr>
        <w:pStyle w:val="a5"/>
        <w:rPr>
          <w:rFonts w:cs="Traditional Arabic"/>
          <w:sz w:val="32"/>
          <w:szCs w:val="32"/>
          <w:rtl/>
        </w:rPr>
      </w:pPr>
    </w:p>
    <w:p w:rsidR="00C76E38" w:rsidRPr="006A5196" w:rsidRDefault="00C76E38" w:rsidP="006A5196">
      <w:pPr>
        <w:pStyle w:val="a5"/>
        <w:rPr>
          <w:rFonts w:cs="Traditional Arabic"/>
          <w:sz w:val="32"/>
          <w:szCs w:val="32"/>
          <w:rtl/>
        </w:rPr>
      </w:pPr>
      <w:r w:rsidRPr="006A5196">
        <w:rPr>
          <w:rFonts w:cs="Traditional Arabic" w:hint="cs"/>
          <w:sz w:val="32"/>
          <w:szCs w:val="32"/>
          <w:rtl/>
        </w:rPr>
        <w:t>تقدم الهيئة هذه المسارات للمنظمات والمؤسسات والمتعاونين معها في تطوير التعليم ورفع مستوى أدائه.</w:t>
      </w:r>
    </w:p>
    <w:p w:rsidR="00C76E38" w:rsidRPr="006A5196" w:rsidRDefault="00602276" w:rsidP="00495F9D">
      <w:pPr>
        <w:pStyle w:val="a5"/>
        <w:jc w:val="center"/>
        <w:rPr>
          <w:rFonts w:cs="Traditional Arabic"/>
          <w:sz w:val="32"/>
          <w:szCs w:val="32"/>
          <w:rtl/>
        </w:rPr>
      </w:pPr>
      <w:r>
        <w:rPr>
          <w:rFonts w:cs="Traditional Arabic"/>
          <w:noProof/>
          <w:sz w:val="32"/>
          <w:szCs w:val="32"/>
        </w:rPr>
        <w:drawing>
          <wp:inline distT="0" distB="0" distL="0" distR="0">
            <wp:extent cx="2571750" cy="3871551"/>
            <wp:effectExtent l="19050" t="0" r="0" b="0"/>
            <wp:docPr id="15" name="صورة 5" descr="D:\psd files\alkitab alislami\مجلة الكتاب الإسلامي15\مواد مجلة الكتاب ع 15\4. هيئة تعليمية\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sd files\alkitab alislami\مجلة الكتاب الإسلامي15\مواد مجلة الكتاب ع 15\4. هيئة تعليمية\006.png"/>
                    <pic:cNvPicPr>
                      <a:picLocks noChangeAspect="1" noChangeArrowheads="1"/>
                    </pic:cNvPicPr>
                  </pic:nvPicPr>
                  <pic:blipFill>
                    <a:blip r:embed="rId12" cstate="print"/>
                    <a:srcRect/>
                    <a:stretch>
                      <a:fillRect/>
                    </a:stretch>
                  </pic:blipFill>
                  <pic:spPr bwMode="auto">
                    <a:xfrm>
                      <a:off x="0" y="0"/>
                      <a:ext cx="2571750" cy="3871551"/>
                    </a:xfrm>
                    <a:prstGeom prst="rect">
                      <a:avLst/>
                    </a:prstGeom>
                    <a:noFill/>
                    <a:ln w="9525">
                      <a:noFill/>
                      <a:miter lim="800000"/>
                      <a:headEnd/>
                      <a:tailEnd/>
                    </a:ln>
                  </pic:spPr>
                </pic:pic>
              </a:graphicData>
            </a:graphic>
          </wp:inline>
        </w:drawing>
      </w:r>
    </w:p>
    <w:p w:rsidR="00C76E38" w:rsidRPr="006A5196" w:rsidRDefault="00C76E38" w:rsidP="006A5196">
      <w:pPr>
        <w:pStyle w:val="a5"/>
        <w:rPr>
          <w:rFonts w:ascii="Verdana" w:hAnsi="Verdana" w:cs="Traditional Arabic"/>
          <w:b/>
          <w:bCs/>
          <w:color w:val="FF0000"/>
          <w:sz w:val="32"/>
          <w:szCs w:val="32"/>
          <w:rtl/>
        </w:rPr>
      </w:pPr>
      <w:r w:rsidRPr="006A5196">
        <w:rPr>
          <w:rFonts w:ascii="Verdana" w:hAnsi="Verdana" w:cs="Traditional Arabic" w:hint="cs"/>
          <w:b/>
          <w:bCs/>
          <w:color w:val="FF0000"/>
          <w:sz w:val="32"/>
          <w:szCs w:val="32"/>
          <w:rtl/>
        </w:rPr>
        <w:t>فروعها:</w:t>
      </w:r>
    </w:p>
    <w:p w:rsidR="00C76E38" w:rsidRPr="006A5196" w:rsidRDefault="00C76E38" w:rsidP="006A5196">
      <w:pPr>
        <w:pStyle w:val="a5"/>
        <w:rPr>
          <w:rFonts w:cs="Traditional Arabic"/>
          <w:sz w:val="32"/>
          <w:szCs w:val="32"/>
          <w:rtl/>
        </w:rPr>
      </w:pPr>
      <w:r w:rsidRPr="006A5196">
        <w:rPr>
          <w:rFonts w:cs="Traditional Arabic" w:hint="cs"/>
          <w:sz w:val="32"/>
          <w:szCs w:val="32"/>
          <w:rtl/>
        </w:rPr>
        <w:t xml:space="preserve">من فروع الهيئة: لجنة تعليم </w:t>
      </w:r>
      <w:proofErr w:type="spellStart"/>
      <w:r w:rsidRPr="006A5196">
        <w:rPr>
          <w:rFonts w:cs="Traditional Arabic" w:hint="cs"/>
          <w:sz w:val="32"/>
          <w:szCs w:val="32"/>
          <w:rtl/>
        </w:rPr>
        <w:t>البرماويين</w:t>
      </w:r>
      <w:proofErr w:type="spellEnd"/>
      <w:r w:rsidRPr="006A5196">
        <w:rPr>
          <w:rFonts w:cs="Traditional Arabic" w:hint="cs"/>
          <w:sz w:val="32"/>
          <w:szCs w:val="32"/>
          <w:rtl/>
        </w:rPr>
        <w:t xml:space="preserve"> </w:t>
      </w:r>
      <w:proofErr w:type="spellStart"/>
      <w:r w:rsidRPr="006A5196">
        <w:rPr>
          <w:rFonts w:cs="Traditional Arabic" w:hint="cs"/>
          <w:sz w:val="32"/>
          <w:szCs w:val="32"/>
          <w:rtl/>
        </w:rPr>
        <w:t>الروهانجيين</w:t>
      </w:r>
      <w:proofErr w:type="spellEnd"/>
      <w:r w:rsidRPr="006A5196">
        <w:rPr>
          <w:rFonts w:cs="Traditional Arabic" w:hint="cs"/>
          <w:sz w:val="32"/>
          <w:szCs w:val="32"/>
          <w:rtl/>
        </w:rPr>
        <w:t>.</w:t>
      </w:r>
    </w:p>
    <w:p w:rsidR="00C76E38" w:rsidRPr="006A5196" w:rsidRDefault="00C76E38" w:rsidP="006A5196">
      <w:pPr>
        <w:pStyle w:val="a5"/>
        <w:rPr>
          <w:rFonts w:cs="Traditional Arabic"/>
          <w:sz w:val="32"/>
          <w:szCs w:val="32"/>
          <w:rtl/>
        </w:rPr>
      </w:pPr>
      <w:r w:rsidRPr="006A5196">
        <w:rPr>
          <w:rFonts w:cs="Traditional Arabic" w:hint="cs"/>
          <w:sz w:val="32"/>
          <w:szCs w:val="32"/>
          <w:rtl/>
        </w:rPr>
        <w:t>ومن مشروعات هذه اللجنة:</w:t>
      </w:r>
    </w:p>
    <w:p w:rsidR="00C76E38" w:rsidRPr="006A5196" w:rsidRDefault="00C76E38" w:rsidP="006A5196">
      <w:pPr>
        <w:pStyle w:val="a5"/>
        <w:numPr>
          <w:ilvl w:val="0"/>
          <w:numId w:val="2"/>
        </w:numPr>
        <w:rPr>
          <w:rFonts w:cs="Traditional Arabic"/>
          <w:sz w:val="32"/>
          <w:szCs w:val="32"/>
        </w:rPr>
      </w:pPr>
      <w:r w:rsidRPr="006A5196">
        <w:rPr>
          <w:rFonts w:cs="Traditional Arabic" w:hint="cs"/>
          <w:sz w:val="32"/>
          <w:szCs w:val="32"/>
          <w:rtl/>
        </w:rPr>
        <w:t>توفير منح دراسية.</w:t>
      </w:r>
    </w:p>
    <w:p w:rsidR="00C76E38" w:rsidRPr="006A5196" w:rsidRDefault="00C76E38" w:rsidP="006A5196">
      <w:pPr>
        <w:pStyle w:val="a5"/>
        <w:numPr>
          <w:ilvl w:val="0"/>
          <w:numId w:val="2"/>
        </w:numPr>
        <w:rPr>
          <w:rFonts w:cs="Traditional Arabic"/>
          <w:sz w:val="32"/>
          <w:szCs w:val="32"/>
        </w:rPr>
      </w:pPr>
      <w:r w:rsidRPr="006A5196">
        <w:rPr>
          <w:rFonts w:cs="Traditional Arabic" w:hint="cs"/>
          <w:sz w:val="32"/>
          <w:szCs w:val="32"/>
          <w:rtl/>
        </w:rPr>
        <w:t>محو الأمية.</w:t>
      </w:r>
    </w:p>
    <w:p w:rsidR="00C76E38" w:rsidRPr="006A5196" w:rsidRDefault="00C76E38" w:rsidP="006A5196">
      <w:pPr>
        <w:pStyle w:val="a5"/>
        <w:numPr>
          <w:ilvl w:val="0"/>
          <w:numId w:val="2"/>
        </w:numPr>
        <w:rPr>
          <w:rFonts w:cs="Traditional Arabic"/>
          <w:sz w:val="32"/>
          <w:szCs w:val="32"/>
        </w:rPr>
      </w:pPr>
      <w:r w:rsidRPr="006A5196">
        <w:rPr>
          <w:rFonts w:cs="Traditional Arabic" w:hint="cs"/>
          <w:sz w:val="32"/>
          <w:szCs w:val="32"/>
          <w:rtl/>
        </w:rPr>
        <w:lastRenderedPageBreak/>
        <w:t>تطوير المناهج التعليمية والتربوية.</w:t>
      </w:r>
    </w:p>
    <w:p w:rsidR="00C76E38" w:rsidRPr="006A5196" w:rsidRDefault="00C76E38" w:rsidP="006A5196">
      <w:pPr>
        <w:pStyle w:val="a5"/>
        <w:numPr>
          <w:ilvl w:val="0"/>
          <w:numId w:val="2"/>
        </w:numPr>
        <w:rPr>
          <w:rFonts w:cs="Traditional Arabic"/>
          <w:sz w:val="32"/>
          <w:szCs w:val="32"/>
        </w:rPr>
      </w:pPr>
      <w:r w:rsidRPr="006A5196">
        <w:rPr>
          <w:rFonts w:cs="Traditional Arabic" w:hint="cs"/>
          <w:sz w:val="32"/>
          <w:szCs w:val="32"/>
          <w:rtl/>
        </w:rPr>
        <w:t>الارتقاء بالقيادات الأكاديمية والتعليمية.</w:t>
      </w:r>
    </w:p>
    <w:p w:rsidR="00C76E38" w:rsidRPr="006A5196" w:rsidRDefault="00C76E38" w:rsidP="006A5196">
      <w:pPr>
        <w:pStyle w:val="a5"/>
        <w:numPr>
          <w:ilvl w:val="0"/>
          <w:numId w:val="2"/>
        </w:numPr>
        <w:rPr>
          <w:rFonts w:cs="Traditional Arabic"/>
          <w:sz w:val="32"/>
          <w:szCs w:val="32"/>
        </w:rPr>
      </w:pPr>
      <w:r w:rsidRPr="006A5196">
        <w:rPr>
          <w:rFonts w:cs="Traditional Arabic" w:hint="cs"/>
          <w:sz w:val="32"/>
          <w:szCs w:val="32"/>
          <w:rtl/>
        </w:rPr>
        <w:t>نشاط تعليم اللغة العربية واللغات العالمية.</w:t>
      </w:r>
    </w:p>
    <w:p w:rsidR="00C76E38" w:rsidRPr="006A5196" w:rsidRDefault="00C76E38" w:rsidP="006A5196">
      <w:pPr>
        <w:pStyle w:val="a5"/>
        <w:numPr>
          <w:ilvl w:val="0"/>
          <w:numId w:val="2"/>
        </w:numPr>
        <w:rPr>
          <w:rFonts w:cs="Traditional Arabic"/>
          <w:sz w:val="32"/>
          <w:szCs w:val="32"/>
        </w:rPr>
      </w:pPr>
      <w:r w:rsidRPr="006A5196">
        <w:rPr>
          <w:rFonts w:cs="Traditional Arabic" w:hint="cs"/>
          <w:sz w:val="32"/>
          <w:szCs w:val="32"/>
          <w:rtl/>
        </w:rPr>
        <w:t>تفعيل البرامج التعليمية والنوعية.</w:t>
      </w:r>
    </w:p>
    <w:p w:rsidR="00C76E38" w:rsidRPr="006A5196" w:rsidRDefault="00C76E38" w:rsidP="006A5196">
      <w:pPr>
        <w:bidi/>
        <w:rPr>
          <w:rFonts w:cs="Traditional Arabic"/>
          <w:sz w:val="32"/>
          <w:szCs w:val="32"/>
          <w:rtl/>
        </w:rPr>
      </w:pPr>
    </w:p>
    <w:p w:rsidR="00C76E38" w:rsidRPr="006A5196" w:rsidRDefault="00C76E38" w:rsidP="006A5196">
      <w:pPr>
        <w:pStyle w:val="a5"/>
        <w:rPr>
          <w:rFonts w:ascii="Verdana" w:hAnsi="Verdana" w:cs="Traditional Arabic"/>
          <w:b/>
          <w:bCs/>
          <w:color w:val="FF0000"/>
          <w:sz w:val="32"/>
          <w:szCs w:val="32"/>
          <w:rtl/>
        </w:rPr>
      </w:pPr>
      <w:r w:rsidRPr="006A5196">
        <w:rPr>
          <w:rFonts w:ascii="Verdana" w:hAnsi="Verdana" w:cs="Traditional Arabic" w:hint="cs"/>
          <w:b/>
          <w:bCs/>
          <w:color w:val="FF0000"/>
          <w:sz w:val="32"/>
          <w:szCs w:val="32"/>
          <w:rtl/>
        </w:rPr>
        <w:t>إعلام</w:t>
      </w:r>
    </w:p>
    <w:p w:rsidR="00C76E38" w:rsidRPr="006A5196" w:rsidRDefault="00C76E38" w:rsidP="006A5196">
      <w:pPr>
        <w:bidi/>
        <w:rPr>
          <w:rFonts w:cs="Traditional Arabic"/>
          <w:sz w:val="32"/>
          <w:szCs w:val="32"/>
          <w:rtl/>
        </w:rPr>
      </w:pPr>
      <w:r w:rsidRPr="006A5196">
        <w:rPr>
          <w:rFonts w:cs="Traditional Arabic" w:hint="cs"/>
          <w:sz w:val="32"/>
          <w:szCs w:val="32"/>
          <w:rtl/>
        </w:rPr>
        <w:t>ومن أنشطتها الإعلامية: إصدار مجلة بعنوان "المشكاة".</w:t>
      </w:r>
    </w:p>
    <w:p w:rsidR="00C76E38" w:rsidRPr="006A5196" w:rsidRDefault="00C76E38" w:rsidP="006A5196">
      <w:pPr>
        <w:bidi/>
        <w:rPr>
          <w:rFonts w:cs="Traditional Arabic"/>
          <w:sz w:val="32"/>
          <w:szCs w:val="32"/>
          <w:rtl/>
        </w:rPr>
      </w:pPr>
      <w:r w:rsidRPr="006A5196">
        <w:rPr>
          <w:rFonts w:cs="Traditional Arabic" w:hint="cs"/>
          <w:sz w:val="32"/>
          <w:szCs w:val="32"/>
          <w:rtl/>
        </w:rPr>
        <w:t>وهي دورية علمية ثقافية.</w:t>
      </w:r>
    </w:p>
    <w:p w:rsidR="00C76E38" w:rsidRPr="006A5196" w:rsidRDefault="00C76E38" w:rsidP="006A5196">
      <w:pPr>
        <w:bidi/>
        <w:rPr>
          <w:rFonts w:cs="Traditional Arabic"/>
          <w:sz w:val="32"/>
          <w:szCs w:val="32"/>
          <w:rtl/>
        </w:rPr>
      </w:pPr>
      <w:r w:rsidRPr="006A5196">
        <w:rPr>
          <w:rFonts w:cs="Traditional Arabic" w:hint="cs"/>
          <w:sz w:val="32"/>
          <w:szCs w:val="32"/>
          <w:rtl/>
        </w:rPr>
        <w:t>وقد صدر منها خمسة أعداد حتى شوال 1435هـ</w:t>
      </w:r>
    </w:p>
    <w:p w:rsidR="00C76E38" w:rsidRPr="006A5196" w:rsidRDefault="00C76E38" w:rsidP="006A5196">
      <w:pPr>
        <w:pStyle w:val="a5"/>
        <w:rPr>
          <w:rFonts w:cs="Traditional Arabic"/>
          <w:sz w:val="32"/>
          <w:szCs w:val="32"/>
        </w:rPr>
      </w:pPr>
    </w:p>
    <w:p w:rsidR="00495F9D" w:rsidRDefault="00495F9D" w:rsidP="00495F9D">
      <w:pPr>
        <w:pStyle w:val="a5"/>
        <w:rPr>
          <w:rFonts w:ascii="Verdana" w:hAnsi="Verdana" w:cs="Traditional Arabic"/>
          <w:b/>
          <w:bCs/>
          <w:color w:val="FF0000"/>
          <w:sz w:val="32"/>
          <w:szCs w:val="32"/>
          <w:rtl/>
        </w:rPr>
      </w:pPr>
      <w:r>
        <w:rPr>
          <w:rFonts w:ascii="Verdana" w:hAnsi="Verdana" w:cs="Traditional Arabic"/>
          <w:b/>
          <w:bCs/>
          <w:color w:val="FF0000"/>
          <w:sz w:val="32"/>
          <w:szCs w:val="32"/>
          <w:rtl/>
        </w:rPr>
        <w:t>المقر:</w:t>
      </w:r>
    </w:p>
    <w:p w:rsidR="00495F9D" w:rsidRDefault="00C76E38" w:rsidP="00495F9D">
      <w:pPr>
        <w:pStyle w:val="a5"/>
        <w:rPr>
          <w:rFonts w:ascii="Verdana" w:hAnsi="Verdana" w:cs="Traditional Arabic"/>
          <w:color w:val="000000"/>
          <w:sz w:val="32"/>
          <w:szCs w:val="32"/>
          <w:rtl/>
        </w:rPr>
      </w:pPr>
      <w:r w:rsidRPr="006A5196">
        <w:rPr>
          <w:rFonts w:ascii="Verdana" w:hAnsi="Verdana" w:cs="Traditional Arabic"/>
          <w:color w:val="000000"/>
          <w:sz w:val="32"/>
          <w:szCs w:val="32"/>
          <w:rtl/>
        </w:rPr>
        <w:t>مقر الهيئة الرئيس مدينة مكة المكرمة، وللهيئة أن تنشئ فروعاً في داخل المقر، أو خارجها بناءً على موافقة مجلس إدارتها</w:t>
      </w:r>
      <w:r w:rsidRPr="006A5196">
        <w:rPr>
          <w:rFonts w:ascii="Verdana" w:hAnsi="Verdana" w:cs="Traditional Arabic" w:hint="cs"/>
          <w:color w:val="000000"/>
          <w:sz w:val="32"/>
          <w:szCs w:val="32"/>
          <w:rtl/>
        </w:rPr>
        <w:t>.</w:t>
      </w:r>
    </w:p>
    <w:p w:rsidR="00495F9D" w:rsidRDefault="00495F9D">
      <w:pPr>
        <w:rPr>
          <w:rFonts w:ascii="Verdana" w:hAnsi="Verdana" w:cs="Traditional Arabic"/>
          <w:color w:val="000000"/>
          <w:sz w:val="32"/>
          <w:szCs w:val="32"/>
          <w:rtl/>
          <w:lang w:val="en-US"/>
        </w:rPr>
      </w:pPr>
      <w:r>
        <w:rPr>
          <w:rFonts w:ascii="Verdana" w:hAnsi="Verdana" w:cs="Traditional Arabic"/>
          <w:color w:val="000000"/>
          <w:sz w:val="32"/>
          <w:szCs w:val="32"/>
          <w:rtl/>
        </w:rPr>
        <w:br w:type="page"/>
      </w:r>
    </w:p>
    <w:p w:rsidR="000844ED" w:rsidRPr="006A5196" w:rsidRDefault="000844ED" w:rsidP="006A5196">
      <w:pPr>
        <w:pStyle w:val="a4"/>
        <w:rPr>
          <w:sz w:val="32"/>
          <w:szCs w:val="32"/>
          <w:rtl/>
        </w:rPr>
      </w:pPr>
      <w:r w:rsidRPr="006A5196">
        <w:rPr>
          <w:rFonts w:hint="cs"/>
          <w:sz w:val="32"/>
          <w:szCs w:val="32"/>
          <w:rtl/>
        </w:rPr>
        <w:lastRenderedPageBreak/>
        <w:t>كتاب متميز</w:t>
      </w:r>
    </w:p>
    <w:p w:rsidR="000844ED" w:rsidRPr="006A5196" w:rsidRDefault="000844ED" w:rsidP="006A5196">
      <w:pPr>
        <w:pStyle w:val="a4"/>
        <w:rPr>
          <w:color w:val="auto"/>
          <w:sz w:val="32"/>
          <w:szCs w:val="32"/>
          <w:rtl/>
        </w:rPr>
      </w:pPr>
    </w:p>
    <w:p w:rsidR="000844ED" w:rsidRPr="006A5196" w:rsidRDefault="000844ED" w:rsidP="006A5196">
      <w:pPr>
        <w:pStyle w:val="a4"/>
        <w:jc w:val="lowKashida"/>
        <w:rPr>
          <w:color w:val="auto"/>
          <w:sz w:val="32"/>
          <w:szCs w:val="32"/>
          <w:rtl/>
        </w:rPr>
      </w:pPr>
      <w:r w:rsidRPr="006A5196">
        <w:rPr>
          <w:rFonts w:hint="cs"/>
          <w:color w:val="auto"/>
          <w:sz w:val="32"/>
          <w:szCs w:val="32"/>
          <w:rtl/>
        </w:rPr>
        <w:t xml:space="preserve">ديوان الخط العربي في سمرقند/ شبل إبراهيم </w:t>
      </w:r>
      <w:proofErr w:type="gramStart"/>
      <w:r w:rsidRPr="006A5196">
        <w:rPr>
          <w:rFonts w:hint="cs"/>
          <w:color w:val="auto"/>
          <w:sz w:val="32"/>
          <w:szCs w:val="32"/>
          <w:rtl/>
        </w:rPr>
        <w:t>عبيد.-</w:t>
      </w:r>
      <w:proofErr w:type="gramEnd"/>
      <w:r w:rsidRPr="006A5196">
        <w:rPr>
          <w:rFonts w:hint="cs"/>
          <w:color w:val="auto"/>
          <w:sz w:val="32"/>
          <w:szCs w:val="32"/>
          <w:rtl/>
        </w:rPr>
        <w:t xml:space="preserve"> الإسكندرية: مكتبة الإسكندرية، 1433هـ، 214 ص؛ 32 سم.</w:t>
      </w:r>
    </w:p>
    <w:p w:rsidR="000844ED" w:rsidRPr="006A5196" w:rsidRDefault="000844ED" w:rsidP="006A5196">
      <w:pPr>
        <w:pStyle w:val="a4"/>
        <w:jc w:val="lowKashida"/>
        <w:rPr>
          <w:color w:val="auto"/>
          <w:sz w:val="32"/>
          <w:szCs w:val="32"/>
          <w:rtl/>
        </w:rPr>
      </w:pPr>
    </w:p>
    <w:p w:rsidR="000844ED" w:rsidRPr="006A5196" w:rsidRDefault="00602276" w:rsidP="006A5196">
      <w:pPr>
        <w:pStyle w:val="a4"/>
        <w:rPr>
          <w:color w:val="auto"/>
          <w:sz w:val="32"/>
          <w:szCs w:val="32"/>
          <w:rtl/>
        </w:rPr>
      </w:pPr>
      <w:r>
        <w:rPr>
          <w:noProof/>
          <w:sz w:val="32"/>
          <w:szCs w:val="32"/>
        </w:rPr>
        <w:drawing>
          <wp:inline distT="0" distB="0" distL="0" distR="0">
            <wp:extent cx="2047875" cy="3076575"/>
            <wp:effectExtent l="19050" t="0" r="9525" b="0"/>
            <wp:docPr id="16" name="صورة 6" descr="D:\psd files\alkitab alislami\مجلة الكتاب الإسلامي15\مواد مجلة الكتاب ع 15\5. كتاب متميز\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sd files\alkitab alislami\مجلة الكتاب الإسلامي15\مواد مجلة الكتاب ع 15\5. كتاب متميز\001.png"/>
                    <pic:cNvPicPr>
                      <a:picLocks noChangeAspect="1" noChangeArrowheads="1"/>
                    </pic:cNvPicPr>
                  </pic:nvPicPr>
                  <pic:blipFill>
                    <a:blip r:embed="rId13" cstate="print"/>
                    <a:srcRect/>
                    <a:stretch>
                      <a:fillRect/>
                    </a:stretch>
                  </pic:blipFill>
                  <pic:spPr bwMode="auto">
                    <a:xfrm>
                      <a:off x="0" y="0"/>
                      <a:ext cx="2047875" cy="3076575"/>
                    </a:xfrm>
                    <a:prstGeom prst="rect">
                      <a:avLst/>
                    </a:prstGeom>
                    <a:noFill/>
                    <a:ln w="9525">
                      <a:noFill/>
                      <a:miter lim="800000"/>
                      <a:headEnd/>
                      <a:tailEnd/>
                    </a:ln>
                  </pic:spPr>
                </pic:pic>
              </a:graphicData>
            </a:graphic>
          </wp:inline>
        </w:drawing>
      </w:r>
    </w:p>
    <w:p w:rsidR="000844ED" w:rsidRPr="006A5196" w:rsidRDefault="000844ED" w:rsidP="006A5196">
      <w:pPr>
        <w:pStyle w:val="a4"/>
        <w:jc w:val="lowKashida"/>
        <w:rPr>
          <w:b w:val="0"/>
          <w:bCs w:val="0"/>
          <w:color w:val="auto"/>
          <w:sz w:val="32"/>
          <w:szCs w:val="32"/>
          <w:rtl/>
        </w:rPr>
      </w:pPr>
    </w:p>
    <w:p w:rsidR="000844ED" w:rsidRPr="006A5196" w:rsidRDefault="000844ED" w:rsidP="006A5196">
      <w:pPr>
        <w:pStyle w:val="a4"/>
        <w:jc w:val="lowKashida"/>
        <w:rPr>
          <w:b w:val="0"/>
          <w:bCs w:val="0"/>
          <w:color w:val="auto"/>
          <w:sz w:val="32"/>
          <w:szCs w:val="32"/>
          <w:rtl/>
        </w:rPr>
      </w:pPr>
      <w:r w:rsidRPr="006A5196">
        <w:rPr>
          <w:rFonts w:hint="cs"/>
          <w:b w:val="0"/>
          <w:bCs w:val="0"/>
          <w:color w:val="auto"/>
          <w:sz w:val="32"/>
          <w:szCs w:val="32"/>
          <w:rtl/>
        </w:rPr>
        <w:t xml:space="preserve">سمرقند اسم جميل عندما يمرُّ على سمع المسلم، بتاريخه الإسلامي، وعلمائه الكبار، وآثارهم </w:t>
      </w:r>
      <w:proofErr w:type="gramStart"/>
      <w:r w:rsidRPr="006A5196">
        <w:rPr>
          <w:rFonts w:hint="cs"/>
          <w:b w:val="0"/>
          <w:bCs w:val="0"/>
          <w:color w:val="auto"/>
          <w:sz w:val="32"/>
          <w:szCs w:val="32"/>
          <w:rtl/>
        </w:rPr>
        <w:t>الجليلة..</w:t>
      </w:r>
      <w:proofErr w:type="gramEnd"/>
      <w:r w:rsidRPr="006A5196">
        <w:rPr>
          <w:rFonts w:hint="cs"/>
          <w:b w:val="0"/>
          <w:bCs w:val="0"/>
          <w:color w:val="auto"/>
          <w:sz w:val="32"/>
          <w:szCs w:val="32"/>
          <w:rtl/>
        </w:rPr>
        <w:t xml:space="preserve"> وهي أول مدينة يطلق عليها مسمى (ما وراء النهر)، ويعني نهر جيحون، بل هي عاصمة المنطقة كلها، ويقدر عمرها بنحو 2500 سنة. وقد دخلها الإسلام مبكرًا، منذ عام 86 هـ. وتقع حاليًا في أوزبكستان.</w:t>
      </w:r>
    </w:p>
    <w:p w:rsidR="00602276" w:rsidRDefault="00602276" w:rsidP="006A5196">
      <w:pPr>
        <w:pStyle w:val="a4"/>
        <w:jc w:val="lowKashida"/>
        <w:rPr>
          <w:b w:val="0"/>
          <w:bCs w:val="0"/>
          <w:color w:val="auto"/>
          <w:sz w:val="32"/>
          <w:szCs w:val="32"/>
          <w:rtl/>
        </w:rPr>
      </w:pPr>
      <w:r>
        <w:rPr>
          <w:rFonts w:hint="cs"/>
          <w:b w:val="0"/>
          <w:bCs w:val="0"/>
          <w:noProof/>
          <w:color w:val="auto"/>
          <w:sz w:val="32"/>
          <w:szCs w:val="32"/>
        </w:rPr>
        <w:drawing>
          <wp:inline distT="0" distB="0" distL="0" distR="0">
            <wp:extent cx="3724275" cy="2695575"/>
            <wp:effectExtent l="19050" t="0" r="9525" b="0"/>
            <wp:docPr id="17" name="صورة 7" descr="D:\psd files\alkitab alislami\مجلة الكتاب الإسلامي15\مواد مجلة الكتاب ع 15\5. كتاب متميز\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sd files\alkitab alislami\مجلة الكتاب الإسلامي15\مواد مجلة الكتاب ع 15\5. كتاب متميز\002.png"/>
                    <pic:cNvPicPr>
                      <a:picLocks noChangeAspect="1" noChangeArrowheads="1"/>
                    </pic:cNvPicPr>
                  </pic:nvPicPr>
                  <pic:blipFill>
                    <a:blip r:embed="rId14" cstate="print"/>
                    <a:srcRect/>
                    <a:stretch>
                      <a:fillRect/>
                    </a:stretch>
                  </pic:blipFill>
                  <pic:spPr bwMode="auto">
                    <a:xfrm>
                      <a:off x="0" y="0"/>
                      <a:ext cx="3724275" cy="2695575"/>
                    </a:xfrm>
                    <a:prstGeom prst="rect">
                      <a:avLst/>
                    </a:prstGeom>
                    <a:noFill/>
                    <a:ln w="9525">
                      <a:noFill/>
                      <a:miter lim="800000"/>
                      <a:headEnd/>
                      <a:tailEnd/>
                    </a:ln>
                  </pic:spPr>
                </pic:pic>
              </a:graphicData>
            </a:graphic>
          </wp:inline>
        </w:drawing>
      </w:r>
    </w:p>
    <w:p w:rsidR="00602276" w:rsidRDefault="00602276" w:rsidP="006A5196">
      <w:pPr>
        <w:pStyle w:val="a4"/>
        <w:jc w:val="lowKashida"/>
        <w:rPr>
          <w:b w:val="0"/>
          <w:bCs w:val="0"/>
          <w:color w:val="auto"/>
          <w:sz w:val="32"/>
          <w:szCs w:val="32"/>
          <w:rtl/>
        </w:rPr>
      </w:pPr>
      <w:r>
        <w:rPr>
          <w:rFonts w:hint="cs"/>
          <w:b w:val="0"/>
          <w:bCs w:val="0"/>
          <w:noProof/>
          <w:color w:val="auto"/>
          <w:sz w:val="32"/>
          <w:szCs w:val="32"/>
        </w:rPr>
        <w:lastRenderedPageBreak/>
        <w:drawing>
          <wp:inline distT="0" distB="0" distL="0" distR="0">
            <wp:extent cx="4914900" cy="3619500"/>
            <wp:effectExtent l="19050" t="0" r="0" b="0"/>
            <wp:docPr id="18" name="صورة 8" descr="D:\psd files\alkitab alislami\مجلة الكتاب الإسلامي15\مواد مجلة الكتاب ع 15\5. كتاب متميز\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sd files\alkitab alislami\مجلة الكتاب الإسلامي15\مواد مجلة الكتاب ع 15\5. كتاب متميز\003.png"/>
                    <pic:cNvPicPr>
                      <a:picLocks noChangeAspect="1" noChangeArrowheads="1"/>
                    </pic:cNvPicPr>
                  </pic:nvPicPr>
                  <pic:blipFill>
                    <a:blip r:embed="rId15" cstate="print"/>
                    <a:srcRect/>
                    <a:stretch>
                      <a:fillRect/>
                    </a:stretch>
                  </pic:blipFill>
                  <pic:spPr bwMode="auto">
                    <a:xfrm>
                      <a:off x="0" y="0"/>
                      <a:ext cx="4914900" cy="3619500"/>
                    </a:xfrm>
                    <a:prstGeom prst="rect">
                      <a:avLst/>
                    </a:prstGeom>
                    <a:noFill/>
                    <a:ln w="9525">
                      <a:noFill/>
                      <a:miter lim="800000"/>
                      <a:headEnd/>
                      <a:tailEnd/>
                    </a:ln>
                  </pic:spPr>
                </pic:pic>
              </a:graphicData>
            </a:graphic>
          </wp:inline>
        </w:drawing>
      </w:r>
    </w:p>
    <w:p w:rsidR="000844ED" w:rsidRPr="006A5196" w:rsidRDefault="000844ED" w:rsidP="006A5196">
      <w:pPr>
        <w:pStyle w:val="a4"/>
        <w:jc w:val="lowKashida"/>
        <w:rPr>
          <w:b w:val="0"/>
          <w:bCs w:val="0"/>
          <w:color w:val="auto"/>
          <w:sz w:val="32"/>
          <w:szCs w:val="32"/>
          <w:rtl/>
        </w:rPr>
      </w:pPr>
      <w:r w:rsidRPr="006A5196">
        <w:rPr>
          <w:rFonts w:hint="cs"/>
          <w:b w:val="0"/>
          <w:bCs w:val="0"/>
          <w:color w:val="auto"/>
          <w:sz w:val="32"/>
          <w:szCs w:val="32"/>
          <w:rtl/>
        </w:rPr>
        <w:t xml:space="preserve">ومنشآتها المعمارية تشتمل على نقوش كتابية كثيرة، ومعظم جدرانها مغطى بهذه النقوش، بحيث تبدو وكأنها لوحة فنية </w:t>
      </w:r>
      <w:proofErr w:type="gramStart"/>
      <w:r w:rsidRPr="006A5196">
        <w:rPr>
          <w:rFonts w:hint="cs"/>
          <w:b w:val="0"/>
          <w:bCs w:val="0"/>
          <w:color w:val="auto"/>
          <w:sz w:val="32"/>
          <w:szCs w:val="32"/>
          <w:rtl/>
        </w:rPr>
        <w:t>واحدة !</w:t>
      </w:r>
      <w:proofErr w:type="gramEnd"/>
    </w:p>
    <w:p w:rsidR="000844ED" w:rsidRPr="006A5196" w:rsidRDefault="000844ED" w:rsidP="006A5196">
      <w:pPr>
        <w:pStyle w:val="a4"/>
        <w:jc w:val="lowKashida"/>
        <w:rPr>
          <w:b w:val="0"/>
          <w:bCs w:val="0"/>
          <w:color w:val="auto"/>
          <w:sz w:val="32"/>
          <w:szCs w:val="32"/>
          <w:rtl/>
        </w:rPr>
      </w:pPr>
      <w:r w:rsidRPr="006A5196">
        <w:rPr>
          <w:rFonts w:hint="cs"/>
          <w:b w:val="0"/>
          <w:bCs w:val="0"/>
          <w:color w:val="auto"/>
          <w:sz w:val="32"/>
          <w:szCs w:val="32"/>
          <w:rtl/>
        </w:rPr>
        <w:t>واتسمت كذلك بتنوع أشكال الخطوط، ما بين الكوفي والثلث والفارسي.</w:t>
      </w:r>
    </w:p>
    <w:p w:rsidR="000844ED" w:rsidRPr="006A5196" w:rsidRDefault="000844ED" w:rsidP="006A5196">
      <w:pPr>
        <w:pStyle w:val="a4"/>
        <w:jc w:val="lowKashida"/>
        <w:rPr>
          <w:b w:val="0"/>
          <w:bCs w:val="0"/>
          <w:color w:val="auto"/>
          <w:sz w:val="32"/>
          <w:szCs w:val="32"/>
          <w:rtl/>
        </w:rPr>
      </w:pPr>
      <w:r w:rsidRPr="006A5196">
        <w:rPr>
          <w:rFonts w:hint="cs"/>
          <w:b w:val="0"/>
          <w:bCs w:val="0"/>
          <w:color w:val="auto"/>
          <w:sz w:val="32"/>
          <w:szCs w:val="32"/>
          <w:rtl/>
        </w:rPr>
        <w:t>ومضامينها دينية وتسجيلية ورباعيات فارسية.</w:t>
      </w:r>
    </w:p>
    <w:p w:rsidR="00602276" w:rsidRDefault="00602276" w:rsidP="006A5196">
      <w:pPr>
        <w:pStyle w:val="a4"/>
        <w:jc w:val="lowKashida"/>
        <w:rPr>
          <w:b w:val="0"/>
          <w:bCs w:val="0"/>
          <w:color w:val="auto"/>
          <w:sz w:val="32"/>
          <w:szCs w:val="32"/>
          <w:rtl/>
        </w:rPr>
      </w:pPr>
    </w:p>
    <w:p w:rsidR="000844ED" w:rsidRPr="006A5196" w:rsidRDefault="000844ED" w:rsidP="006A5196">
      <w:pPr>
        <w:pStyle w:val="a4"/>
        <w:jc w:val="lowKashida"/>
        <w:rPr>
          <w:b w:val="0"/>
          <w:bCs w:val="0"/>
          <w:color w:val="auto"/>
          <w:sz w:val="32"/>
          <w:szCs w:val="32"/>
          <w:rtl/>
        </w:rPr>
      </w:pPr>
      <w:r w:rsidRPr="006A5196">
        <w:rPr>
          <w:rFonts w:hint="cs"/>
          <w:b w:val="0"/>
          <w:bCs w:val="0"/>
          <w:color w:val="auto"/>
          <w:sz w:val="32"/>
          <w:szCs w:val="32"/>
          <w:rtl/>
        </w:rPr>
        <w:t>وقد قسم المؤلف كتابه هذا إلى سبعة فصول:</w:t>
      </w:r>
    </w:p>
    <w:p w:rsidR="000844ED" w:rsidRPr="006A5196" w:rsidRDefault="000844ED" w:rsidP="006A5196">
      <w:pPr>
        <w:pStyle w:val="a4"/>
        <w:numPr>
          <w:ilvl w:val="0"/>
          <w:numId w:val="4"/>
        </w:numPr>
        <w:ind w:right="0"/>
        <w:jc w:val="lowKashida"/>
        <w:rPr>
          <w:b w:val="0"/>
          <w:bCs w:val="0"/>
          <w:color w:val="auto"/>
          <w:sz w:val="32"/>
          <w:szCs w:val="32"/>
          <w:rtl/>
        </w:rPr>
      </w:pPr>
      <w:r w:rsidRPr="006A5196">
        <w:rPr>
          <w:rFonts w:hint="cs"/>
          <w:b w:val="0"/>
          <w:bCs w:val="0"/>
          <w:color w:val="auto"/>
          <w:sz w:val="32"/>
          <w:szCs w:val="32"/>
          <w:rtl/>
        </w:rPr>
        <w:t>تناول في الأول مجموعة من قباب الدفن بسمرقند، تشتمل كل قبة على اسم المنشئ وتاريخ الإنشاء، ونماذج مختارة من النقوش الكتابية المنفذة عليها.</w:t>
      </w:r>
    </w:p>
    <w:p w:rsidR="000844ED" w:rsidRPr="006A5196" w:rsidRDefault="000844ED" w:rsidP="006A5196">
      <w:pPr>
        <w:pStyle w:val="a4"/>
        <w:numPr>
          <w:ilvl w:val="0"/>
          <w:numId w:val="4"/>
        </w:numPr>
        <w:ind w:right="0"/>
        <w:jc w:val="lowKashida"/>
        <w:rPr>
          <w:b w:val="0"/>
          <w:bCs w:val="0"/>
          <w:color w:val="auto"/>
          <w:sz w:val="32"/>
          <w:szCs w:val="32"/>
        </w:rPr>
      </w:pPr>
      <w:r w:rsidRPr="006A5196">
        <w:rPr>
          <w:rFonts w:hint="cs"/>
          <w:b w:val="0"/>
          <w:bCs w:val="0"/>
          <w:color w:val="auto"/>
          <w:sz w:val="32"/>
          <w:szCs w:val="32"/>
          <w:rtl/>
        </w:rPr>
        <w:t xml:space="preserve">ويتضمن الثاني نماذج من العمارة الدينية، هي مسجد بيبي </w:t>
      </w:r>
      <w:proofErr w:type="spellStart"/>
      <w:r w:rsidRPr="006A5196">
        <w:rPr>
          <w:rFonts w:hint="cs"/>
          <w:b w:val="0"/>
          <w:bCs w:val="0"/>
          <w:color w:val="auto"/>
          <w:sz w:val="32"/>
          <w:szCs w:val="32"/>
          <w:rtl/>
        </w:rPr>
        <w:t>خانم</w:t>
      </w:r>
      <w:proofErr w:type="spellEnd"/>
      <w:r w:rsidRPr="006A5196">
        <w:rPr>
          <w:rFonts w:hint="cs"/>
          <w:b w:val="0"/>
          <w:bCs w:val="0"/>
          <w:color w:val="auto"/>
          <w:sz w:val="32"/>
          <w:szCs w:val="32"/>
          <w:rtl/>
        </w:rPr>
        <w:t xml:space="preserve"> (801 </w:t>
      </w:r>
      <w:r w:rsidRPr="006A5196">
        <w:rPr>
          <w:b w:val="0"/>
          <w:bCs w:val="0"/>
          <w:color w:val="auto"/>
          <w:sz w:val="32"/>
          <w:szCs w:val="32"/>
          <w:rtl/>
        </w:rPr>
        <w:t>–</w:t>
      </w:r>
      <w:r w:rsidRPr="006A5196">
        <w:rPr>
          <w:rFonts w:hint="cs"/>
          <w:b w:val="0"/>
          <w:bCs w:val="0"/>
          <w:color w:val="auto"/>
          <w:sz w:val="32"/>
          <w:szCs w:val="32"/>
          <w:rtl/>
        </w:rPr>
        <w:t xml:space="preserve"> 806 هـ)، والمسجد الملحق بمجمع تومان </w:t>
      </w:r>
      <w:proofErr w:type="spellStart"/>
      <w:r w:rsidRPr="006A5196">
        <w:rPr>
          <w:rFonts w:hint="cs"/>
          <w:b w:val="0"/>
          <w:bCs w:val="0"/>
          <w:color w:val="auto"/>
          <w:sz w:val="32"/>
          <w:szCs w:val="32"/>
          <w:rtl/>
        </w:rPr>
        <w:t>أقا</w:t>
      </w:r>
      <w:proofErr w:type="spellEnd"/>
      <w:r w:rsidRPr="006A5196">
        <w:rPr>
          <w:rFonts w:hint="cs"/>
          <w:b w:val="0"/>
          <w:bCs w:val="0"/>
          <w:color w:val="auto"/>
          <w:sz w:val="32"/>
          <w:szCs w:val="32"/>
          <w:rtl/>
        </w:rPr>
        <w:t>.</w:t>
      </w:r>
    </w:p>
    <w:p w:rsidR="000844ED" w:rsidRPr="006A5196" w:rsidRDefault="000844ED" w:rsidP="006A5196">
      <w:pPr>
        <w:pStyle w:val="a4"/>
        <w:numPr>
          <w:ilvl w:val="0"/>
          <w:numId w:val="4"/>
        </w:numPr>
        <w:ind w:right="0"/>
        <w:jc w:val="lowKashida"/>
        <w:rPr>
          <w:b w:val="0"/>
          <w:bCs w:val="0"/>
          <w:color w:val="auto"/>
          <w:sz w:val="32"/>
          <w:szCs w:val="32"/>
        </w:rPr>
      </w:pPr>
      <w:r w:rsidRPr="006A5196">
        <w:rPr>
          <w:rFonts w:hint="cs"/>
          <w:b w:val="0"/>
          <w:bCs w:val="0"/>
          <w:color w:val="auto"/>
          <w:sz w:val="32"/>
          <w:szCs w:val="32"/>
          <w:rtl/>
        </w:rPr>
        <w:t xml:space="preserve">والثالث للعمارة التعليمية (المدارس)، وهي ثلاثة: مدارس ميرزا ألغ بيك، </w:t>
      </w:r>
      <w:proofErr w:type="spellStart"/>
      <w:r w:rsidRPr="006A5196">
        <w:rPr>
          <w:rFonts w:hint="cs"/>
          <w:b w:val="0"/>
          <w:bCs w:val="0"/>
          <w:color w:val="auto"/>
          <w:sz w:val="32"/>
          <w:szCs w:val="32"/>
          <w:rtl/>
        </w:rPr>
        <w:t>وشيردار</w:t>
      </w:r>
      <w:proofErr w:type="spellEnd"/>
      <w:r w:rsidRPr="006A5196">
        <w:rPr>
          <w:rFonts w:hint="cs"/>
          <w:b w:val="0"/>
          <w:bCs w:val="0"/>
          <w:color w:val="auto"/>
          <w:sz w:val="32"/>
          <w:szCs w:val="32"/>
          <w:rtl/>
        </w:rPr>
        <w:t>، وتلا كاري. مع دراسة نقوشها.</w:t>
      </w:r>
    </w:p>
    <w:p w:rsidR="000844ED" w:rsidRPr="006A5196" w:rsidRDefault="000844ED" w:rsidP="006A5196">
      <w:pPr>
        <w:pStyle w:val="a4"/>
        <w:numPr>
          <w:ilvl w:val="0"/>
          <w:numId w:val="4"/>
        </w:numPr>
        <w:ind w:right="0"/>
        <w:jc w:val="lowKashida"/>
        <w:rPr>
          <w:b w:val="0"/>
          <w:bCs w:val="0"/>
          <w:color w:val="auto"/>
          <w:sz w:val="32"/>
          <w:szCs w:val="32"/>
        </w:rPr>
      </w:pPr>
      <w:r w:rsidRPr="006A5196">
        <w:rPr>
          <w:rFonts w:hint="cs"/>
          <w:b w:val="0"/>
          <w:bCs w:val="0"/>
          <w:color w:val="auto"/>
          <w:sz w:val="32"/>
          <w:szCs w:val="32"/>
          <w:rtl/>
        </w:rPr>
        <w:t>وخصص الرابع لدراسة الخصائص الفنية للنقوش الكتابية المسجلة بالخط الكوفي على العمائر</w:t>
      </w:r>
      <w:r w:rsidR="00495F9D">
        <w:rPr>
          <w:rFonts w:hint="cs"/>
          <w:b w:val="0"/>
          <w:bCs w:val="0"/>
          <w:color w:val="auto"/>
          <w:sz w:val="32"/>
          <w:szCs w:val="32"/>
          <w:rtl/>
        </w:rPr>
        <w:t>،</w:t>
      </w:r>
      <w:r w:rsidRPr="006A5196">
        <w:rPr>
          <w:rFonts w:hint="cs"/>
          <w:b w:val="0"/>
          <w:bCs w:val="0"/>
          <w:color w:val="auto"/>
          <w:sz w:val="32"/>
          <w:szCs w:val="32"/>
          <w:rtl/>
        </w:rPr>
        <w:t xml:space="preserve"> مع بيان ملامح تطوره وأنواعه.</w:t>
      </w:r>
    </w:p>
    <w:p w:rsidR="000844ED" w:rsidRPr="006A5196" w:rsidRDefault="000844ED" w:rsidP="006A5196">
      <w:pPr>
        <w:pStyle w:val="a4"/>
        <w:numPr>
          <w:ilvl w:val="0"/>
          <w:numId w:val="4"/>
        </w:numPr>
        <w:ind w:right="0"/>
        <w:jc w:val="lowKashida"/>
        <w:rPr>
          <w:b w:val="0"/>
          <w:bCs w:val="0"/>
          <w:color w:val="auto"/>
          <w:sz w:val="32"/>
          <w:szCs w:val="32"/>
        </w:rPr>
      </w:pPr>
      <w:r w:rsidRPr="006A5196">
        <w:rPr>
          <w:rFonts w:hint="cs"/>
          <w:b w:val="0"/>
          <w:bCs w:val="0"/>
          <w:color w:val="auto"/>
          <w:sz w:val="32"/>
          <w:szCs w:val="32"/>
          <w:rtl/>
        </w:rPr>
        <w:t>والخامس للخط الثلث، واختار مجموعة من النقوش المسجلة بهذا الخط، مع دراسة أشكال حروفها وأوصافها.</w:t>
      </w:r>
    </w:p>
    <w:p w:rsidR="000844ED" w:rsidRPr="006A5196" w:rsidRDefault="000844ED" w:rsidP="006A5196">
      <w:pPr>
        <w:pStyle w:val="a4"/>
        <w:numPr>
          <w:ilvl w:val="0"/>
          <w:numId w:val="4"/>
        </w:numPr>
        <w:ind w:right="0"/>
        <w:jc w:val="lowKashida"/>
        <w:rPr>
          <w:b w:val="0"/>
          <w:bCs w:val="0"/>
          <w:color w:val="auto"/>
          <w:sz w:val="32"/>
          <w:szCs w:val="32"/>
        </w:rPr>
      </w:pPr>
      <w:r w:rsidRPr="006A5196">
        <w:rPr>
          <w:rFonts w:hint="cs"/>
          <w:b w:val="0"/>
          <w:bCs w:val="0"/>
          <w:color w:val="auto"/>
          <w:sz w:val="32"/>
          <w:szCs w:val="32"/>
          <w:rtl/>
        </w:rPr>
        <w:t>والسادس للخط الفارسي، مع التفصيل، كسابقه من الخطوط.</w:t>
      </w:r>
    </w:p>
    <w:p w:rsidR="00495F9D" w:rsidRDefault="000844ED" w:rsidP="00602276">
      <w:pPr>
        <w:pStyle w:val="a4"/>
        <w:numPr>
          <w:ilvl w:val="0"/>
          <w:numId w:val="4"/>
        </w:numPr>
        <w:ind w:right="0"/>
        <w:jc w:val="lowKashida"/>
        <w:rPr>
          <w:b w:val="0"/>
          <w:bCs w:val="0"/>
          <w:color w:val="auto"/>
          <w:sz w:val="32"/>
          <w:szCs w:val="32"/>
        </w:rPr>
      </w:pPr>
      <w:r w:rsidRPr="006A5196">
        <w:rPr>
          <w:rFonts w:hint="cs"/>
          <w:b w:val="0"/>
          <w:bCs w:val="0"/>
          <w:color w:val="auto"/>
          <w:sz w:val="32"/>
          <w:szCs w:val="32"/>
          <w:rtl/>
        </w:rPr>
        <w:lastRenderedPageBreak/>
        <w:t>وضمَّن السابع النقوش الكتابية المتسمة بالتنوع في العمائر، ما بين آيات قرآنية، وأحاديث نبوية</w:t>
      </w:r>
      <w:r w:rsidR="00495F9D">
        <w:rPr>
          <w:rFonts w:hint="cs"/>
          <w:b w:val="0"/>
          <w:bCs w:val="0"/>
          <w:color w:val="auto"/>
          <w:sz w:val="32"/>
          <w:szCs w:val="32"/>
          <w:rtl/>
        </w:rPr>
        <w:t>،</w:t>
      </w:r>
      <w:r w:rsidRPr="006A5196">
        <w:rPr>
          <w:rFonts w:hint="cs"/>
          <w:b w:val="0"/>
          <w:bCs w:val="0"/>
          <w:color w:val="auto"/>
          <w:sz w:val="32"/>
          <w:szCs w:val="32"/>
          <w:rtl/>
        </w:rPr>
        <w:t xml:space="preserve"> وعبارات أخرى، كشهادة التوحيد، ولفظ الجلالة، وأسماء الله الحسنى، واسم الرسول صلى الله عليه وسلم، والإمام علي رضي الله </w:t>
      </w:r>
      <w:proofErr w:type="gramStart"/>
      <w:r w:rsidRPr="006A5196">
        <w:rPr>
          <w:rFonts w:hint="cs"/>
          <w:b w:val="0"/>
          <w:bCs w:val="0"/>
          <w:color w:val="auto"/>
          <w:sz w:val="32"/>
          <w:szCs w:val="32"/>
          <w:rtl/>
        </w:rPr>
        <w:t>عنه..</w:t>
      </w:r>
      <w:proofErr w:type="gramEnd"/>
      <w:r w:rsidRPr="006A5196">
        <w:rPr>
          <w:rFonts w:hint="cs"/>
          <w:b w:val="0"/>
          <w:bCs w:val="0"/>
          <w:color w:val="auto"/>
          <w:sz w:val="32"/>
          <w:szCs w:val="32"/>
          <w:rtl/>
        </w:rPr>
        <w:t xml:space="preserve"> </w:t>
      </w:r>
    </w:p>
    <w:p w:rsidR="000844ED" w:rsidRPr="006A5196" w:rsidRDefault="000844ED" w:rsidP="00495F9D">
      <w:pPr>
        <w:pStyle w:val="a4"/>
        <w:ind w:left="720" w:right="720"/>
        <w:jc w:val="lowKashida"/>
        <w:rPr>
          <w:b w:val="0"/>
          <w:bCs w:val="0"/>
          <w:color w:val="auto"/>
          <w:sz w:val="32"/>
          <w:szCs w:val="32"/>
          <w:rtl/>
        </w:rPr>
      </w:pPr>
      <w:r w:rsidRPr="006A5196">
        <w:rPr>
          <w:rFonts w:hint="cs"/>
          <w:b w:val="0"/>
          <w:bCs w:val="0"/>
          <w:color w:val="auto"/>
          <w:sz w:val="32"/>
          <w:szCs w:val="32"/>
          <w:rtl/>
        </w:rPr>
        <w:t xml:space="preserve"> </w:t>
      </w:r>
    </w:p>
    <w:p w:rsidR="000844ED" w:rsidRPr="006A5196" w:rsidRDefault="000844ED" w:rsidP="006A5196">
      <w:pPr>
        <w:bidi/>
        <w:rPr>
          <w:rFonts w:cs="Traditional Arabic"/>
          <w:sz w:val="32"/>
          <w:szCs w:val="32"/>
          <w:rtl/>
          <w:lang w:val="en-US"/>
        </w:rPr>
      </w:pPr>
      <w:r w:rsidRPr="006A5196">
        <w:rPr>
          <w:rFonts w:cs="Traditional Arabic"/>
          <w:sz w:val="32"/>
          <w:szCs w:val="32"/>
          <w:rtl/>
          <w:lang w:val="en-US"/>
        </w:rPr>
        <w:br w:type="page"/>
      </w:r>
    </w:p>
    <w:p w:rsidR="0016703A" w:rsidRPr="006A5196" w:rsidRDefault="0016703A" w:rsidP="006A5196">
      <w:pPr>
        <w:pStyle w:val="a3"/>
        <w:jc w:val="center"/>
        <w:rPr>
          <w:b/>
          <w:bCs/>
          <w:color w:val="FF0000"/>
          <w:sz w:val="32"/>
          <w:szCs w:val="32"/>
          <w:rtl/>
        </w:rPr>
      </w:pPr>
      <w:r w:rsidRPr="006A5196">
        <w:rPr>
          <w:rFonts w:hint="cs"/>
          <w:b/>
          <w:bCs/>
          <w:color w:val="FF0000"/>
          <w:sz w:val="32"/>
          <w:szCs w:val="32"/>
          <w:rtl/>
        </w:rPr>
        <w:lastRenderedPageBreak/>
        <w:t>... وآخر متميز</w:t>
      </w:r>
    </w:p>
    <w:p w:rsidR="0016703A" w:rsidRPr="006A5196" w:rsidRDefault="0016703A" w:rsidP="006A5196">
      <w:pPr>
        <w:pStyle w:val="a3"/>
        <w:jc w:val="both"/>
        <w:rPr>
          <w:b/>
          <w:bCs/>
          <w:sz w:val="32"/>
          <w:szCs w:val="32"/>
          <w:rtl/>
        </w:rPr>
      </w:pPr>
    </w:p>
    <w:p w:rsidR="0016703A" w:rsidRPr="006A5196" w:rsidRDefault="0016703A" w:rsidP="006A5196">
      <w:pPr>
        <w:pStyle w:val="a3"/>
        <w:jc w:val="both"/>
        <w:rPr>
          <w:b/>
          <w:bCs/>
          <w:sz w:val="32"/>
          <w:szCs w:val="32"/>
          <w:rtl/>
        </w:rPr>
      </w:pPr>
      <w:r w:rsidRPr="006A5196">
        <w:rPr>
          <w:rFonts w:hint="cs"/>
          <w:b/>
          <w:bCs/>
          <w:sz w:val="32"/>
          <w:szCs w:val="32"/>
          <w:rtl/>
        </w:rPr>
        <w:t xml:space="preserve">أطلس تاريخ الدولة العثمانية/ تأليف وتصميم سامي عبدالله </w:t>
      </w:r>
      <w:proofErr w:type="gramStart"/>
      <w:r w:rsidRPr="006A5196">
        <w:rPr>
          <w:rFonts w:hint="cs"/>
          <w:b/>
          <w:bCs/>
          <w:sz w:val="32"/>
          <w:szCs w:val="32"/>
          <w:rtl/>
        </w:rPr>
        <w:t>المغلوث.-</w:t>
      </w:r>
      <w:proofErr w:type="gramEnd"/>
      <w:r w:rsidRPr="006A5196">
        <w:rPr>
          <w:rFonts w:hint="cs"/>
          <w:b/>
          <w:bCs/>
          <w:sz w:val="32"/>
          <w:szCs w:val="32"/>
          <w:rtl/>
        </w:rPr>
        <w:t xml:space="preserve"> الكويت: مكتبة الإمام الذهبي، 1435هـ، 803 ص.</w:t>
      </w:r>
    </w:p>
    <w:p w:rsidR="0016703A" w:rsidRPr="006A5196" w:rsidRDefault="0016703A" w:rsidP="006A5196">
      <w:pPr>
        <w:pStyle w:val="a3"/>
        <w:jc w:val="both"/>
        <w:rPr>
          <w:sz w:val="32"/>
          <w:szCs w:val="32"/>
          <w:rtl/>
        </w:rPr>
      </w:pPr>
    </w:p>
    <w:p w:rsidR="0016703A" w:rsidRPr="006A5196" w:rsidRDefault="0016703A" w:rsidP="006A5196">
      <w:pPr>
        <w:pStyle w:val="a3"/>
        <w:jc w:val="both"/>
        <w:rPr>
          <w:sz w:val="32"/>
          <w:szCs w:val="32"/>
          <w:rtl/>
        </w:rPr>
      </w:pPr>
      <w:r w:rsidRPr="006A5196">
        <w:rPr>
          <w:rFonts w:hint="cs"/>
          <w:sz w:val="32"/>
          <w:szCs w:val="32"/>
          <w:rtl/>
        </w:rPr>
        <w:t>قام المؤلف بجولات ميدانية في آسيا الصغرى وشرقي أوروبا ووسطها؛ لإعطاء صورة شاملة لمسرح الحدث، مما يليق برصد أهم أحداث هذه الدولة الإسلامية العزيزة، وهذا ما كلَّف المؤلف سنوات من العناء والوقت للوقوف عليها، من أجل عمل مخططات تقريبية لمواقع بعض المعارك التاريخية الكبرى، والتقاط أفضل اللقطات للمكان للربط بينهما، بحيث يجمع بين الإبداع والإمتاع...</w:t>
      </w:r>
    </w:p>
    <w:p w:rsidR="0016703A" w:rsidRPr="006A5196" w:rsidRDefault="0016703A" w:rsidP="006A5196">
      <w:pPr>
        <w:pStyle w:val="a3"/>
        <w:jc w:val="both"/>
        <w:rPr>
          <w:sz w:val="32"/>
          <w:szCs w:val="32"/>
          <w:rtl/>
        </w:rPr>
      </w:pPr>
      <w:r w:rsidRPr="006A5196">
        <w:rPr>
          <w:rFonts w:hint="cs"/>
          <w:sz w:val="32"/>
          <w:szCs w:val="32"/>
          <w:rtl/>
        </w:rPr>
        <w:t>وجاء عمله في ستة أبواب، على النحو التالي:</w:t>
      </w:r>
    </w:p>
    <w:p w:rsidR="0016703A" w:rsidRPr="006A5196" w:rsidRDefault="0016703A" w:rsidP="006A5196">
      <w:pPr>
        <w:pStyle w:val="a3"/>
        <w:jc w:val="both"/>
        <w:rPr>
          <w:sz w:val="32"/>
          <w:szCs w:val="32"/>
          <w:rtl/>
        </w:rPr>
      </w:pPr>
      <w:r w:rsidRPr="006A5196">
        <w:rPr>
          <w:rFonts w:hint="cs"/>
          <w:sz w:val="32"/>
          <w:szCs w:val="32"/>
          <w:rtl/>
        </w:rPr>
        <w:t>الباب الأول: أصل الأتراك ودخولهم في الإسلام.</w:t>
      </w:r>
    </w:p>
    <w:p w:rsidR="0016703A" w:rsidRPr="006A5196" w:rsidRDefault="0016703A" w:rsidP="006A5196">
      <w:pPr>
        <w:pStyle w:val="a3"/>
        <w:jc w:val="both"/>
        <w:rPr>
          <w:sz w:val="32"/>
          <w:szCs w:val="32"/>
          <w:rtl/>
        </w:rPr>
      </w:pPr>
      <w:r w:rsidRPr="006A5196">
        <w:rPr>
          <w:rFonts w:hint="cs"/>
          <w:sz w:val="32"/>
          <w:szCs w:val="32"/>
          <w:rtl/>
        </w:rPr>
        <w:t>الثاني: السلاجقة الأتراك.</w:t>
      </w:r>
    </w:p>
    <w:p w:rsidR="0016703A" w:rsidRPr="006A5196" w:rsidRDefault="0016703A" w:rsidP="006A5196">
      <w:pPr>
        <w:pStyle w:val="a3"/>
        <w:jc w:val="both"/>
        <w:rPr>
          <w:sz w:val="32"/>
          <w:szCs w:val="32"/>
          <w:rtl/>
        </w:rPr>
      </w:pPr>
      <w:r w:rsidRPr="006A5196">
        <w:rPr>
          <w:rFonts w:hint="cs"/>
          <w:sz w:val="32"/>
          <w:szCs w:val="32"/>
          <w:rtl/>
        </w:rPr>
        <w:t>الثالث: قيام الدولة العثمانية.</w:t>
      </w:r>
    </w:p>
    <w:p w:rsidR="0016703A" w:rsidRPr="006A5196" w:rsidRDefault="0016703A" w:rsidP="006A5196">
      <w:pPr>
        <w:pStyle w:val="a3"/>
        <w:jc w:val="both"/>
        <w:rPr>
          <w:sz w:val="32"/>
          <w:szCs w:val="32"/>
          <w:rtl/>
        </w:rPr>
      </w:pPr>
      <w:r w:rsidRPr="006A5196">
        <w:rPr>
          <w:rFonts w:hint="cs"/>
          <w:sz w:val="32"/>
          <w:szCs w:val="32"/>
          <w:rtl/>
        </w:rPr>
        <w:t xml:space="preserve">سلاطين الدولة العثمانية. وهو (روح الكتاب)، حيث امتدت صفحاته من ص 81 </w:t>
      </w:r>
      <w:r w:rsidRPr="006A5196">
        <w:rPr>
          <w:sz w:val="32"/>
          <w:szCs w:val="32"/>
          <w:rtl/>
        </w:rPr>
        <w:t>–</w:t>
      </w:r>
      <w:r w:rsidRPr="006A5196">
        <w:rPr>
          <w:rFonts w:hint="cs"/>
          <w:sz w:val="32"/>
          <w:szCs w:val="32"/>
          <w:rtl/>
        </w:rPr>
        <w:t xml:space="preserve"> 752، وتناول: نبذة يسيرة عن كل سلطان من سلاطين الدولة، مع إبراز أهم الملامح العامة في عهده، من خلال الخريطة التاريخية أو الجغرافية. وأضاف المؤلف الصورة المعبرة عن الحدث، مع النص المشوق والمختصر.</w:t>
      </w:r>
    </w:p>
    <w:p w:rsidR="0016703A" w:rsidRPr="006A5196" w:rsidRDefault="0016703A" w:rsidP="006A5196">
      <w:pPr>
        <w:pStyle w:val="a3"/>
        <w:jc w:val="both"/>
        <w:rPr>
          <w:sz w:val="32"/>
          <w:szCs w:val="32"/>
          <w:rtl/>
        </w:rPr>
      </w:pPr>
      <w:r w:rsidRPr="006A5196">
        <w:rPr>
          <w:rFonts w:hint="cs"/>
          <w:sz w:val="32"/>
          <w:szCs w:val="32"/>
          <w:rtl/>
        </w:rPr>
        <w:t>الباب الخامس: خدمات الدولة العثمانية للإسلام والعروبة.</w:t>
      </w:r>
    </w:p>
    <w:p w:rsidR="0016703A" w:rsidRPr="006A5196" w:rsidRDefault="0016703A" w:rsidP="006A5196">
      <w:pPr>
        <w:pStyle w:val="a3"/>
        <w:jc w:val="both"/>
        <w:rPr>
          <w:sz w:val="32"/>
          <w:szCs w:val="32"/>
          <w:rtl/>
        </w:rPr>
      </w:pPr>
      <w:r w:rsidRPr="006A5196">
        <w:rPr>
          <w:rFonts w:hint="cs"/>
          <w:sz w:val="32"/>
          <w:szCs w:val="32"/>
          <w:rtl/>
        </w:rPr>
        <w:t>الباب السادس: إبراز الجوانب الحضارية في العهد العثماني.</w:t>
      </w:r>
    </w:p>
    <w:p w:rsidR="0016703A" w:rsidRPr="006A5196" w:rsidRDefault="0016703A" w:rsidP="006A5196">
      <w:pPr>
        <w:pStyle w:val="a3"/>
        <w:jc w:val="both"/>
        <w:rPr>
          <w:sz w:val="32"/>
          <w:szCs w:val="32"/>
          <w:rtl/>
        </w:rPr>
      </w:pPr>
      <w:r w:rsidRPr="006A5196">
        <w:rPr>
          <w:rFonts w:hint="cs"/>
          <w:sz w:val="32"/>
          <w:szCs w:val="32"/>
          <w:rtl/>
        </w:rPr>
        <w:t>وألحق كل باب منها بفهارس للمصادر والعناوين.</w:t>
      </w:r>
    </w:p>
    <w:p w:rsidR="0016703A" w:rsidRDefault="00602276" w:rsidP="00495F9D">
      <w:pPr>
        <w:bidi/>
        <w:jc w:val="center"/>
        <w:rPr>
          <w:rFonts w:cs="Traditional Arabic"/>
          <w:sz w:val="32"/>
          <w:szCs w:val="32"/>
          <w:rtl/>
        </w:rPr>
      </w:pPr>
      <w:r>
        <w:rPr>
          <w:rFonts w:cs="Traditional Arabic"/>
          <w:noProof/>
          <w:sz w:val="32"/>
          <w:szCs w:val="32"/>
          <w:lang w:val="en-US"/>
        </w:rPr>
        <w:lastRenderedPageBreak/>
        <w:drawing>
          <wp:inline distT="0" distB="0" distL="0" distR="0">
            <wp:extent cx="2127947" cy="3313132"/>
            <wp:effectExtent l="19050" t="0" r="5653" b="0"/>
            <wp:docPr id="19" name="صورة 9" descr="D:\psd files\alkitab alislami\مجلة الكتاب الإسلامي15\مواد مجلة الكتاب ع 15\5. كتاب متميز\صور... وآخر متميز\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sd files\alkitab alislami\مجلة الكتاب الإسلامي15\مواد مجلة الكتاب ع 15\5. كتاب متميز\صور... وآخر متميز\001.png"/>
                    <pic:cNvPicPr>
                      <a:picLocks noChangeAspect="1" noChangeArrowheads="1"/>
                    </pic:cNvPicPr>
                  </pic:nvPicPr>
                  <pic:blipFill>
                    <a:blip r:embed="rId16" cstate="print"/>
                    <a:srcRect/>
                    <a:stretch>
                      <a:fillRect/>
                    </a:stretch>
                  </pic:blipFill>
                  <pic:spPr bwMode="auto">
                    <a:xfrm>
                      <a:off x="0" y="0"/>
                      <a:ext cx="2128756" cy="3314392"/>
                    </a:xfrm>
                    <a:prstGeom prst="rect">
                      <a:avLst/>
                    </a:prstGeom>
                    <a:noFill/>
                    <a:ln w="9525">
                      <a:noFill/>
                      <a:miter lim="800000"/>
                      <a:headEnd/>
                      <a:tailEnd/>
                    </a:ln>
                  </pic:spPr>
                </pic:pic>
              </a:graphicData>
            </a:graphic>
          </wp:inline>
        </w:drawing>
      </w:r>
    </w:p>
    <w:p w:rsidR="00602276" w:rsidRPr="006A5196" w:rsidRDefault="00602276" w:rsidP="00602276">
      <w:pPr>
        <w:bidi/>
        <w:rPr>
          <w:rFonts w:cs="Traditional Arabic"/>
          <w:sz w:val="32"/>
          <w:szCs w:val="32"/>
        </w:rPr>
      </w:pPr>
      <w:r>
        <w:rPr>
          <w:rFonts w:cs="Traditional Arabic" w:hint="cs"/>
          <w:noProof/>
          <w:sz w:val="32"/>
          <w:szCs w:val="32"/>
          <w:lang w:val="en-US"/>
        </w:rPr>
        <w:drawing>
          <wp:inline distT="0" distB="0" distL="0" distR="0">
            <wp:extent cx="5267325" cy="4162425"/>
            <wp:effectExtent l="19050" t="0" r="9525" b="0"/>
            <wp:docPr id="20" name="صورة 10" descr="D:\psd files\alkitab alislami\مجلة الكتاب الإسلامي15\مواد مجلة الكتاب ع 15\5. كتاب متميز\صور... وآخر متميز\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sd files\alkitab alislami\مجلة الكتاب الإسلامي15\مواد مجلة الكتاب ع 15\5. كتاب متميز\صور... وآخر متميز\009.png"/>
                    <pic:cNvPicPr>
                      <a:picLocks noChangeAspect="1" noChangeArrowheads="1"/>
                    </pic:cNvPicPr>
                  </pic:nvPicPr>
                  <pic:blipFill>
                    <a:blip r:embed="rId17" cstate="print"/>
                    <a:srcRect/>
                    <a:stretch>
                      <a:fillRect/>
                    </a:stretch>
                  </pic:blipFill>
                  <pic:spPr bwMode="auto">
                    <a:xfrm>
                      <a:off x="0" y="0"/>
                      <a:ext cx="5267325" cy="4162425"/>
                    </a:xfrm>
                    <a:prstGeom prst="rect">
                      <a:avLst/>
                    </a:prstGeom>
                    <a:noFill/>
                    <a:ln w="9525">
                      <a:noFill/>
                      <a:miter lim="800000"/>
                      <a:headEnd/>
                      <a:tailEnd/>
                    </a:ln>
                  </pic:spPr>
                </pic:pic>
              </a:graphicData>
            </a:graphic>
          </wp:inline>
        </w:drawing>
      </w:r>
    </w:p>
    <w:p w:rsidR="0016703A" w:rsidRPr="006A5196" w:rsidRDefault="0016703A" w:rsidP="006A5196">
      <w:pPr>
        <w:bidi/>
        <w:rPr>
          <w:rFonts w:cs="Traditional Arabic"/>
          <w:sz w:val="32"/>
          <w:szCs w:val="32"/>
          <w:rtl/>
        </w:rPr>
      </w:pPr>
      <w:r w:rsidRPr="006A5196">
        <w:rPr>
          <w:rFonts w:cs="Traditional Arabic"/>
          <w:sz w:val="32"/>
          <w:szCs w:val="32"/>
          <w:rtl/>
        </w:rPr>
        <w:br w:type="page"/>
      </w:r>
    </w:p>
    <w:p w:rsidR="008540CB" w:rsidRPr="006A5196" w:rsidRDefault="008540CB" w:rsidP="006A5196">
      <w:pPr>
        <w:bidi/>
        <w:spacing w:after="0" w:line="240" w:lineRule="auto"/>
        <w:ind w:left="360"/>
        <w:jc w:val="center"/>
        <w:rPr>
          <w:rFonts w:ascii="Times New Roman" w:eastAsia="Times New Roman" w:hAnsi="Times New Roman" w:cs="Traditional Arabic"/>
          <w:b/>
          <w:bCs/>
          <w:color w:val="FF0000"/>
          <w:sz w:val="32"/>
          <w:szCs w:val="32"/>
          <w:rtl/>
        </w:rPr>
      </w:pPr>
    </w:p>
    <w:p w:rsidR="008540CB" w:rsidRPr="006A5196" w:rsidRDefault="008540CB" w:rsidP="006A5196">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t>مراجعة كتاب</w:t>
      </w:r>
    </w:p>
    <w:p w:rsidR="008540CB" w:rsidRPr="006A5196" w:rsidRDefault="008540CB" w:rsidP="006A5196">
      <w:pPr>
        <w:bidi/>
        <w:spacing w:after="0" w:line="240" w:lineRule="auto"/>
        <w:ind w:left="360"/>
        <w:jc w:val="center"/>
        <w:rPr>
          <w:rFonts w:ascii="Times New Roman" w:eastAsia="Times New Roman" w:hAnsi="Times New Roman" w:cs="Traditional Arabic"/>
          <w:b/>
          <w:bCs/>
          <w:color w:val="FF0000"/>
          <w:sz w:val="32"/>
          <w:szCs w:val="32"/>
          <w:rtl/>
        </w:rPr>
      </w:pPr>
    </w:p>
    <w:p w:rsidR="008540CB" w:rsidRPr="006A5196" w:rsidRDefault="008540CB" w:rsidP="006A5196">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t xml:space="preserve">(تفسير </w:t>
      </w:r>
      <w:proofErr w:type="spellStart"/>
      <w:r w:rsidRPr="006A5196">
        <w:rPr>
          <w:rFonts w:ascii="Times New Roman" w:eastAsia="Times New Roman" w:hAnsi="Times New Roman" w:cs="Traditional Arabic" w:hint="cs"/>
          <w:b/>
          <w:bCs/>
          <w:color w:val="FF0000"/>
          <w:sz w:val="32"/>
          <w:szCs w:val="32"/>
          <w:rtl/>
        </w:rPr>
        <w:t>البغوي</w:t>
      </w:r>
      <w:proofErr w:type="spellEnd"/>
      <w:r w:rsidRPr="006A5196">
        <w:rPr>
          <w:rFonts w:ascii="Times New Roman" w:eastAsia="Times New Roman" w:hAnsi="Times New Roman" w:cs="Traditional Arabic" w:hint="cs"/>
          <w:b/>
          <w:bCs/>
          <w:color w:val="FF0000"/>
          <w:sz w:val="32"/>
          <w:szCs w:val="32"/>
          <w:rtl/>
        </w:rPr>
        <w:t>)</w:t>
      </w:r>
    </w:p>
    <w:p w:rsidR="008540CB" w:rsidRPr="006A5196" w:rsidRDefault="008540CB" w:rsidP="006A5196">
      <w:pPr>
        <w:bidi/>
        <w:spacing w:after="0" w:line="240" w:lineRule="auto"/>
        <w:ind w:left="360"/>
        <w:jc w:val="center"/>
        <w:rPr>
          <w:rFonts w:ascii="Times New Roman" w:eastAsia="Times New Roman" w:hAnsi="Times New Roman" w:cs="Traditional Arabic"/>
          <w:b/>
          <w:bCs/>
          <w:color w:val="FF0000"/>
          <w:sz w:val="32"/>
          <w:szCs w:val="32"/>
          <w:rtl/>
        </w:rPr>
      </w:pPr>
    </w:p>
    <w:p w:rsidR="008540CB" w:rsidRPr="006A5196" w:rsidRDefault="008540CB" w:rsidP="006A5196">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t>محمد خير رمضان يوسف</w:t>
      </w:r>
    </w:p>
    <w:p w:rsidR="008540CB" w:rsidRPr="006A5196" w:rsidRDefault="00602276" w:rsidP="006A5196">
      <w:pPr>
        <w:bidi/>
        <w:spacing w:after="0" w:line="240" w:lineRule="auto"/>
        <w:ind w:left="360"/>
        <w:jc w:val="center"/>
        <w:rPr>
          <w:rFonts w:ascii="Times New Roman" w:eastAsia="Times New Roman" w:hAnsi="Times New Roman" w:cs="Traditional Arabic"/>
          <w:b/>
          <w:bCs/>
          <w:color w:val="FF0000"/>
          <w:sz w:val="32"/>
          <w:szCs w:val="32"/>
          <w:rtl/>
        </w:rPr>
      </w:pPr>
      <w:r>
        <w:rPr>
          <w:rFonts w:ascii="Times New Roman" w:eastAsia="Times New Roman" w:hAnsi="Times New Roman" w:cs="Traditional Arabic"/>
          <w:b/>
          <w:bCs/>
          <w:noProof/>
          <w:color w:val="FF0000"/>
          <w:sz w:val="32"/>
          <w:szCs w:val="32"/>
          <w:lang w:val="en-US"/>
        </w:rPr>
        <w:drawing>
          <wp:inline distT="0" distB="0" distL="0" distR="0">
            <wp:extent cx="1457325" cy="2390775"/>
            <wp:effectExtent l="19050" t="0" r="9525" b="0"/>
            <wp:docPr id="21" name="صورة 11" descr="D:\psd files\alkitab alislami\مجلة الكتاب الإسلامي15\مواد مجلة الكتاب ع 15\6. مراجعة كتاب\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sd files\alkitab alislami\مجلة الكتاب الإسلامي15\مواد مجلة الكتاب ع 15\6. مراجعة كتاب\001.png"/>
                    <pic:cNvPicPr>
                      <a:picLocks noChangeAspect="1" noChangeArrowheads="1"/>
                    </pic:cNvPicPr>
                  </pic:nvPicPr>
                  <pic:blipFill>
                    <a:blip r:embed="rId18" cstate="print"/>
                    <a:srcRect/>
                    <a:stretch>
                      <a:fillRect/>
                    </a:stretch>
                  </pic:blipFill>
                  <pic:spPr bwMode="auto">
                    <a:xfrm>
                      <a:off x="0" y="0"/>
                      <a:ext cx="1457325" cy="2390775"/>
                    </a:xfrm>
                    <a:prstGeom prst="rect">
                      <a:avLst/>
                    </a:prstGeom>
                    <a:noFill/>
                    <a:ln w="9525">
                      <a:noFill/>
                      <a:miter lim="800000"/>
                      <a:headEnd/>
                      <a:tailEnd/>
                    </a:ln>
                  </pic:spPr>
                </pic:pic>
              </a:graphicData>
            </a:graphic>
          </wp:inline>
        </w:drawing>
      </w:r>
    </w:p>
    <w:p w:rsidR="008540CB" w:rsidRPr="006A5196" w:rsidRDefault="008540CB" w:rsidP="006A5196">
      <w:pPr>
        <w:tabs>
          <w:tab w:val="left" w:pos="5616"/>
        </w:tabs>
        <w:bidi/>
        <w:rPr>
          <w:rFonts w:ascii="Times New Roman" w:eastAsia="Times New Roman" w:hAnsi="Times New Roman" w:cs="Traditional Arabic"/>
          <w:sz w:val="32"/>
          <w:szCs w:val="32"/>
          <w:rtl/>
        </w:rPr>
      </w:pPr>
    </w:p>
    <w:p w:rsidR="008540CB" w:rsidRPr="006A5196" w:rsidRDefault="008540CB" w:rsidP="006A5196">
      <w:pPr>
        <w:tabs>
          <w:tab w:val="left" w:pos="5616"/>
        </w:tabs>
        <w:bidi/>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الحمد لله، والصلاة والسلام على رسول الله، وعلى </w:t>
      </w:r>
      <w:proofErr w:type="spellStart"/>
      <w:r w:rsidRPr="006A5196">
        <w:rPr>
          <w:rFonts w:ascii="Times New Roman" w:eastAsia="Times New Roman" w:hAnsi="Times New Roman" w:cs="Traditional Arabic" w:hint="cs"/>
          <w:sz w:val="32"/>
          <w:szCs w:val="32"/>
          <w:rtl/>
        </w:rPr>
        <w:t>آله</w:t>
      </w:r>
      <w:proofErr w:type="spellEnd"/>
      <w:r w:rsidRPr="006A5196">
        <w:rPr>
          <w:rFonts w:ascii="Times New Roman" w:eastAsia="Times New Roman" w:hAnsi="Times New Roman" w:cs="Traditional Arabic" w:hint="cs"/>
          <w:sz w:val="32"/>
          <w:szCs w:val="32"/>
          <w:rtl/>
        </w:rPr>
        <w:t xml:space="preserve"> وأصحابه ومن والاه، وبعد</w:t>
      </w:r>
      <w:r w:rsidRPr="006A5196">
        <w:rPr>
          <w:rFonts w:ascii="Times New Roman" w:eastAsia="Times New Roman" w:hAnsi="Times New Roman" w:cs="Traditional Arabic"/>
          <w:sz w:val="32"/>
          <w:szCs w:val="32"/>
        </w:rPr>
        <w:t>:</w:t>
      </w:r>
    </w:p>
    <w:p w:rsidR="008540CB" w:rsidRPr="006A5196" w:rsidRDefault="008540CB" w:rsidP="006A5196">
      <w:pPr>
        <w:tabs>
          <w:tab w:val="left" w:pos="5616"/>
        </w:tabs>
        <w:bidi/>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فهذا تصحيح كلمات وقعت في تفسير </w:t>
      </w:r>
      <w:proofErr w:type="spellStart"/>
      <w:r w:rsidRPr="006A5196">
        <w:rPr>
          <w:rFonts w:ascii="Times New Roman" w:eastAsia="Times New Roman" w:hAnsi="Times New Roman" w:cs="Traditional Arabic" w:hint="cs"/>
          <w:sz w:val="32"/>
          <w:szCs w:val="32"/>
          <w:rtl/>
        </w:rPr>
        <w:t>البغوي</w:t>
      </w:r>
      <w:proofErr w:type="spellEnd"/>
      <w:r w:rsidRPr="006A5196">
        <w:rPr>
          <w:rFonts w:ascii="Times New Roman" w:eastAsia="Times New Roman" w:hAnsi="Times New Roman" w:cs="Traditional Arabic" w:hint="cs"/>
          <w:sz w:val="32"/>
          <w:szCs w:val="32"/>
          <w:rtl/>
        </w:rPr>
        <w:t xml:space="preserve"> (معالم التنزيل)، الذي صدر عن دار طيبة بالرياض محققًا، عام 1409هـ، يحسن استدراكها في طبعات قادمة، ويلزم ما كان منها تصحيحًا لألفاظ في القرآن الكريم طُبعت خطأ. والله المستعان.</w:t>
      </w:r>
    </w:p>
    <w:p w:rsidR="008540CB" w:rsidRPr="006A5196" w:rsidRDefault="008540CB" w:rsidP="00495F9D">
      <w:pPr>
        <w:tabs>
          <w:tab w:val="left" w:pos="5616"/>
        </w:tabs>
        <w:bidi/>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وأشير إلى أن الآيات وردت بشكلين، أولهما بالرسم القرآني، وهذا لا كلام عليه، والآخر طباعة، أثناء تفسيرها، وهذا هو المقصد بتصحيحها إذا وردت ألفاظ فيها خطأ.</w:t>
      </w:r>
    </w:p>
    <w:p w:rsidR="008540CB" w:rsidRPr="006A5196" w:rsidRDefault="008540CB" w:rsidP="006A5196">
      <w:pPr>
        <w:pStyle w:val="a5"/>
        <w:numPr>
          <w:ilvl w:val="0"/>
          <w:numId w:val="5"/>
        </w:numPr>
        <w:tabs>
          <w:tab w:val="left" w:pos="5616"/>
        </w:tabs>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1/263: ورد آخرُ الآية (225) من سورة البقرة: (والله غفور رحيم).</w:t>
      </w:r>
    </w:p>
    <w:p w:rsidR="008540CB" w:rsidRPr="006A5196" w:rsidRDefault="008540CB" w:rsidP="006A5196">
      <w:pPr>
        <w:tabs>
          <w:tab w:val="left" w:pos="5616"/>
        </w:tabs>
        <w:bidi/>
        <w:rPr>
          <w:rFonts w:ascii="Traditional Arabic" w:hAnsi="Traditional Arabic" w:cs="Traditional Arabic"/>
          <w:color w:val="000000"/>
          <w:sz w:val="32"/>
          <w:szCs w:val="32"/>
          <w:rtl/>
        </w:rPr>
      </w:pPr>
      <w:r w:rsidRPr="006A5196">
        <w:rPr>
          <w:rFonts w:ascii="Times New Roman" w:eastAsia="Times New Roman" w:hAnsi="Times New Roman" w:cs="Traditional Arabic" w:hint="cs"/>
          <w:sz w:val="32"/>
          <w:szCs w:val="32"/>
          <w:rtl/>
        </w:rPr>
        <w:t>والصحيح: {</w:t>
      </w:r>
      <w:r w:rsidRPr="006A5196">
        <w:rPr>
          <w:rFonts w:ascii="Traditional Arabic" w:hAnsi="Traditional Arabic" w:cs="Traditional Arabic"/>
          <w:color w:val="000000"/>
          <w:sz w:val="32"/>
          <w:szCs w:val="32"/>
          <w:rtl/>
        </w:rPr>
        <w:t>وَاللَّهُ غَفُورٌ حَلِيمٌ</w:t>
      </w:r>
      <w:r w:rsidRPr="006A5196">
        <w:rPr>
          <w:rFonts w:ascii="Traditional Arabic" w:hAnsi="Traditional Arabic" w:cs="Traditional Arabic" w:hint="cs"/>
          <w:color w:val="000000"/>
          <w:sz w:val="32"/>
          <w:szCs w:val="32"/>
          <w:rtl/>
        </w:rPr>
        <w:t>}.</w:t>
      </w:r>
    </w:p>
    <w:p w:rsidR="008540CB" w:rsidRPr="006A5196" w:rsidRDefault="008540CB" w:rsidP="006A5196">
      <w:pPr>
        <w:tabs>
          <w:tab w:val="left" w:pos="5616"/>
        </w:tabs>
        <w:bidi/>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lastRenderedPageBreak/>
        <w:t>2/112: ورد (ولمـْا يعلم) بسكون الميم، للآية (142) من سورة آل عمران.</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بالشدَّة المفتوحة: {</w:t>
      </w:r>
      <w:r w:rsidRPr="006A5196">
        <w:rPr>
          <w:rFonts w:ascii="Traditional Arabic" w:hAnsi="Traditional Arabic" w:cs="Traditional Arabic"/>
          <w:color w:val="000000"/>
          <w:sz w:val="32"/>
          <w:szCs w:val="32"/>
          <w:rtl/>
        </w:rPr>
        <w:t>أَمْ حَسِبْتُمْ أَنْ تَدْخُلُوا الْجَنَّةَ وَلَمَّا يَعْلَمِ اللَّهُ الَّذِينَ جَاهَدُوا مِنْكُمْ وَيَعْلَمَ الصَّابِرِينَ</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3/178: ورد (وما كانوا) للآية (111) من سورة الأنعام.</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بدون واو: {</w:t>
      </w:r>
      <w:r w:rsidRPr="006A5196">
        <w:rPr>
          <w:rFonts w:ascii="Traditional Arabic" w:hAnsi="Traditional Arabic" w:cs="Traditional Arabic"/>
          <w:color w:val="000000"/>
          <w:sz w:val="32"/>
          <w:szCs w:val="32"/>
          <w:rtl/>
        </w:rPr>
        <w:t>وَحَشَرْنَا عَلَيْهِمْ كُلَّ شَيْءٍ قُبُلًا مَا كَانُوا لِيُؤْمِنُوا إِلَّا أَنْ يَشَاءَ اللَّهُ</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3/181: جاء في تفسير آخر الآية (117) من سورة الأنعام: أخبرَ أنه أعلم بالفريقين الضالين والمعتدين.</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الضالين والمهتدين. فالآية هي: {</w:t>
      </w:r>
      <w:r w:rsidRPr="006A5196">
        <w:rPr>
          <w:rFonts w:ascii="Traditional Arabic" w:hAnsi="Traditional Arabic" w:cs="Traditional Arabic"/>
          <w:color w:val="000000"/>
          <w:sz w:val="32"/>
          <w:szCs w:val="32"/>
          <w:rtl/>
        </w:rPr>
        <w:t>إِنَّ رَبَّكَ هُوَ أَعْلَمُ مَنْ يَضِلُّ عَنْ سَبِيلِهِ وَهُوَ أَعْلَمُ بِالْمُهْتَدِينَ</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3/</w:t>
      </w:r>
      <w:proofErr w:type="gramStart"/>
      <w:r w:rsidRPr="006A5196">
        <w:rPr>
          <w:rFonts w:ascii="Traditional Arabic" w:hAnsi="Traditional Arabic" w:cs="Traditional Arabic" w:hint="cs"/>
          <w:color w:val="000000"/>
          <w:sz w:val="32"/>
          <w:szCs w:val="32"/>
          <w:rtl/>
        </w:rPr>
        <w:t>197 :</w:t>
      </w:r>
      <w:proofErr w:type="gramEnd"/>
      <w:r w:rsidRPr="006A5196">
        <w:rPr>
          <w:rFonts w:ascii="Traditional Arabic" w:hAnsi="Traditional Arabic" w:cs="Traditional Arabic" w:hint="cs"/>
          <w:color w:val="000000"/>
          <w:sz w:val="32"/>
          <w:szCs w:val="32"/>
          <w:rtl/>
        </w:rPr>
        <w:t xml:space="preserve"> وإنما خلق الله هذه </w:t>
      </w:r>
      <w:proofErr w:type="spellStart"/>
      <w:r w:rsidRPr="006A5196">
        <w:rPr>
          <w:rFonts w:ascii="Traditional Arabic" w:hAnsi="Traditional Arabic" w:cs="Traditional Arabic" w:hint="cs"/>
          <w:color w:val="000000"/>
          <w:sz w:val="32"/>
          <w:szCs w:val="32"/>
          <w:rtl/>
        </w:rPr>
        <w:t>الأزاج</w:t>
      </w:r>
      <w:proofErr w:type="spellEnd"/>
      <w:r w:rsidRPr="006A5196">
        <w:rPr>
          <w:rFonts w:ascii="Traditional Arabic" w:hAnsi="Traditional Arabic" w:cs="Traditional Arabic" w:hint="cs"/>
          <w:color w:val="000000"/>
          <w:sz w:val="32"/>
          <w:szCs w:val="32"/>
          <w:rtl/>
        </w:rPr>
        <w:t xml:space="preserve"> الثمانية.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roofErr w:type="gramStart"/>
      <w:r w:rsidRPr="006A5196">
        <w:rPr>
          <w:rFonts w:ascii="Traditional Arabic" w:hAnsi="Traditional Arabic" w:cs="Traditional Arabic" w:hint="cs"/>
          <w:color w:val="000000"/>
          <w:sz w:val="32"/>
          <w:szCs w:val="32"/>
          <w:rtl/>
        </w:rPr>
        <w:t>والصحيح:</w:t>
      </w:r>
      <w:r w:rsidR="00423ED8">
        <w:rPr>
          <w:rFonts w:ascii="Traditional Arabic" w:hAnsi="Traditional Arabic" w:cs="Traditional Arabic" w:hint="cs"/>
          <w:color w:val="000000"/>
          <w:sz w:val="32"/>
          <w:szCs w:val="32"/>
          <w:rtl/>
        </w:rPr>
        <w:t>.</w:t>
      </w:r>
      <w:r w:rsidRPr="006A5196">
        <w:rPr>
          <w:rFonts w:ascii="Traditional Arabic" w:hAnsi="Traditional Arabic" w:cs="Traditional Arabic" w:hint="cs"/>
          <w:color w:val="000000"/>
          <w:sz w:val="32"/>
          <w:szCs w:val="32"/>
          <w:rtl/>
        </w:rPr>
        <w:t>..</w:t>
      </w:r>
      <w:proofErr w:type="gramEnd"/>
      <w:r w:rsidRPr="006A5196">
        <w:rPr>
          <w:rFonts w:ascii="Traditional Arabic" w:hAnsi="Traditional Arabic" w:cs="Traditional Arabic" w:hint="cs"/>
          <w:color w:val="000000"/>
          <w:sz w:val="32"/>
          <w:szCs w:val="32"/>
          <w:rtl/>
        </w:rPr>
        <w:t xml:space="preserve"> الأزواج الثمانية.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3/227: الآية (37) من سورة الأعراف: {</w:t>
      </w:r>
      <w:r w:rsidRPr="006A5196">
        <w:rPr>
          <w:rFonts w:ascii="Traditional Arabic" w:hAnsi="Traditional Arabic" w:cs="Traditional Arabic"/>
          <w:color w:val="000000"/>
          <w:sz w:val="32"/>
          <w:szCs w:val="32"/>
          <w:rtl/>
        </w:rPr>
        <w:t>جَاءَتْهُمْ رُسُلُنَا يَتَوَفَّوْنَهُمْ</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تُذكر مع الكلمتين اللتين قبلها: {</w:t>
      </w:r>
      <w:r w:rsidRPr="006A5196">
        <w:rPr>
          <w:rFonts w:ascii="Traditional Arabic" w:hAnsi="Traditional Arabic" w:cs="Traditional Arabic"/>
          <w:color w:val="000000"/>
          <w:sz w:val="32"/>
          <w:szCs w:val="32"/>
          <w:rtl/>
        </w:rPr>
        <w:t>حَتَّى إِذَا جَاءَتْهُمْ رُسُلُنَا يَتَوَفَّوْنَهُمْ</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 xml:space="preserve">ووردت مثلها آيات ناقصة في مواضع أخرى لم أذكرها، فقد تكون في المخطوطة كذلك، وإن كانت آيات مثلها لا تفسَّر ولكنها تُكتب، كما أوردتها في (المستدرك على تفسير </w:t>
      </w:r>
      <w:proofErr w:type="spellStart"/>
      <w:r w:rsidRPr="006A5196">
        <w:rPr>
          <w:rFonts w:ascii="Traditional Arabic" w:hAnsi="Traditional Arabic" w:cs="Traditional Arabic" w:hint="cs"/>
          <w:color w:val="000000"/>
          <w:sz w:val="32"/>
          <w:szCs w:val="32"/>
          <w:rtl/>
        </w:rPr>
        <w:t>البغوي</w:t>
      </w:r>
      <w:proofErr w:type="spellEnd"/>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3/309: ورد (ومن يضلل الله) للآية (186) من سورة الأعراف.</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بدون واو يسبقها {</w:t>
      </w:r>
      <w:r w:rsidRPr="006A5196">
        <w:rPr>
          <w:rFonts w:ascii="Traditional Arabic" w:hAnsi="Traditional Arabic" w:cs="Traditional Arabic"/>
          <w:color w:val="000000"/>
          <w:sz w:val="32"/>
          <w:szCs w:val="32"/>
          <w:rtl/>
        </w:rPr>
        <w:t>مَنْ يُضْلِلِ اللَّهُ فَلَا هَادِيَ لَهُ وَيَذَرُهُمْ فِي طُغْيَانِهِمْ يَعْمَهُونَ</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lastRenderedPageBreak/>
        <w:t>3/376: وضع قوله تعالى {</w:t>
      </w:r>
      <w:r w:rsidRPr="006A5196">
        <w:rPr>
          <w:rFonts w:ascii="Traditional Arabic" w:hAnsi="Traditional Arabic" w:cs="Traditional Arabic"/>
          <w:color w:val="000000"/>
          <w:sz w:val="32"/>
          <w:szCs w:val="32"/>
          <w:rtl/>
        </w:rPr>
        <w:t>وَاللَّهُ عَزِيزٌ حَكِيمٌ</w:t>
      </w:r>
      <w:r w:rsidRPr="006A5196">
        <w:rPr>
          <w:rFonts w:ascii="Traditional Arabic" w:hAnsi="Traditional Arabic" w:cs="Traditional Arabic" w:hint="cs"/>
          <w:color w:val="000000"/>
          <w:sz w:val="32"/>
          <w:szCs w:val="32"/>
          <w:rtl/>
        </w:rPr>
        <w:t>} الآية (67) من سورة الأنفال، بين علامتي تنصيص، وبحرف أبيض.</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ويكون بين قوسين مزخرفين، وبحرف أسود، كما هو شأن الآيات في التفسير.</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ويأتي مثلها في عدة مواضع.</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4/54: قوله تعالى: {</w:t>
      </w:r>
      <w:r w:rsidRPr="006A5196">
        <w:rPr>
          <w:rFonts w:ascii="Traditional Arabic" w:hAnsi="Traditional Arabic" w:cs="Traditional Arabic"/>
          <w:color w:val="000000"/>
          <w:sz w:val="32"/>
          <w:szCs w:val="32"/>
          <w:rtl/>
        </w:rPr>
        <w:t>وَلَكِنْ بَعُدَتْ عَلَيْهِمُ الشُّقَّةُ</w:t>
      </w:r>
      <w:r w:rsidRPr="006A5196">
        <w:rPr>
          <w:rFonts w:ascii="Traditional Arabic" w:hAnsi="Traditional Arabic" w:cs="Traditional Arabic" w:hint="cs"/>
          <w:color w:val="000000"/>
          <w:sz w:val="32"/>
          <w:szCs w:val="32"/>
          <w:rtl/>
        </w:rPr>
        <w:t>} الآية (42) من سورة التوبة.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يوضع قوس مزخرف في أوله، فقد جاء بعد كلام في التفسير.</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4/111: ورد (إذا رجوا إليهم) للآية (122) من سورة التوبة.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w:t>
      </w:r>
      <w:r w:rsidRPr="006A5196">
        <w:rPr>
          <w:rFonts w:ascii="Traditional Arabic" w:hAnsi="Traditional Arabic" w:cs="Traditional Arabic"/>
          <w:color w:val="000000"/>
          <w:sz w:val="32"/>
          <w:szCs w:val="32"/>
          <w:rtl/>
        </w:rPr>
        <w:t>إِذَا رَجَعُوا إِلَيْهِمْ</w:t>
      </w:r>
      <w:r w:rsidRPr="006A5196">
        <w:rPr>
          <w:rFonts w:ascii="Traditional Arabic" w:hAnsi="Traditional Arabic" w:cs="Traditional Arabic" w:hint="cs"/>
          <w:color w:val="000000"/>
          <w:sz w:val="32"/>
          <w:szCs w:val="32"/>
          <w:rtl/>
        </w:rPr>
        <w:t xml:space="preserve">}. </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4/124-125: الآية (13) من سورة يونس. ورد بعضها بحرف أسود، وبعضها الآخر بحرف أبيض.</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ويكون كلها بحرف أسود.</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4/172: ورد: لو قلتْ هذا. بسكون على التاء.</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بضمِّها.</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4/194: ورد: من نعت الحجاة.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ويعني: من نعت الحجارة.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5/14: ورد: (فلوبهم منكرة) بالفاء، للآية (22) من سورة النحل.</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وهو خطأ مطبعي. قوله تعالى: {</w:t>
      </w:r>
      <w:r w:rsidRPr="006A5196">
        <w:rPr>
          <w:rFonts w:ascii="Traditional Arabic" w:hAnsi="Traditional Arabic" w:cs="Traditional Arabic"/>
          <w:color w:val="000000"/>
          <w:sz w:val="32"/>
          <w:szCs w:val="32"/>
          <w:rtl/>
        </w:rPr>
        <w:t>قُلُوبُهُمْ مُنْكِرَةٌ وَهُمْ مُسْتَكْبِرُونَ</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5/220: ورد (قال كذلكِ)، بكسر الكاف الأخيرة، للآية (9) من سورة مريم.</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lastRenderedPageBreak/>
        <w:t>وهي بالفتح: {</w:t>
      </w:r>
      <w:r w:rsidRPr="006A5196">
        <w:rPr>
          <w:rFonts w:ascii="Traditional Arabic" w:hAnsi="Traditional Arabic" w:cs="Traditional Arabic"/>
          <w:color w:val="000000"/>
          <w:sz w:val="32"/>
          <w:szCs w:val="32"/>
          <w:rtl/>
        </w:rPr>
        <w:t>قَالَ كَذَلِكَ قَالَ رَبُّكَ هُوَ عَلَيَّ هَيِّنٌ وَقَدْ خَلَقْتُكَ مِنْ قَبْلُ وَلَمْ تَكُ شَيْئًا</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5/222: ورد: مسلمًا ومخلصاك مطيعًا.</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والكلمة الوسطى هي: ومخلصًا.</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5/273: جاء تفسير الآية (40) من سورة طه هكذا: {</w:t>
      </w:r>
      <w:r w:rsidRPr="006A5196">
        <w:rPr>
          <w:rFonts w:ascii="Traditional Arabic" w:hAnsi="Traditional Arabic" w:cs="Traditional Arabic"/>
          <w:color w:val="000000"/>
          <w:sz w:val="32"/>
          <w:szCs w:val="32"/>
          <w:rtl/>
        </w:rPr>
        <w:t>إِذْ تَمْشِي أُخْتُكَ</w:t>
      </w:r>
      <w:r w:rsidRPr="006A5196">
        <w:rPr>
          <w:rFonts w:ascii="Traditional Arabic" w:hAnsi="Traditional Arabic" w:cs="Traditional Arabic" w:hint="cs"/>
          <w:color w:val="000000"/>
          <w:sz w:val="32"/>
          <w:szCs w:val="32"/>
          <w:rtl/>
        </w:rPr>
        <w:t>} واسمهما مريم.</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واسمها.</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5/311: ورد: (لا يأكلون لطعام) للآية (8) من سورة الأنبياء.</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ويعني (الطعام): {</w:t>
      </w:r>
      <w:r w:rsidRPr="006A5196">
        <w:rPr>
          <w:rFonts w:ascii="Traditional Arabic" w:hAnsi="Traditional Arabic" w:cs="Traditional Arabic"/>
          <w:color w:val="000000"/>
          <w:sz w:val="32"/>
          <w:szCs w:val="32"/>
          <w:rtl/>
        </w:rPr>
        <w:t>وَمَا جَعَلْنَاهُمْ جَسَدًا لَا يَأْكُلُونَ الطَّعَامَ</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5/325: ورد: ما نراه إلى كما قال.</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ما نراه إلّا كما قال.</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5/377: الآية (25) من سورة الحج {</w:t>
      </w:r>
      <w:r w:rsidRPr="006A5196">
        <w:rPr>
          <w:rFonts w:ascii="Traditional Arabic" w:hAnsi="Traditional Arabic" w:cs="Traditional Arabic"/>
          <w:color w:val="000000"/>
          <w:sz w:val="32"/>
          <w:szCs w:val="32"/>
          <w:rtl/>
        </w:rPr>
        <w:t>نُذِقْهُ مِنْ عَذَابٍ أَلِيمٍ</w:t>
      </w:r>
      <w:r w:rsidRPr="006A5196">
        <w:rPr>
          <w:rFonts w:ascii="Traditional Arabic" w:hAnsi="Traditional Arabic" w:cs="Traditional Arabic" w:hint="cs"/>
          <w:color w:val="000000"/>
          <w:sz w:val="32"/>
          <w:szCs w:val="32"/>
          <w:rtl/>
        </w:rPr>
        <w:t>} طُبعت بحرف أبيض، وبين علامتي تنصيص.</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وتكون بحرف أسود، وبين قوسين مزخرفين.</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وعند تفسير الآية التالية منها، في الصفحة التالية، ورد: (قوله عز وجل) بحرف أسود.</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ويكون بحرف أبيض، فليس آية.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 xml:space="preserve">5/395: وردت الآية وتفسيرها هكذا: </w:t>
      </w:r>
      <w:proofErr w:type="gramStart"/>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 xml:space="preserve"> وَاللَّهُ</w:t>
      </w:r>
      <w:proofErr w:type="gramEnd"/>
      <w:r w:rsidRPr="006A5196">
        <w:rPr>
          <w:rFonts w:ascii="Traditional Arabic" w:hAnsi="Traditional Arabic" w:cs="Traditional Arabic"/>
          <w:color w:val="000000"/>
          <w:sz w:val="32"/>
          <w:szCs w:val="32"/>
          <w:rtl/>
        </w:rPr>
        <w:t xml:space="preserve"> عَلِيمٌ حَكِيمٌ لِيَجْعَلَ مَا يُلْقِي الشَّيْطَانُ فِتْنَةً لِلَّذِينَ فِي قُلُوبِهِمْ مَرَضٌ</w:t>
      </w:r>
      <w:r w:rsidRPr="006A5196">
        <w:rPr>
          <w:rFonts w:ascii="Traditional Arabic" w:hAnsi="Traditional Arabic" w:cs="Traditional Arabic" w:hint="cs"/>
          <w:color w:val="000000"/>
          <w:sz w:val="32"/>
          <w:szCs w:val="32"/>
          <w:rtl/>
        </w:rPr>
        <w:t>} أي: محنة وبلية، شك ونفاق.</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أن يكون هكذا: {</w:t>
      </w:r>
      <w:r w:rsidRPr="006A5196">
        <w:rPr>
          <w:rFonts w:ascii="Traditional Arabic" w:hAnsi="Traditional Arabic" w:cs="Traditional Arabic"/>
          <w:color w:val="000000"/>
          <w:sz w:val="32"/>
          <w:szCs w:val="32"/>
          <w:rtl/>
        </w:rPr>
        <w:t>وَاللَّهُ عَلِيمٌ حَكِيمٌ</w:t>
      </w:r>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 xml:space="preserve"> </w:t>
      </w:r>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لِيَجْعَلَ مَا يُلْقِي الشَّيْطَانُ فِتْنَةً</w:t>
      </w:r>
      <w:r w:rsidRPr="006A5196">
        <w:rPr>
          <w:rFonts w:ascii="Traditional Arabic" w:hAnsi="Traditional Arabic" w:cs="Traditional Arabic" w:hint="cs"/>
          <w:color w:val="000000"/>
          <w:sz w:val="32"/>
          <w:szCs w:val="32"/>
          <w:rtl/>
        </w:rPr>
        <w:t>} أي: محنة وبليَّة</w:t>
      </w:r>
      <w:r w:rsidRPr="006A5196">
        <w:rPr>
          <w:rFonts w:ascii="Traditional Arabic" w:hAnsi="Traditional Arabic" w:cs="Traditional Arabic"/>
          <w:color w:val="000000"/>
          <w:sz w:val="32"/>
          <w:szCs w:val="32"/>
          <w:rtl/>
        </w:rPr>
        <w:t xml:space="preserve"> </w:t>
      </w:r>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لِلَّذِينَ فِي قُلُوبِهِمْ مَرَضٌ</w:t>
      </w:r>
      <w:r w:rsidRPr="006A5196">
        <w:rPr>
          <w:rFonts w:ascii="Traditional Arabic" w:hAnsi="Traditional Arabic" w:cs="Traditional Arabic" w:hint="cs"/>
          <w:color w:val="000000"/>
          <w:sz w:val="32"/>
          <w:szCs w:val="32"/>
          <w:rtl/>
        </w:rPr>
        <w:t>}: شكٌّ ونفاق.</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 xml:space="preserve">5/423: </w:t>
      </w:r>
      <w:proofErr w:type="gramStart"/>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 xml:space="preserve"> أَفَلَمْ</w:t>
      </w:r>
      <w:proofErr w:type="gramEnd"/>
      <w:r w:rsidRPr="006A5196">
        <w:rPr>
          <w:rFonts w:ascii="Traditional Arabic" w:hAnsi="Traditional Arabic" w:cs="Traditional Arabic"/>
          <w:color w:val="000000"/>
          <w:sz w:val="32"/>
          <w:szCs w:val="32"/>
          <w:rtl/>
        </w:rPr>
        <w:t xml:space="preserve"> يَدَّبَّرُوا</w:t>
      </w:r>
      <w:r w:rsidRPr="006A5196">
        <w:rPr>
          <w:rFonts w:ascii="Traditional Arabic" w:hAnsi="Traditional Arabic" w:cs="Traditional Arabic" w:hint="cs"/>
          <w:color w:val="000000"/>
          <w:sz w:val="32"/>
          <w:szCs w:val="32"/>
          <w:rtl/>
        </w:rPr>
        <w:t xml:space="preserve">} </w:t>
      </w:r>
      <w:proofErr w:type="spellStart"/>
      <w:r w:rsidRPr="006A5196">
        <w:rPr>
          <w:rFonts w:ascii="Traditional Arabic" w:hAnsi="Traditional Arabic" w:cs="Traditional Arabic" w:hint="cs"/>
          <w:color w:val="000000"/>
          <w:sz w:val="32"/>
          <w:szCs w:val="32"/>
          <w:rtl/>
        </w:rPr>
        <w:t>آي</w:t>
      </w:r>
      <w:proofErr w:type="spellEnd"/>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أي، بالهمزة، وليس بالمدّ.</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6/29: ورد: (ما يقولون) للآية (26) من سورة النور.</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تثنية الميم: {</w:t>
      </w:r>
      <w:r w:rsidRPr="006A5196">
        <w:rPr>
          <w:rFonts w:ascii="Traditional Arabic" w:hAnsi="Traditional Arabic" w:cs="Traditional Arabic"/>
          <w:color w:val="000000"/>
          <w:sz w:val="32"/>
          <w:szCs w:val="32"/>
          <w:rtl/>
        </w:rPr>
        <w:t>أُولَئِكَ مُبَرَّءُونَ مِمَّا يَقُولُونَ</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5/61: تكرر جزء من الآية (58) من سورة النور هكذا: {</w:t>
      </w:r>
      <w:r w:rsidRPr="006A5196">
        <w:rPr>
          <w:rFonts w:ascii="Traditional Arabic" w:hAnsi="Traditional Arabic" w:cs="Traditional Arabic"/>
          <w:color w:val="000000"/>
          <w:sz w:val="32"/>
          <w:szCs w:val="32"/>
          <w:rtl/>
        </w:rPr>
        <w:t>بَعْضُكُمْ عَلَى بَعْضٍ</w:t>
      </w:r>
      <w:r w:rsidRPr="006A5196">
        <w:rPr>
          <w:rFonts w:ascii="Traditional Arabic" w:hAnsi="Traditional Arabic" w:cs="Traditional Arabic" w:hint="cs"/>
          <w:color w:val="000000"/>
          <w:sz w:val="32"/>
          <w:szCs w:val="32"/>
          <w:rtl/>
        </w:rPr>
        <w:t>} أي: يطوف،</w:t>
      </w:r>
      <w:r w:rsidRPr="006A5196">
        <w:rPr>
          <w:rFonts w:ascii="Traditional Arabic" w:hAnsi="Traditional Arabic" w:cs="Traditional Arabic"/>
          <w:color w:val="000000"/>
          <w:sz w:val="32"/>
          <w:szCs w:val="32"/>
          <w:rtl/>
        </w:rPr>
        <w:t xml:space="preserve"> </w:t>
      </w:r>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بَعْضُكُمْ عَلَى بَعْضٍ كَذَلِكَ يُبَيِّنُ اللَّهُ لَكُمُ الْآَيَاتِ وَاللَّهُ عَلِيمٌ حَكِيمٌ</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أن الأول جزء من الآية، والتالي جعله المؤلف تفسيرًا، فيكون هكذا: {</w:t>
      </w:r>
      <w:r w:rsidRPr="006A5196">
        <w:rPr>
          <w:rFonts w:ascii="Traditional Arabic" w:hAnsi="Traditional Arabic" w:cs="Traditional Arabic"/>
          <w:color w:val="000000"/>
          <w:sz w:val="32"/>
          <w:szCs w:val="32"/>
          <w:rtl/>
        </w:rPr>
        <w:t>بَعْضُكُمْ عَلَى بَعْضٍ</w:t>
      </w:r>
      <w:r w:rsidRPr="006A5196">
        <w:rPr>
          <w:rFonts w:ascii="Traditional Arabic" w:hAnsi="Traditional Arabic" w:cs="Traditional Arabic" w:hint="cs"/>
          <w:color w:val="000000"/>
          <w:sz w:val="32"/>
          <w:szCs w:val="32"/>
          <w:rtl/>
        </w:rPr>
        <w:t>} أي: يطوف بعضكم على بعض، {</w:t>
      </w:r>
      <w:r w:rsidRPr="006A5196">
        <w:rPr>
          <w:rFonts w:ascii="Traditional Arabic" w:hAnsi="Traditional Arabic" w:cs="Traditional Arabic"/>
          <w:color w:val="000000"/>
          <w:sz w:val="32"/>
          <w:szCs w:val="32"/>
          <w:rtl/>
        </w:rPr>
        <w:t>كَذَلِكَ يُبَيِّنُ اللَّهُ لَكُمُ الْآَيَاتِ وَاللَّهُ عَلِيمٌ حَكِيمٌ</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6/86: {</w:t>
      </w:r>
      <w:r w:rsidRPr="006A5196">
        <w:rPr>
          <w:rFonts w:ascii="Traditional Arabic" w:hAnsi="Traditional Arabic" w:cs="Traditional Arabic"/>
          <w:color w:val="000000"/>
          <w:sz w:val="32"/>
          <w:szCs w:val="32"/>
          <w:rtl/>
        </w:rPr>
        <w:t>أَوْ يَعْقِلُونَ</w:t>
      </w:r>
      <w:r w:rsidRPr="006A5196">
        <w:rPr>
          <w:rFonts w:ascii="Traditional Arabic" w:hAnsi="Traditional Arabic" w:cs="Traditional Arabic" w:hint="cs"/>
          <w:color w:val="000000"/>
          <w:sz w:val="32"/>
          <w:szCs w:val="32"/>
          <w:rtl/>
        </w:rPr>
        <w:t>} ما يعاينون من الحجج والإعلام. هكذا ورد بكسر الهمزة.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فتحها، بمعنى الآيات.</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6/129: ورد في أول السطر بعد الآيات: ذْكِرُ. هكذا بسكون الذال، وكسر الكاف.</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وهو خطأ مطبعي، فالصحيح: ذِكْرُ.</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 xml:space="preserve">6/201: ليست </w:t>
      </w:r>
      <w:proofErr w:type="spellStart"/>
      <w:r w:rsidRPr="006A5196">
        <w:rPr>
          <w:rFonts w:ascii="Traditional Arabic" w:hAnsi="Traditional Arabic" w:cs="Traditional Arabic" w:hint="cs"/>
          <w:color w:val="000000"/>
          <w:sz w:val="32"/>
          <w:szCs w:val="32"/>
          <w:rtl/>
        </w:rPr>
        <w:t>بسَّلْفَع</w:t>
      </w:r>
      <w:proofErr w:type="spellEnd"/>
      <w:r w:rsidRPr="006A5196">
        <w:rPr>
          <w:rFonts w:ascii="Traditional Arabic" w:hAnsi="Traditional Arabic" w:cs="Traditional Arabic" w:hint="cs"/>
          <w:color w:val="000000"/>
          <w:sz w:val="32"/>
          <w:szCs w:val="32"/>
          <w:rtl/>
        </w:rPr>
        <w:t>. هكذا بتشديد السين.</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وهو بفتحها دون شدَّة.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 xml:space="preserve">6/302: </w:t>
      </w:r>
      <w:proofErr w:type="spellStart"/>
      <w:r w:rsidRPr="006A5196">
        <w:rPr>
          <w:rFonts w:ascii="Traditional Arabic" w:hAnsi="Traditional Arabic" w:cs="Traditional Arabic" w:hint="cs"/>
          <w:color w:val="000000"/>
          <w:sz w:val="32"/>
          <w:szCs w:val="32"/>
          <w:rtl/>
        </w:rPr>
        <w:t>مطأطؤ</w:t>
      </w:r>
      <w:proofErr w:type="spellEnd"/>
      <w:r w:rsidRPr="006A5196">
        <w:rPr>
          <w:rFonts w:ascii="Traditional Arabic" w:hAnsi="Traditional Arabic" w:cs="Traditional Arabic" w:hint="cs"/>
          <w:color w:val="000000"/>
          <w:sz w:val="32"/>
          <w:szCs w:val="32"/>
          <w:rtl/>
        </w:rPr>
        <w:t xml:space="preserve"> رؤوسهم.</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 xml:space="preserve">الصحيح: </w:t>
      </w:r>
      <w:proofErr w:type="spellStart"/>
      <w:r w:rsidRPr="006A5196">
        <w:rPr>
          <w:rFonts w:ascii="Traditional Arabic" w:hAnsi="Traditional Arabic" w:cs="Traditional Arabic" w:hint="cs"/>
          <w:color w:val="000000"/>
          <w:sz w:val="32"/>
          <w:szCs w:val="32"/>
          <w:rtl/>
        </w:rPr>
        <w:t>مطاطئو</w:t>
      </w:r>
      <w:proofErr w:type="spellEnd"/>
      <w:r w:rsidRPr="006A5196">
        <w:rPr>
          <w:rFonts w:ascii="Traditional Arabic" w:hAnsi="Traditional Arabic" w:cs="Traditional Arabic" w:hint="cs"/>
          <w:color w:val="000000"/>
          <w:sz w:val="32"/>
          <w:szCs w:val="32"/>
          <w:rtl/>
        </w:rPr>
        <w:t xml:space="preserve">، أو </w:t>
      </w:r>
      <w:proofErr w:type="spellStart"/>
      <w:r w:rsidRPr="006A5196">
        <w:rPr>
          <w:rFonts w:ascii="Traditional Arabic" w:hAnsi="Traditional Arabic" w:cs="Traditional Arabic" w:hint="cs"/>
          <w:color w:val="000000"/>
          <w:sz w:val="32"/>
          <w:szCs w:val="32"/>
          <w:rtl/>
        </w:rPr>
        <w:t>مطأطؤو</w:t>
      </w:r>
      <w:proofErr w:type="spellEnd"/>
      <w:r w:rsidRPr="006A5196">
        <w:rPr>
          <w:rFonts w:ascii="Traditional Arabic" w:hAnsi="Traditional Arabic" w:cs="Traditional Arabic" w:hint="cs"/>
          <w:color w:val="000000"/>
          <w:sz w:val="32"/>
          <w:szCs w:val="32"/>
          <w:rtl/>
        </w:rPr>
        <w:t>، في رسمَي إملاء.</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lastRenderedPageBreak/>
        <w:t>6/397:</w:t>
      </w:r>
      <w:r w:rsidRPr="006A5196">
        <w:rPr>
          <w:rFonts w:ascii="Traditional Arabic" w:hAnsi="Traditional Arabic" w:cs="Traditional Arabic"/>
          <w:color w:val="000000"/>
          <w:sz w:val="32"/>
          <w:szCs w:val="32"/>
          <w:rtl/>
        </w:rPr>
        <w:t xml:space="preserve"> </w:t>
      </w:r>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وَلَا تَنْفَعُ الشَّفَاعَةُ عِنْدَهُ إِلَّا لِمَنْ أَذِنَ لَهُ</w:t>
      </w:r>
      <w:r w:rsidRPr="006A5196">
        <w:rPr>
          <w:rFonts w:ascii="Traditional Arabic" w:hAnsi="Traditional Arabic" w:cs="Traditional Arabic" w:hint="cs"/>
          <w:color w:val="000000"/>
          <w:sz w:val="32"/>
          <w:szCs w:val="32"/>
          <w:rtl/>
        </w:rPr>
        <w:t>}، الله في الشفاعة.</w:t>
      </w:r>
    </w:p>
    <w:p w:rsidR="008540CB" w:rsidRPr="006A5196" w:rsidRDefault="008540CB" w:rsidP="006A5196">
      <w:pPr>
        <w:pStyle w:val="a5"/>
        <w:tabs>
          <w:tab w:val="left" w:pos="5616"/>
        </w:tabs>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 xml:space="preserve">لا لزوم للفاصلة، بل هي مكدِّرة هنا. </w:t>
      </w:r>
    </w:p>
    <w:p w:rsidR="008540CB" w:rsidRPr="006A5196" w:rsidRDefault="008540CB" w:rsidP="006A5196">
      <w:pPr>
        <w:pStyle w:val="a5"/>
        <w:tabs>
          <w:tab w:val="left" w:pos="5616"/>
        </w:tabs>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7/184: وقرأ الآخرون "يوحي" بكسر الحاء، إليك وإلى الذين من قبلك الله العزيز الحكيم.</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هكذا وردت الجملة الأخيرة، وكأنها كلام عادي، وهي جزء من الآية (3) من سورة الشورى {</w:t>
      </w:r>
      <w:r w:rsidRPr="006A5196">
        <w:rPr>
          <w:rFonts w:ascii="Traditional Arabic" w:hAnsi="Traditional Arabic" w:cs="Traditional Arabic"/>
          <w:color w:val="000000"/>
          <w:sz w:val="32"/>
          <w:szCs w:val="32"/>
          <w:rtl/>
        </w:rPr>
        <w:t>كَذَلِكَ يُوحِي إِلَيْكَ وَإِلَى الَّذِينَ مِنْ قَبْلِكَ اللَّهُ الْعَزِيزُ الْحَكِيمُ</w:t>
      </w:r>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 xml:space="preserve"> </w:t>
      </w:r>
      <w:r w:rsidRPr="006A5196">
        <w:rPr>
          <w:rFonts w:ascii="Traditional Arabic" w:hAnsi="Traditional Arabic" w:cs="Traditional Arabic" w:hint="cs"/>
          <w:color w:val="000000"/>
          <w:sz w:val="32"/>
          <w:szCs w:val="32"/>
          <w:rtl/>
        </w:rPr>
        <w:t xml:space="preserve">فيلزم وضعها بين قوسين مزخرفين، وتكون بحرف أسود. </w:t>
      </w:r>
    </w:p>
    <w:p w:rsidR="008540CB" w:rsidRPr="006A5196" w:rsidRDefault="008540CB" w:rsidP="006A5196">
      <w:pPr>
        <w:pStyle w:val="a5"/>
        <w:tabs>
          <w:tab w:val="left" w:pos="5616"/>
        </w:tabs>
        <w:jc w:val="both"/>
        <w:rPr>
          <w:rFonts w:ascii="Traditional Arabic" w:hAnsi="Traditional Arabic" w:cs="Traditional Arabic"/>
          <w:color w:val="000000"/>
          <w:sz w:val="32"/>
          <w:szCs w:val="32"/>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7/201: {</w:t>
      </w:r>
      <w:r w:rsidRPr="006A5196">
        <w:rPr>
          <w:rFonts w:ascii="Traditional Arabic" w:hAnsi="Traditional Arabic" w:cs="Traditional Arabic"/>
          <w:color w:val="000000"/>
          <w:sz w:val="32"/>
          <w:szCs w:val="32"/>
          <w:rtl/>
        </w:rPr>
        <w:t>مَا الْكِتَابُ وَلَا الْإِيمَانُ</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يُغلق قوس الآية، فما بعدها ليس من القرآن.</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7/402: {</w:t>
      </w:r>
      <w:r w:rsidRPr="006A5196">
        <w:rPr>
          <w:rFonts w:ascii="Traditional Arabic" w:hAnsi="Traditional Arabic" w:cs="Traditional Arabic"/>
          <w:color w:val="000000"/>
          <w:sz w:val="32"/>
          <w:szCs w:val="32"/>
          <w:rtl/>
        </w:rPr>
        <w:t>مَا أَوْحَى</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هذا جزء من الآية (10) من سورة النجم، ولم يوضع بين قوسين مزخرفين، ولا كُتب بحرف أسود.</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7/429 آخر الصفحة: "فهل من مُدّكر".</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هكذا بين علامتي تنصيص، وبحرف أبيض.</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وهو جزء من الآية (17) من سورة القمر {</w:t>
      </w:r>
      <w:r w:rsidRPr="006A5196">
        <w:rPr>
          <w:rFonts w:ascii="Traditional Arabic" w:hAnsi="Traditional Arabic" w:cs="Traditional Arabic"/>
          <w:color w:val="000000"/>
          <w:sz w:val="32"/>
          <w:szCs w:val="32"/>
          <w:rtl/>
        </w:rPr>
        <w:t>وَلَقَدْ يَسَّرْنَا الْقُرْآَنَ لِلذِّكْرِ فَهَلْ مِنْ مُدَّكِرٍ</w:t>
      </w:r>
      <w:r w:rsidRPr="006A5196">
        <w:rPr>
          <w:rFonts w:ascii="Traditional Arabic" w:hAnsi="Traditional Arabic" w:cs="Traditional Arabic" w:hint="cs"/>
          <w:color w:val="000000"/>
          <w:sz w:val="32"/>
          <w:szCs w:val="32"/>
          <w:rtl/>
        </w:rPr>
        <w:t>}، فيكون بين قوسين مزخرفين، وبحرف أسود، مثل سائر الآيات، لئلا يظنَّ أنه كلام عادي.</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 xml:space="preserve">7/441: قالوا: </w:t>
      </w:r>
      <w:proofErr w:type="spellStart"/>
      <w:r w:rsidRPr="006A5196">
        <w:rPr>
          <w:rFonts w:ascii="Traditional Arabic" w:hAnsi="Traditional Arabic" w:cs="Traditional Arabic" w:hint="cs"/>
          <w:color w:val="000000"/>
          <w:sz w:val="32"/>
          <w:szCs w:val="32"/>
          <w:rtl/>
        </w:rPr>
        <w:t>وماالرحمن</w:t>
      </w:r>
      <w:proofErr w:type="spellEnd"/>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تلزم مسافة بعد (ما).</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lastRenderedPageBreak/>
        <w:t>7/456: ورد بعد الآية (62) من سورة الرحمن {</w:t>
      </w:r>
      <w:r w:rsidRPr="006A5196">
        <w:rPr>
          <w:rFonts w:ascii="Traditional Arabic" w:hAnsi="Traditional Arabic" w:cs="Traditional Arabic"/>
          <w:color w:val="000000"/>
          <w:sz w:val="32"/>
          <w:szCs w:val="32"/>
          <w:rtl/>
        </w:rPr>
        <w:t xml:space="preserve">وَمِنْ دُونِهِمَا </w:t>
      </w:r>
      <w:proofErr w:type="gramStart"/>
      <w:r w:rsidRPr="006A5196">
        <w:rPr>
          <w:rFonts w:ascii="Traditional Arabic" w:hAnsi="Traditional Arabic" w:cs="Traditional Arabic"/>
          <w:color w:val="000000"/>
          <w:sz w:val="32"/>
          <w:szCs w:val="32"/>
          <w:rtl/>
        </w:rPr>
        <w:t>جَنَّتَانِ</w:t>
      </w:r>
      <w:r w:rsidRPr="006A5196">
        <w:rPr>
          <w:rFonts w:ascii="Traditional Arabic" w:hAnsi="Traditional Arabic" w:cs="Traditional Arabic" w:hint="cs"/>
          <w:color w:val="000000"/>
          <w:sz w:val="32"/>
          <w:szCs w:val="32"/>
          <w:rtl/>
        </w:rPr>
        <w:t>}-</w:t>
      </w:r>
      <w:proofErr w:type="gramEnd"/>
      <w:r w:rsidRPr="006A5196">
        <w:rPr>
          <w:rFonts w:ascii="Traditional Arabic" w:hAnsi="Traditional Arabic" w:cs="Traditional Arabic" w:hint="cs"/>
          <w:color w:val="000000"/>
          <w:sz w:val="32"/>
          <w:szCs w:val="32"/>
          <w:rtl/>
        </w:rPr>
        <w:t xml:space="preserve"> بعد تفسيرها </w:t>
      </w:r>
      <w:r w:rsidRPr="006A5196">
        <w:rPr>
          <w:rFonts w:ascii="Traditional Arabic" w:hAnsi="Traditional Arabic" w:cs="Traditional Arabic"/>
          <w:color w:val="000000"/>
          <w:sz w:val="32"/>
          <w:szCs w:val="32"/>
          <w:rtl/>
        </w:rPr>
        <w:t>–</w:t>
      </w:r>
      <w:r w:rsidRPr="006A5196">
        <w:rPr>
          <w:rFonts w:ascii="Traditional Arabic" w:hAnsi="Traditional Arabic" w:cs="Traditional Arabic" w:hint="cs"/>
          <w:color w:val="000000"/>
          <w:sz w:val="32"/>
          <w:szCs w:val="32"/>
          <w:rtl/>
        </w:rPr>
        <w:t xml:space="preserve"> قوله تعالى: {</w:t>
      </w:r>
      <w:r w:rsidRPr="006A5196">
        <w:rPr>
          <w:rFonts w:ascii="Traditional Arabic" w:hAnsi="Traditional Arabic" w:cs="Traditional Arabic"/>
          <w:color w:val="000000"/>
          <w:sz w:val="32"/>
          <w:szCs w:val="32"/>
          <w:rtl/>
        </w:rPr>
        <w:t>فِيهِمَا فَاكِهَةٌ وَنَخْلٌ وَرُمَّانٌ</w:t>
      </w:r>
      <w:r w:rsidRPr="006A5196">
        <w:rPr>
          <w:rFonts w:ascii="Traditional Arabic" w:hAnsi="Traditional Arabic" w:cs="Traditional Arabic" w:hint="cs"/>
          <w:color w:val="000000"/>
          <w:sz w:val="32"/>
          <w:szCs w:val="32"/>
          <w:rtl/>
        </w:rPr>
        <w:t>}. ويظنُّ القارئ أنها تالية للآية السابقة، حيث لم تخرَّج. وهي الآية (68) من السورة. وهي مقحمة هنا، فقد فُسِّرت من بعد، في مكانها.</w:t>
      </w:r>
    </w:p>
    <w:p w:rsidR="008540CB" w:rsidRPr="006A5196" w:rsidRDefault="008540CB" w:rsidP="006A5196">
      <w:pPr>
        <w:pStyle w:val="a5"/>
        <w:tabs>
          <w:tab w:val="left" w:pos="5616"/>
        </w:tabs>
        <w:jc w:val="both"/>
        <w:rPr>
          <w:rFonts w:ascii="Traditional Arabic" w:hAnsi="Traditional Arabic" w:cs="Traditional Arabic"/>
          <w:color w:val="000000"/>
          <w:sz w:val="32"/>
          <w:szCs w:val="32"/>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7/458: {</w:t>
      </w:r>
      <w:r w:rsidRPr="006A5196">
        <w:rPr>
          <w:rFonts w:ascii="Traditional Arabic" w:hAnsi="Traditional Arabic" w:cs="Traditional Arabic"/>
          <w:color w:val="000000"/>
          <w:sz w:val="32"/>
          <w:szCs w:val="32"/>
          <w:rtl/>
        </w:rPr>
        <w:t>فَبِأَيِّ آَلَاءِ رَبِّكُمَا تُكَذِّبَانِ</w:t>
      </w:r>
      <w:r w:rsidRPr="006A5196">
        <w:rPr>
          <w:rFonts w:ascii="Traditional Arabic" w:hAnsi="Traditional Arabic" w:cs="Traditional Arabic" w:hint="cs"/>
          <w:color w:val="000000"/>
          <w:sz w:val="32"/>
          <w:szCs w:val="32"/>
          <w:rtl/>
        </w:rPr>
        <w:t>} الآية (71) من سورة الرحمن.</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لم يغلق قوس الآية.</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8/55: {</w:t>
      </w:r>
      <w:r w:rsidRPr="006A5196">
        <w:rPr>
          <w:rFonts w:ascii="Traditional Arabic" w:hAnsi="Traditional Arabic" w:cs="Traditional Arabic"/>
          <w:color w:val="000000"/>
          <w:sz w:val="32"/>
          <w:szCs w:val="32"/>
          <w:rtl/>
        </w:rPr>
        <w:t>وَيَتَنَاجَوْنَ</w:t>
      </w:r>
      <w:r w:rsidRPr="006A5196">
        <w:rPr>
          <w:rFonts w:ascii="Traditional Arabic" w:hAnsi="Traditional Arabic" w:cs="Traditional Arabic" w:hint="cs"/>
          <w:color w:val="000000"/>
          <w:sz w:val="32"/>
          <w:szCs w:val="32"/>
          <w:rtl/>
        </w:rPr>
        <w:t>} قرأ الأعمش وحمزة: و "وينتجون".</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هكذا بزيادة (و)، وبتقديم النون على التاء؟</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والكلمة في الآية (8) من سورة المجادلة.</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8/58: {</w:t>
      </w:r>
      <w:r w:rsidRPr="006A5196">
        <w:rPr>
          <w:rFonts w:ascii="Traditional Arabic" w:hAnsi="Traditional Arabic" w:cs="Traditional Arabic"/>
          <w:color w:val="000000"/>
          <w:sz w:val="32"/>
          <w:szCs w:val="32"/>
          <w:rtl/>
        </w:rPr>
        <w:t>دَرَجَاتٍ</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 xml:space="preserve">في الآية (11) من سورة المجادلة. جاءت بين علامتي </w:t>
      </w:r>
      <w:proofErr w:type="gramStart"/>
      <w:r w:rsidRPr="006A5196">
        <w:rPr>
          <w:rFonts w:ascii="Traditional Arabic" w:hAnsi="Traditional Arabic" w:cs="Traditional Arabic" w:hint="cs"/>
          <w:color w:val="000000"/>
          <w:sz w:val="32"/>
          <w:szCs w:val="32"/>
          <w:rtl/>
        </w:rPr>
        <w:t>تنصيص..</w:t>
      </w:r>
      <w:proofErr w:type="gramEnd"/>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وتوضع بين قوسين مزخرفين، وتطبع بحرف أسود.</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8/109: {</w:t>
      </w:r>
      <w:r w:rsidRPr="006A5196">
        <w:rPr>
          <w:rFonts w:ascii="Traditional Arabic" w:hAnsi="Traditional Arabic" w:cs="Traditional Arabic"/>
          <w:color w:val="000000"/>
          <w:sz w:val="32"/>
          <w:szCs w:val="32"/>
          <w:rtl/>
        </w:rPr>
        <w:t>يُرِيدُونَ لِيُطْفِئُوا نُورَ اللَّهِ بِأَفْوَاهِهِمْ</w:t>
      </w:r>
      <w:r w:rsidRPr="006A5196">
        <w:rPr>
          <w:rFonts w:ascii="Traditional Arabic" w:hAnsi="Traditional Arabic" w:cs="Traditional Arabic" w:hint="cs"/>
          <w:color w:val="000000"/>
          <w:sz w:val="32"/>
          <w:szCs w:val="32"/>
          <w:rtl/>
        </w:rPr>
        <w:t>} الآية (8) من سورة الصف.</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وردت {</w:t>
      </w:r>
      <w:r w:rsidRPr="006A5196">
        <w:rPr>
          <w:rFonts w:ascii="Traditional Arabic" w:hAnsi="Traditional Arabic" w:cs="Traditional Arabic"/>
          <w:color w:val="000000"/>
          <w:sz w:val="32"/>
          <w:szCs w:val="32"/>
          <w:rtl/>
        </w:rPr>
        <w:t>بِأَفْوَاهِهِمْ</w:t>
      </w:r>
      <w:r w:rsidRPr="006A5196">
        <w:rPr>
          <w:rFonts w:ascii="Traditional Arabic" w:hAnsi="Traditional Arabic" w:cs="Traditional Arabic" w:hint="cs"/>
          <w:color w:val="000000"/>
          <w:sz w:val="32"/>
          <w:szCs w:val="32"/>
          <w:rtl/>
        </w:rPr>
        <w:t>} بهاءٍ واحدة.</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 xml:space="preserve">8/239: إن الجن </w:t>
      </w:r>
      <w:proofErr w:type="spellStart"/>
      <w:r w:rsidRPr="006A5196">
        <w:rPr>
          <w:rFonts w:ascii="Traditional Arabic" w:hAnsi="Traditional Arabic" w:cs="Traditional Arabic" w:hint="cs"/>
          <w:color w:val="000000"/>
          <w:sz w:val="32"/>
          <w:szCs w:val="32"/>
          <w:rtl/>
        </w:rPr>
        <w:t>ظننوا</w:t>
      </w:r>
      <w:proofErr w:type="spellEnd"/>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ويعني: ظنُّوا.</w:t>
      </w:r>
    </w:p>
    <w:p w:rsidR="008540CB" w:rsidRPr="006A5196" w:rsidRDefault="008540CB" w:rsidP="006A5196">
      <w:pPr>
        <w:pStyle w:val="a5"/>
        <w:tabs>
          <w:tab w:val="left" w:pos="5616"/>
        </w:tabs>
        <w:jc w:val="both"/>
        <w:rPr>
          <w:rFonts w:ascii="Traditional Arabic" w:hAnsi="Traditional Arabic" w:cs="Traditional Arabic"/>
          <w:color w:val="000000"/>
          <w:sz w:val="32"/>
          <w:szCs w:val="32"/>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8/271: وردت الآيتان (32) و(33) من سورة المدَّثر هكذا: {</w:t>
      </w:r>
      <w:r w:rsidRPr="006A5196">
        <w:rPr>
          <w:rFonts w:ascii="Traditional Arabic" w:hAnsi="Traditional Arabic" w:cs="Traditional Arabic"/>
          <w:color w:val="000000"/>
          <w:sz w:val="32"/>
          <w:szCs w:val="32"/>
          <w:rtl/>
        </w:rPr>
        <w:t xml:space="preserve">كَلَّا </w:t>
      </w:r>
      <w:proofErr w:type="gramStart"/>
      <w:r w:rsidRPr="006A5196">
        <w:rPr>
          <w:rFonts w:ascii="Traditional Arabic" w:hAnsi="Traditional Arabic" w:cs="Traditional Arabic"/>
          <w:color w:val="000000"/>
          <w:sz w:val="32"/>
          <w:szCs w:val="32"/>
          <w:rtl/>
        </w:rPr>
        <w:t>وَالْقَمَرِ</w:t>
      </w:r>
      <w:r w:rsidRPr="006A5196">
        <w:rPr>
          <w:rFonts w:ascii="Traditional Arabic" w:hAnsi="Traditional Arabic" w:cs="Traditional Arabic" w:hint="cs"/>
          <w:color w:val="000000"/>
          <w:sz w:val="32"/>
          <w:szCs w:val="32"/>
          <w:rtl/>
        </w:rPr>
        <w:t>}...</w:t>
      </w:r>
      <w:proofErr w:type="gramEnd"/>
      <w:r w:rsidRPr="006A5196">
        <w:rPr>
          <w:rFonts w:ascii="Traditional Arabic" w:hAnsi="Traditional Arabic" w:cs="Traditional Arabic"/>
          <w:color w:val="000000"/>
          <w:sz w:val="32"/>
          <w:szCs w:val="32"/>
          <w:rtl/>
        </w:rPr>
        <w:t xml:space="preserve"> </w:t>
      </w:r>
      <w:r w:rsidRPr="006A5196">
        <w:rPr>
          <w:rFonts w:ascii="Traditional Arabic" w:hAnsi="Traditional Arabic" w:cs="Traditional Arabic" w:hint="cs"/>
          <w:color w:val="000000"/>
          <w:sz w:val="32"/>
          <w:szCs w:val="32"/>
          <w:rtl/>
        </w:rPr>
        <w:t>{</w:t>
      </w:r>
      <w:r w:rsidRPr="006A5196">
        <w:rPr>
          <w:rFonts w:ascii="Traditional Arabic" w:hAnsi="Traditional Arabic" w:cs="Traditional Arabic"/>
          <w:color w:val="000000"/>
          <w:sz w:val="32"/>
          <w:szCs w:val="32"/>
          <w:rtl/>
        </w:rPr>
        <w:t>وَالْقَمَرِ</w:t>
      </w:r>
      <w:r w:rsidR="00423ED8">
        <w:rPr>
          <w:rFonts w:ascii="Traditional Arabic" w:hAnsi="Traditional Arabic" w:cs="Traditional Arabic"/>
          <w:color w:val="000000"/>
          <w:sz w:val="32"/>
          <w:szCs w:val="32"/>
          <w:rtl/>
        </w:rPr>
        <w:t>.</w:t>
      </w:r>
      <w:r w:rsidRPr="006A5196">
        <w:rPr>
          <w:rFonts w:ascii="Traditional Arabic" w:hAnsi="Traditional Arabic" w:cs="Traditional Arabic"/>
          <w:color w:val="000000"/>
          <w:sz w:val="32"/>
          <w:szCs w:val="32"/>
          <w:rtl/>
        </w:rPr>
        <w:t xml:space="preserve"> وَاللَّيْلِ إِذْ أَدْبَرَ</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وهو تكرار.</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lastRenderedPageBreak/>
        <w:t>8/285: {</w:t>
      </w:r>
      <w:r w:rsidRPr="006A5196">
        <w:rPr>
          <w:rFonts w:ascii="Traditional Arabic" w:hAnsi="Traditional Arabic" w:cs="Traditional Arabic"/>
          <w:color w:val="000000"/>
          <w:sz w:val="32"/>
          <w:szCs w:val="32"/>
          <w:rtl/>
        </w:rPr>
        <w:t>مَنْ رَاقٍ</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هذا جزء من الآية (27) من سورة القيامة، وقد وضع بين علامتي تنصيص، وبحرف أبيض.</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ويكون مثل بقية الآيات القرآنية، بين قوسين مزخرفين، وبحرف أسود.</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2/373: {</w:t>
      </w:r>
      <w:r w:rsidRPr="006A5196">
        <w:rPr>
          <w:rFonts w:ascii="Traditional Arabic" w:hAnsi="Traditional Arabic" w:cs="Traditional Arabic"/>
          <w:color w:val="000000"/>
          <w:sz w:val="32"/>
          <w:szCs w:val="32"/>
          <w:rtl/>
        </w:rPr>
        <w:t>يَا أَيُّهَا الْإِنْسَانُ إِنَّكَ كَادِحٌ</w:t>
      </w:r>
      <w:r w:rsidRPr="006A5196">
        <w:rPr>
          <w:rFonts w:ascii="Traditional Arabic" w:hAnsi="Traditional Arabic" w:cs="Traditional Arabic" w:hint="cs"/>
          <w:color w:val="000000"/>
          <w:sz w:val="32"/>
          <w:szCs w:val="32"/>
          <w:rtl/>
        </w:rPr>
        <w:t>}</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 xml:space="preserve">وهذا جزء من الآية (6) من سورة الانشقاق، وهو مثل سابقه... يوضع بين قوسين </w:t>
      </w:r>
      <w:proofErr w:type="gramStart"/>
      <w:r w:rsidRPr="006A5196">
        <w:rPr>
          <w:rFonts w:ascii="Traditional Arabic" w:hAnsi="Traditional Arabic" w:cs="Traditional Arabic" w:hint="cs"/>
          <w:color w:val="000000"/>
          <w:sz w:val="32"/>
          <w:szCs w:val="32"/>
          <w:rtl/>
        </w:rPr>
        <w:t>مزخرفين..</w:t>
      </w:r>
      <w:proofErr w:type="gramEnd"/>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8/403: {</w:t>
      </w:r>
      <w:r w:rsidRPr="006A5196">
        <w:rPr>
          <w:rFonts w:ascii="Traditional Arabic" w:hAnsi="Traditional Arabic" w:cs="Traditional Arabic"/>
          <w:color w:val="000000"/>
          <w:sz w:val="32"/>
          <w:szCs w:val="32"/>
          <w:rtl/>
        </w:rPr>
        <w:t>الْحَيَاةَ الدُّنْيَا</w:t>
      </w:r>
      <w:r w:rsidRPr="006A5196">
        <w:rPr>
          <w:rFonts w:ascii="Traditional Arabic" w:hAnsi="Traditional Arabic" w:cs="Traditional Arabic" w:hint="cs"/>
          <w:color w:val="000000"/>
          <w:sz w:val="32"/>
          <w:szCs w:val="32"/>
          <w:rtl/>
        </w:rPr>
        <w:t>} جزء من الآية (16) من سورة الأعلى.</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 xml:space="preserve">مثل سابقه... يوضع بين قوسين </w:t>
      </w:r>
      <w:proofErr w:type="gramStart"/>
      <w:r w:rsidRPr="006A5196">
        <w:rPr>
          <w:rFonts w:ascii="Traditional Arabic" w:hAnsi="Traditional Arabic" w:cs="Traditional Arabic" w:hint="cs"/>
          <w:color w:val="000000"/>
          <w:sz w:val="32"/>
          <w:szCs w:val="32"/>
          <w:rtl/>
        </w:rPr>
        <w:t>مزخرفين..</w:t>
      </w:r>
      <w:proofErr w:type="gramEnd"/>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8/409: {</w:t>
      </w:r>
      <w:r w:rsidRPr="006A5196">
        <w:rPr>
          <w:rFonts w:ascii="Traditional Arabic" w:hAnsi="Traditional Arabic" w:cs="Traditional Arabic"/>
          <w:color w:val="000000"/>
          <w:sz w:val="32"/>
          <w:szCs w:val="32"/>
          <w:rtl/>
        </w:rPr>
        <w:t>فِي جَنَّةٍ عَالِيَةٍ</w:t>
      </w:r>
      <w:r w:rsidRPr="006A5196">
        <w:rPr>
          <w:rFonts w:ascii="Traditional Arabic" w:hAnsi="Traditional Arabic" w:cs="Traditional Arabic" w:hint="cs"/>
          <w:color w:val="000000"/>
          <w:sz w:val="32"/>
          <w:szCs w:val="32"/>
          <w:rtl/>
        </w:rPr>
        <w:t>} الآية العاشرة من سورة الغاشية.</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أدمجت مع الآية التالية بدون فاصل.</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8/417: {</w:t>
      </w:r>
      <w:r w:rsidRPr="006A5196">
        <w:rPr>
          <w:rFonts w:ascii="Traditional Arabic" w:hAnsi="Traditional Arabic" w:cs="Traditional Arabic"/>
          <w:color w:val="000000"/>
          <w:sz w:val="32"/>
          <w:szCs w:val="32"/>
          <w:rtl/>
        </w:rPr>
        <w:t>إِرَمَ</w:t>
      </w:r>
      <w:r w:rsidRPr="006A5196">
        <w:rPr>
          <w:rFonts w:ascii="Traditional Arabic" w:hAnsi="Traditional Arabic" w:cs="Traditional Arabic" w:hint="cs"/>
          <w:color w:val="000000"/>
          <w:sz w:val="32"/>
          <w:szCs w:val="32"/>
          <w:rtl/>
        </w:rPr>
        <w:t>} في الآية (7) من سورة الفجر.</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دخلت مع الآية السابقة، والتفسير التالي لا يخصُّ الكلمة.</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ثم جاءت {</w:t>
      </w:r>
      <w:r w:rsidRPr="006A5196">
        <w:rPr>
          <w:rFonts w:ascii="Traditional Arabic" w:hAnsi="Traditional Arabic" w:cs="Traditional Arabic"/>
          <w:color w:val="000000"/>
          <w:sz w:val="32"/>
          <w:szCs w:val="32"/>
          <w:rtl/>
        </w:rPr>
        <w:t>إِرَمَ ذَاتِ الْعِمَادِ</w:t>
      </w:r>
      <w:r w:rsidRPr="006A5196">
        <w:rPr>
          <w:rFonts w:ascii="Traditional Arabic" w:hAnsi="Traditional Arabic" w:cs="Traditional Arabic" w:hint="cs"/>
          <w:color w:val="000000"/>
          <w:sz w:val="32"/>
          <w:szCs w:val="32"/>
          <w:rtl/>
        </w:rPr>
        <w:t xml:space="preserve">} بين علامتي تنصيص... </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وتعالج كالسابق.</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والآية التالية {</w:t>
      </w:r>
      <w:r w:rsidRPr="006A5196">
        <w:rPr>
          <w:rFonts w:ascii="Traditional Arabic" w:hAnsi="Traditional Arabic" w:cs="Traditional Arabic"/>
          <w:color w:val="000000"/>
          <w:sz w:val="32"/>
          <w:szCs w:val="32"/>
          <w:rtl/>
        </w:rPr>
        <w:t>الَّتِي</w:t>
      </w:r>
      <w:r w:rsidRPr="006A5196">
        <w:rPr>
          <w:rFonts w:ascii="Traditional Arabic" w:hAnsi="Traditional Arabic" w:cs="Traditional Arabic" w:hint="cs"/>
          <w:color w:val="000000"/>
          <w:sz w:val="32"/>
          <w:szCs w:val="32"/>
          <w:rtl/>
        </w:rPr>
        <w:t xml:space="preserve"> </w:t>
      </w:r>
      <w:r w:rsidRPr="006A5196">
        <w:rPr>
          <w:rFonts w:ascii="Traditional Arabic" w:hAnsi="Traditional Arabic" w:cs="Traditional Arabic"/>
          <w:color w:val="000000"/>
          <w:sz w:val="32"/>
          <w:szCs w:val="32"/>
          <w:rtl/>
        </w:rPr>
        <w:t>لَمْ يُخْلَقْ مِثْلُهَا فِي الْبِلَادِ</w:t>
      </w:r>
      <w:r w:rsidRPr="006A5196">
        <w:rPr>
          <w:rFonts w:ascii="Traditional Arabic" w:hAnsi="Traditional Arabic" w:cs="Traditional Arabic" w:hint="cs"/>
          <w:color w:val="000000"/>
          <w:sz w:val="32"/>
          <w:szCs w:val="32"/>
          <w:rtl/>
        </w:rPr>
        <w:t xml:space="preserve">} </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تكررت، والأولى لا يخصُّها التفسير التالي.</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1/433: {</w:t>
      </w:r>
      <w:r w:rsidRPr="006A5196">
        <w:rPr>
          <w:rFonts w:ascii="Traditional Arabic" w:hAnsi="Traditional Arabic" w:cs="Traditional Arabic"/>
          <w:color w:val="000000"/>
          <w:sz w:val="32"/>
          <w:szCs w:val="32"/>
          <w:rtl/>
        </w:rPr>
        <w:t>فِي يَوْمٍ ذِي مَسْغَبَةٍ</w:t>
      </w:r>
      <w:r w:rsidRPr="006A5196">
        <w:rPr>
          <w:rFonts w:ascii="Traditional Arabic" w:hAnsi="Traditional Arabic" w:cs="Traditional Arabic" w:hint="cs"/>
          <w:color w:val="000000"/>
          <w:sz w:val="32"/>
          <w:szCs w:val="32"/>
          <w:rtl/>
        </w:rPr>
        <w:t>} جزء من الآية (14) من سورة البلد.</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كذلك لم تعالج طباعيًا وفنيًا مثل بقية الآيات.</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8/467: حوالك.</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الصحيح: أحوالك.</w:t>
      </w:r>
    </w:p>
    <w:p w:rsidR="008540CB" w:rsidRPr="006A5196" w:rsidRDefault="008540CB" w:rsidP="006A5196">
      <w:pPr>
        <w:pStyle w:val="a5"/>
        <w:tabs>
          <w:tab w:val="left" w:pos="5616"/>
        </w:tabs>
        <w:jc w:val="both"/>
        <w:rPr>
          <w:rFonts w:ascii="Traditional Arabic" w:hAnsi="Traditional Arabic" w:cs="Traditional Arabic"/>
          <w:color w:val="000000"/>
          <w:sz w:val="32"/>
          <w:szCs w:val="32"/>
          <w:rtl/>
        </w:rPr>
      </w:pP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Pr>
      </w:pPr>
      <w:r w:rsidRPr="006A5196">
        <w:rPr>
          <w:rFonts w:ascii="Traditional Arabic" w:hAnsi="Traditional Arabic" w:cs="Traditional Arabic" w:hint="cs"/>
          <w:color w:val="000000"/>
          <w:sz w:val="32"/>
          <w:szCs w:val="32"/>
          <w:rtl/>
        </w:rPr>
        <w:t>8/582: كانت تحمل الشوك والعضاة. هكذا بتاء مربوطة.</w:t>
      </w:r>
    </w:p>
    <w:p w:rsidR="008540CB" w:rsidRPr="006A5196" w:rsidRDefault="008540CB" w:rsidP="006A5196">
      <w:pPr>
        <w:pStyle w:val="a5"/>
        <w:numPr>
          <w:ilvl w:val="0"/>
          <w:numId w:val="5"/>
        </w:numPr>
        <w:tabs>
          <w:tab w:val="left" w:pos="5616"/>
        </w:tabs>
        <w:jc w:val="both"/>
        <w:rPr>
          <w:rFonts w:ascii="Traditional Arabic" w:hAnsi="Traditional Arabic" w:cs="Traditional Arabic"/>
          <w:color w:val="000000"/>
          <w:sz w:val="32"/>
          <w:szCs w:val="32"/>
          <w:rtl/>
        </w:rPr>
      </w:pPr>
      <w:r w:rsidRPr="006A5196">
        <w:rPr>
          <w:rFonts w:ascii="Traditional Arabic" w:hAnsi="Traditional Arabic" w:cs="Traditional Arabic" w:hint="cs"/>
          <w:color w:val="000000"/>
          <w:sz w:val="32"/>
          <w:szCs w:val="32"/>
          <w:rtl/>
        </w:rPr>
        <w:t>والصحيح "</w:t>
      </w:r>
      <w:proofErr w:type="spellStart"/>
      <w:r w:rsidRPr="006A5196">
        <w:rPr>
          <w:rFonts w:ascii="Traditional Arabic" w:hAnsi="Traditional Arabic" w:cs="Traditional Arabic" w:hint="cs"/>
          <w:color w:val="000000"/>
          <w:sz w:val="32"/>
          <w:szCs w:val="32"/>
          <w:rtl/>
        </w:rPr>
        <w:t>العِضَاهَ</w:t>
      </w:r>
      <w:proofErr w:type="spellEnd"/>
      <w:r w:rsidRPr="006A5196">
        <w:rPr>
          <w:rFonts w:ascii="Traditional Arabic" w:hAnsi="Traditional Arabic" w:cs="Traditional Arabic" w:hint="cs"/>
          <w:color w:val="000000"/>
          <w:sz w:val="32"/>
          <w:szCs w:val="32"/>
          <w:rtl/>
        </w:rPr>
        <w:t>" بالهاء. وهو كلُّ شجر له شوك، واحدتها "عِضاهة".</w:t>
      </w:r>
    </w:p>
    <w:p w:rsidR="008540CB" w:rsidRPr="006A5196" w:rsidRDefault="008540CB" w:rsidP="006A5196">
      <w:pPr>
        <w:tabs>
          <w:tab w:val="left" w:pos="5616"/>
        </w:tabs>
        <w:bidi/>
        <w:rPr>
          <w:rFonts w:ascii="Times New Roman" w:eastAsia="Times New Roman" w:hAnsi="Times New Roman" w:cs="Traditional Arabic"/>
          <w:sz w:val="32"/>
          <w:szCs w:val="32"/>
          <w:rtl/>
        </w:rPr>
      </w:pPr>
    </w:p>
    <w:p w:rsidR="008540CB" w:rsidRPr="006A5196" w:rsidRDefault="008540CB" w:rsidP="006A5196">
      <w:pPr>
        <w:tabs>
          <w:tab w:val="left" w:pos="5616"/>
        </w:tabs>
        <w:bidi/>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p>
    <w:p w:rsidR="008540CB" w:rsidRPr="006A5196" w:rsidRDefault="008540CB" w:rsidP="006A5196">
      <w:pPr>
        <w:bidi/>
        <w:rPr>
          <w:rFonts w:cs="Traditional Arabic"/>
          <w:sz w:val="32"/>
          <w:szCs w:val="32"/>
          <w:rtl/>
        </w:rPr>
      </w:pPr>
      <w:r w:rsidRPr="006A5196">
        <w:rPr>
          <w:rFonts w:cs="Traditional Arabic"/>
          <w:sz w:val="32"/>
          <w:szCs w:val="32"/>
          <w:rtl/>
        </w:rPr>
        <w:br w:type="page"/>
      </w:r>
    </w:p>
    <w:p w:rsidR="00E112AE" w:rsidRPr="006A5196" w:rsidRDefault="00E112AE" w:rsidP="006A5196">
      <w:pPr>
        <w:tabs>
          <w:tab w:val="left" w:pos="5616"/>
        </w:tabs>
        <w:bidi/>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lastRenderedPageBreak/>
        <w:t>قرارات من كتاب</w:t>
      </w:r>
    </w:p>
    <w:p w:rsidR="00E112AE" w:rsidRPr="006A5196" w:rsidRDefault="00602276" w:rsidP="00602276">
      <w:pPr>
        <w:tabs>
          <w:tab w:val="left" w:pos="5616"/>
        </w:tabs>
        <w:bidi/>
        <w:jc w:val="center"/>
        <w:rPr>
          <w:rFonts w:ascii="Times New Roman" w:eastAsia="Times New Roman" w:hAnsi="Times New Roman" w:cs="Traditional Arabic"/>
          <w:sz w:val="32"/>
          <w:szCs w:val="32"/>
          <w:rtl/>
        </w:rPr>
      </w:pPr>
      <w:r>
        <w:rPr>
          <w:rFonts w:ascii="Times New Roman" w:eastAsia="Times New Roman" w:hAnsi="Times New Roman" w:cs="Traditional Arabic"/>
          <w:noProof/>
          <w:sz w:val="32"/>
          <w:szCs w:val="32"/>
          <w:lang w:val="en-US"/>
        </w:rPr>
        <w:drawing>
          <wp:inline distT="0" distB="0" distL="0" distR="0">
            <wp:extent cx="1790700" cy="2499857"/>
            <wp:effectExtent l="19050" t="0" r="0" b="0"/>
            <wp:docPr id="22" name="صورة 12" descr="D:\psd files\alkitab alislami\مجلة الكتاب الإسلامي15\مواد مجلة الكتاب ع 15\7. قرارات من كتاب\IMG_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sd files\alkitab alislami\مجلة الكتاب الإسلامي15\مواد مجلة الكتاب ع 15\7. قرارات من كتاب\IMG_0769.JPG"/>
                    <pic:cNvPicPr>
                      <a:picLocks noChangeAspect="1" noChangeArrowheads="1"/>
                    </pic:cNvPicPr>
                  </pic:nvPicPr>
                  <pic:blipFill>
                    <a:blip r:embed="rId19" cstate="print"/>
                    <a:srcRect/>
                    <a:stretch>
                      <a:fillRect/>
                    </a:stretch>
                  </pic:blipFill>
                  <pic:spPr bwMode="auto">
                    <a:xfrm>
                      <a:off x="0" y="0"/>
                      <a:ext cx="1794569" cy="2505259"/>
                    </a:xfrm>
                    <a:prstGeom prst="rect">
                      <a:avLst/>
                    </a:prstGeom>
                    <a:noFill/>
                    <a:ln w="9525">
                      <a:noFill/>
                      <a:miter lim="800000"/>
                      <a:headEnd/>
                      <a:tailEnd/>
                    </a:ln>
                  </pic:spPr>
                </pic:pic>
              </a:graphicData>
            </a:graphic>
          </wp:inline>
        </w:drawing>
      </w:r>
    </w:p>
    <w:p w:rsidR="00E112AE" w:rsidRPr="006A5196" w:rsidRDefault="00E112AE" w:rsidP="006A5196">
      <w:pPr>
        <w:tabs>
          <w:tab w:val="left" w:pos="5616"/>
        </w:tabs>
        <w:bidi/>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عقد المجمع الفقهي الإسلامي دورته الحادية والعشرين في مقر رابطة العالم الإسلامي بمكة المكرمة</w:t>
      </w:r>
      <w:r w:rsidR="00495F9D">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في المدة من </w:t>
      </w:r>
      <w:proofErr w:type="gramStart"/>
      <w:r w:rsidRPr="006A5196">
        <w:rPr>
          <w:rFonts w:ascii="Times New Roman" w:eastAsia="Times New Roman" w:hAnsi="Times New Roman" w:cs="Traditional Arabic" w:hint="cs"/>
          <w:sz w:val="32"/>
          <w:szCs w:val="32"/>
          <w:rtl/>
        </w:rPr>
        <w:t>24- 28</w:t>
      </w:r>
      <w:proofErr w:type="gramEnd"/>
      <w:r w:rsidRPr="006A5196">
        <w:rPr>
          <w:rFonts w:ascii="Times New Roman" w:eastAsia="Times New Roman" w:hAnsi="Times New Roman" w:cs="Traditional Arabic" w:hint="cs"/>
          <w:sz w:val="32"/>
          <w:szCs w:val="32"/>
          <w:rtl/>
        </w:rPr>
        <w:t xml:space="preserve"> محرم 1434هـ، وأصدر عدة قرارات في قضايا تتعلق بالعبادات والأموال والطب والاجتماع والفلك، منها:</w:t>
      </w:r>
    </w:p>
    <w:p w:rsidR="00E112AE" w:rsidRPr="006A5196" w:rsidRDefault="00E112AE" w:rsidP="006A5196">
      <w:pPr>
        <w:tabs>
          <w:tab w:val="left" w:pos="5616"/>
        </w:tabs>
        <w:bidi/>
        <w:rPr>
          <w:rFonts w:ascii="Times New Roman" w:eastAsia="Times New Roman" w:hAnsi="Times New Roman" w:cs="Traditional Arabic"/>
          <w:sz w:val="32"/>
          <w:szCs w:val="32"/>
          <w:rtl/>
        </w:rPr>
      </w:pPr>
    </w:p>
    <w:p w:rsidR="00E112AE" w:rsidRPr="006A5196" w:rsidRDefault="00E112AE" w:rsidP="006A5196">
      <w:pPr>
        <w:pStyle w:val="a5"/>
        <w:numPr>
          <w:ilvl w:val="0"/>
          <w:numId w:val="6"/>
        </w:numPr>
        <w:tabs>
          <w:tab w:val="left" w:pos="5616"/>
        </w:tabs>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زكاة الدائن للدين الاستثماري المؤجل:</w:t>
      </w:r>
    </w:p>
    <w:p w:rsidR="00E112AE" w:rsidRPr="006A5196" w:rsidRDefault="00E112AE" w:rsidP="006A5196">
      <w:pPr>
        <w:tabs>
          <w:tab w:val="left" w:pos="5616"/>
        </w:tabs>
        <w:bidi/>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أولاً: لا تجب الزكاة في الدين المؤجل غير المرجو سداده؛ لأي سبب كان، كالدين على المفلس أو المماطل أو الجاحد.</w:t>
      </w:r>
      <w:r w:rsidRPr="006A5196">
        <w:rPr>
          <w:rFonts w:ascii="Times New Roman" w:eastAsia="Times New Roman" w:hAnsi="Times New Roman" w:cs="Traditional Arabic" w:hint="cs"/>
          <w:sz w:val="32"/>
          <w:szCs w:val="32"/>
          <w:rtl/>
        </w:rPr>
        <w:br/>
        <w:t>ثانياً: تجب الزكاة في الديون الاستثمارية المؤجلة المرجو سدادها، كل حول قمري، كالديون الحالة تماماً.</w:t>
      </w:r>
      <w:r w:rsidRPr="006A5196">
        <w:rPr>
          <w:rFonts w:ascii="Times New Roman" w:eastAsia="Times New Roman" w:hAnsi="Times New Roman" w:cs="Traditional Arabic" w:hint="cs"/>
          <w:sz w:val="32"/>
          <w:szCs w:val="32"/>
          <w:rtl/>
        </w:rPr>
        <w:br/>
        <w:t>ثالثاً: يزكى أصل الدين الاستثماري المقسط مع ربح العام الذي تخرج فيه الزكاة دون أرباح الأعوام اللاحقة</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br/>
        <w:t>رابعاً: إذا كان الدين الاستثماري مؤجلاً لسنوات، ويستوفى كاملاً</w:t>
      </w:r>
      <w:r w:rsidR="00495F9D">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فيجوز تأخير زكاته إلى حين قبضه، </w:t>
      </w:r>
      <w:proofErr w:type="gramStart"/>
      <w:r w:rsidRPr="006A5196">
        <w:rPr>
          <w:rFonts w:ascii="Times New Roman" w:eastAsia="Times New Roman" w:hAnsi="Times New Roman" w:cs="Traditional Arabic" w:hint="cs"/>
          <w:sz w:val="32"/>
          <w:szCs w:val="32"/>
          <w:rtl/>
        </w:rPr>
        <w:t>ويزكى</w:t>
      </w:r>
      <w:proofErr w:type="gramEnd"/>
      <w:r w:rsidRPr="006A5196">
        <w:rPr>
          <w:rFonts w:ascii="Times New Roman" w:eastAsia="Times New Roman" w:hAnsi="Times New Roman" w:cs="Traditional Arabic" w:hint="cs"/>
          <w:sz w:val="32"/>
          <w:szCs w:val="32"/>
          <w:rtl/>
        </w:rPr>
        <w:t xml:space="preserve"> للأعوام الماضية.</w:t>
      </w:r>
    </w:p>
    <w:p w:rsidR="00E112AE" w:rsidRPr="006A5196" w:rsidRDefault="00E112AE" w:rsidP="006A5196">
      <w:pPr>
        <w:tabs>
          <w:tab w:val="left" w:pos="5616"/>
        </w:tabs>
        <w:bidi/>
        <w:rPr>
          <w:rFonts w:ascii="Times New Roman" w:eastAsia="Times New Roman" w:hAnsi="Times New Roman" w:cs="Traditional Arabic"/>
          <w:sz w:val="32"/>
          <w:szCs w:val="32"/>
          <w:rtl/>
        </w:rPr>
      </w:pPr>
    </w:p>
    <w:p w:rsidR="00E112AE" w:rsidRPr="006A5196" w:rsidRDefault="00E112AE" w:rsidP="006A5196">
      <w:pPr>
        <w:pStyle w:val="a5"/>
        <w:numPr>
          <w:ilvl w:val="0"/>
          <w:numId w:val="6"/>
        </w:numPr>
        <w:tabs>
          <w:tab w:val="left" w:pos="5616"/>
        </w:tabs>
        <w:rPr>
          <w:rFonts w:ascii="Times New Roman" w:eastAsia="Times New Roman" w:hAnsi="Times New Roman" w:cs="Traditional Arabic"/>
          <w:sz w:val="32"/>
          <w:szCs w:val="32"/>
          <w:rtl/>
        </w:rPr>
      </w:pPr>
      <w:r w:rsidRPr="006A5196">
        <w:rPr>
          <w:rFonts w:ascii="Times New Roman" w:eastAsia="Times New Roman" w:hAnsi="Times New Roman" w:cs="Traditional Arabic" w:hint="cs"/>
          <w:b/>
          <w:bCs/>
          <w:sz w:val="32"/>
          <w:szCs w:val="32"/>
          <w:rtl/>
        </w:rPr>
        <w:lastRenderedPageBreak/>
        <w:t>«مدة انتظار المفقود</w:t>
      </w:r>
      <w:r w:rsidRPr="006A5196">
        <w:rPr>
          <w:rFonts w:ascii="Times New Roman" w:eastAsia="Times New Roman" w:hAnsi="Times New Roman" w:cs="Traditional Arabic" w:hint="cs"/>
          <w:sz w:val="32"/>
          <w:szCs w:val="32"/>
          <w:rtl/>
        </w:rPr>
        <w:t>»، وهو: «</w:t>
      </w:r>
      <w:r w:rsidRPr="006A5196">
        <w:rPr>
          <w:rFonts w:ascii="Times New Roman" w:eastAsia="Times New Roman" w:hAnsi="Times New Roman" w:cs="Traditional Arabic" w:hint="cs"/>
          <w:b/>
          <w:bCs/>
          <w:sz w:val="32"/>
          <w:szCs w:val="32"/>
          <w:rtl/>
        </w:rPr>
        <w:t>الذي انقطع خبره فلا تعلم عنه حياة ولا موت</w:t>
      </w:r>
      <w:r w:rsidRPr="006A5196">
        <w:rPr>
          <w:rFonts w:ascii="Times New Roman" w:eastAsia="Times New Roman" w:hAnsi="Times New Roman" w:cs="Traditional Arabic" w:hint="cs"/>
          <w:sz w:val="32"/>
          <w:szCs w:val="32"/>
          <w:rtl/>
        </w:rPr>
        <w:t>»، وتترتب على القول بحياته أو مماته آثار تتعلق بأسرته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وأمواله:</w:t>
      </w:r>
    </w:p>
    <w:p w:rsidR="00E112AE" w:rsidRPr="006A5196" w:rsidRDefault="00E112AE" w:rsidP="006A5196">
      <w:pPr>
        <w:tabs>
          <w:tab w:val="left" w:pos="5616"/>
        </w:tabs>
        <w:bidi/>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تبين للمجلس أن هذه المسألة اجتهادية لم يرد فيها نص خاص بها في الكتاب والسنة</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وقد صحت فيها بعض الآثار عن الصحابة الكرام رضوان الله عليهم.</w:t>
      </w:r>
      <w:r w:rsidRPr="006A5196">
        <w:rPr>
          <w:rFonts w:ascii="Times New Roman" w:eastAsia="Times New Roman" w:hAnsi="Times New Roman" w:cs="Traditional Arabic" w:hint="cs"/>
          <w:sz w:val="32"/>
          <w:szCs w:val="32"/>
          <w:rtl/>
        </w:rPr>
        <w:br/>
        <w:t>وبناءً على ذلك</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وإعمالاً للمقاصد العامة للشريعة الإسلامية التي تحفظ الدين والنفس والعرض والنسب والمال</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وقاعدة رفع الحرج</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ودفع الضرر</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والاحتياط في </w:t>
      </w:r>
      <w:proofErr w:type="spellStart"/>
      <w:r w:rsidRPr="006A5196">
        <w:rPr>
          <w:rFonts w:ascii="Times New Roman" w:eastAsia="Times New Roman" w:hAnsi="Times New Roman" w:cs="Traditional Arabic" w:hint="cs"/>
          <w:sz w:val="32"/>
          <w:szCs w:val="32"/>
          <w:rtl/>
        </w:rPr>
        <w:t>الأبضاع</w:t>
      </w:r>
      <w:proofErr w:type="spellEnd"/>
      <w:r w:rsidRPr="006A5196">
        <w:rPr>
          <w:rFonts w:ascii="Times New Roman" w:eastAsia="Times New Roman" w:hAnsi="Times New Roman" w:cs="Traditional Arabic" w:hint="cs"/>
          <w:sz w:val="32"/>
          <w:szCs w:val="32"/>
          <w:rtl/>
        </w:rPr>
        <w:t xml:space="preserve"> والأنساب؛ قرر المجمع ما يأتي:</w:t>
      </w:r>
      <w:r w:rsidRPr="006A5196">
        <w:rPr>
          <w:rFonts w:ascii="Times New Roman" w:eastAsia="Times New Roman" w:hAnsi="Times New Roman" w:cs="Traditional Arabic" w:hint="cs"/>
          <w:sz w:val="32"/>
          <w:szCs w:val="32"/>
          <w:rtl/>
        </w:rPr>
        <w:br/>
        <w:t>أولاً: ينتظر في المفقود</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فلا يحكم بموته حتى يثبت ما يؤكد حاله من موت أو حياة.</w:t>
      </w:r>
      <w:r w:rsidRPr="006A5196">
        <w:rPr>
          <w:rFonts w:ascii="Times New Roman" w:eastAsia="Times New Roman" w:hAnsi="Times New Roman" w:cs="Traditional Arabic" w:hint="cs"/>
          <w:sz w:val="32"/>
          <w:szCs w:val="32"/>
          <w:rtl/>
        </w:rPr>
        <w:br/>
        <w:t>ويترك تحديد المدة التي تنتظر للمفقود للقاضي بحيث لا تقل عن سنة ولا تزيد على أربع سنوات من تاريخ فقده؛ ويستعين في ذلك بالوسائل المعاصرة في البحث والاتصال</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ويراعي ظروف كل حالة وملابساتها</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ويحكم بما يغلب على ظنه فيها.</w:t>
      </w:r>
      <w:r w:rsidRPr="006A5196">
        <w:rPr>
          <w:rFonts w:ascii="Times New Roman" w:eastAsia="Times New Roman" w:hAnsi="Times New Roman" w:cs="Traditional Arabic" w:hint="cs"/>
          <w:sz w:val="32"/>
          <w:szCs w:val="32"/>
          <w:rtl/>
        </w:rPr>
        <w:br/>
        <w:t>ثانياً: بعد انتهاء المدة التي يقررها القاضي يحكم بوفاة المفقود</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وتقسم أمواله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وتعتد زوجته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وتترتب آثار الوفاة المقررة شرعاً.</w:t>
      </w:r>
      <w:r w:rsidRPr="006A5196">
        <w:rPr>
          <w:rFonts w:ascii="Times New Roman" w:eastAsia="Times New Roman" w:hAnsi="Times New Roman" w:cs="Traditional Arabic" w:hint="cs"/>
          <w:sz w:val="32"/>
          <w:szCs w:val="32"/>
          <w:rtl/>
        </w:rPr>
        <w:br/>
        <w:t>ثالثاً: للزوجة إذا تضررت من مدة انتظار زوجها المفقود أن ترفع أمرها للقاضي</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للتفريق بينها وبين زوجها المفقود للضرر، وفق الشروط الشرعية لهذا النوع من التفريق.</w:t>
      </w:r>
    </w:p>
    <w:p w:rsidR="00E112AE" w:rsidRPr="006A5196" w:rsidRDefault="00E112AE" w:rsidP="006A5196">
      <w:pPr>
        <w:tabs>
          <w:tab w:val="left" w:pos="5616"/>
        </w:tabs>
        <w:bidi/>
        <w:rPr>
          <w:rFonts w:ascii="Times New Roman" w:eastAsia="Times New Roman" w:hAnsi="Times New Roman" w:cs="Traditional Arabic"/>
          <w:sz w:val="32"/>
          <w:szCs w:val="32"/>
          <w:rtl/>
        </w:rPr>
      </w:pPr>
    </w:p>
    <w:p w:rsidR="00E112AE" w:rsidRPr="006A5196" w:rsidRDefault="00E112AE" w:rsidP="006A5196">
      <w:pPr>
        <w:pStyle w:val="a5"/>
        <w:numPr>
          <w:ilvl w:val="0"/>
          <w:numId w:val="6"/>
        </w:numPr>
        <w:tabs>
          <w:tab w:val="left" w:pos="5616"/>
        </w:tabs>
        <w:rPr>
          <w:rFonts w:ascii="Times New Roman" w:eastAsia="Times New Roman" w:hAnsi="Times New Roman" w:cs="Traditional Arabic"/>
          <w:sz w:val="32"/>
          <w:szCs w:val="32"/>
          <w:rtl/>
        </w:rPr>
      </w:pPr>
      <w:r w:rsidRPr="006A5196">
        <w:rPr>
          <w:rFonts w:ascii="Times New Roman" w:eastAsia="Times New Roman" w:hAnsi="Times New Roman" w:cs="Traditional Arabic" w:hint="cs"/>
          <w:b/>
          <w:bCs/>
          <w:sz w:val="32"/>
          <w:szCs w:val="32"/>
          <w:rtl/>
        </w:rPr>
        <w:t>أكثر مدة الحمل</w:t>
      </w:r>
      <w:r w:rsidRPr="006A5196">
        <w:rPr>
          <w:rFonts w:ascii="Times New Roman" w:eastAsia="Times New Roman" w:hAnsi="Times New Roman" w:cs="Traditional Arabic" w:hint="cs"/>
          <w:b/>
          <w:bCs/>
          <w:sz w:val="32"/>
          <w:szCs w:val="32"/>
          <w:rtl/>
        </w:rPr>
        <w:br/>
      </w:r>
      <w:r w:rsidRPr="006A5196">
        <w:rPr>
          <w:rFonts w:ascii="Times New Roman" w:eastAsia="Times New Roman" w:hAnsi="Times New Roman" w:cs="Traditional Arabic" w:hint="cs"/>
          <w:sz w:val="32"/>
          <w:szCs w:val="32"/>
          <w:rtl/>
        </w:rPr>
        <w:t>أولاً: لم يرد نص صريح من الكتاب والسنة يحدد أكثر مدة الحمل.</w:t>
      </w:r>
      <w:r w:rsidRPr="006A5196">
        <w:rPr>
          <w:rFonts w:ascii="Times New Roman" w:eastAsia="Times New Roman" w:hAnsi="Times New Roman" w:cs="Traditional Arabic" w:hint="cs"/>
          <w:sz w:val="32"/>
          <w:szCs w:val="32"/>
          <w:rtl/>
        </w:rPr>
        <w:br/>
        <w:t>ثانياً: أكد الطب الحديث المتعلق بالحمل عبر التحاليل المخبرية، والتصوير بالموجات فوق الصوتية، وغيرهما، أنه لم يثبت أن واصل الحياة حمل داخل الرحم لأكثر من تسعة أشهر إلا لأسابيع قليلة، وأن ملايين المواليد الذين سجل تأريخ بدء حملهم ووقت ولادتهم، لم تسجل حالة واحدة دام حملها أكثر من ذلك.</w:t>
      </w:r>
      <w:r w:rsidRPr="006A5196">
        <w:rPr>
          <w:rFonts w:ascii="Times New Roman" w:eastAsia="Times New Roman" w:hAnsi="Times New Roman" w:cs="Traditional Arabic" w:hint="cs"/>
          <w:sz w:val="32"/>
          <w:szCs w:val="32"/>
          <w:rtl/>
        </w:rPr>
        <w:br/>
        <w:t>وحيث إن الشريعة الإسلامية لا تتعارض مع ما ثبت من العلم.</w:t>
      </w:r>
      <w:r w:rsidRPr="006A5196">
        <w:rPr>
          <w:rFonts w:ascii="Times New Roman" w:eastAsia="Times New Roman" w:hAnsi="Times New Roman" w:cs="Traditional Arabic" w:hint="cs"/>
          <w:sz w:val="32"/>
          <w:szCs w:val="32"/>
          <w:rtl/>
        </w:rPr>
        <w:br/>
        <w:t>فإن المجمع يقرر ما يلي:</w:t>
      </w:r>
      <w:r w:rsidRPr="006A5196">
        <w:rPr>
          <w:rFonts w:ascii="Times New Roman" w:eastAsia="Times New Roman" w:hAnsi="Times New Roman" w:cs="Traditional Arabic" w:hint="cs"/>
          <w:sz w:val="32"/>
          <w:szCs w:val="32"/>
          <w:rtl/>
        </w:rPr>
        <w:br/>
      </w:r>
      <w:r w:rsidRPr="006A5196">
        <w:rPr>
          <w:rFonts w:ascii="Times New Roman" w:eastAsia="Times New Roman" w:hAnsi="Times New Roman" w:cs="Traditional Arabic" w:hint="cs"/>
          <w:sz w:val="32"/>
          <w:szCs w:val="32"/>
          <w:rtl/>
        </w:rPr>
        <w:lastRenderedPageBreak/>
        <w:t>أولاً: أكثر مدة الحمل سنة من تأريخ الفرقة بين الزوجين، لاستيعاب احتمال ما يقع من الخطأ في حساب الحمل.</w:t>
      </w:r>
      <w:r w:rsidRPr="006A5196">
        <w:rPr>
          <w:rFonts w:ascii="Times New Roman" w:eastAsia="Times New Roman" w:hAnsi="Times New Roman" w:cs="Traditional Arabic" w:hint="cs"/>
          <w:sz w:val="32"/>
          <w:szCs w:val="32"/>
          <w:rtl/>
        </w:rPr>
        <w:br/>
        <w:t>ثانياً: أي ادعاء بحمل يزيد على السنة يحال إلى القاضي للبت فيه مستعيناً بلجنة شرعية طبية.</w:t>
      </w:r>
    </w:p>
    <w:p w:rsidR="00E112AE" w:rsidRPr="006A5196" w:rsidRDefault="00E112AE" w:rsidP="006A5196">
      <w:pPr>
        <w:pStyle w:val="a5"/>
        <w:tabs>
          <w:tab w:val="left" w:pos="5616"/>
        </w:tabs>
        <w:rPr>
          <w:rFonts w:ascii="Times New Roman" w:eastAsia="Times New Roman" w:hAnsi="Times New Roman" w:cs="Traditional Arabic"/>
          <w:sz w:val="32"/>
          <w:szCs w:val="32"/>
        </w:rPr>
      </w:pPr>
    </w:p>
    <w:p w:rsidR="00E112AE" w:rsidRPr="006A5196" w:rsidRDefault="00E112AE" w:rsidP="006A5196">
      <w:pPr>
        <w:pStyle w:val="a5"/>
        <w:numPr>
          <w:ilvl w:val="0"/>
          <w:numId w:val="6"/>
        </w:numPr>
        <w:tabs>
          <w:tab w:val="left" w:pos="5616"/>
        </w:tabs>
        <w:rPr>
          <w:rFonts w:ascii="Times New Roman" w:eastAsia="Times New Roman" w:hAnsi="Times New Roman" w:cs="Traditional Arabic"/>
          <w:sz w:val="32"/>
          <w:szCs w:val="32"/>
        </w:rPr>
      </w:pPr>
      <w:r w:rsidRPr="006A5196">
        <w:rPr>
          <w:rFonts w:ascii="Times New Roman" w:eastAsia="Times New Roman" w:hAnsi="Times New Roman" w:cs="Traditional Arabic" w:hint="cs"/>
          <w:b/>
          <w:bCs/>
          <w:sz w:val="32"/>
          <w:szCs w:val="32"/>
          <w:rtl/>
        </w:rPr>
        <w:t>حق الولي فيما يتعلق بمرض المولى عليه</w:t>
      </w:r>
      <w:r w:rsidRPr="006A5196">
        <w:rPr>
          <w:rFonts w:ascii="Times New Roman" w:eastAsia="Times New Roman" w:hAnsi="Times New Roman" w:cs="Traditional Arabic" w:hint="cs"/>
          <w:sz w:val="32"/>
          <w:szCs w:val="32"/>
          <w:rtl/>
        </w:rPr>
        <w:t>، من حيث حقه في الإذن بعلاجه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إجراء جراحة علاجية له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إن كان المولى عليه لا يستقل بأمر نفسه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كان في حالة يتعذر معها الحصول على إذنه.</w:t>
      </w:r>
      <w:r w:rsidRPr="006A5196">
        <w:rPr>
          <w:rFonts w:ascii="Times New Roman" w:eastAsia="Times New Roman" w:hAnsi="Times New Roman" w:cs="Traditional Arabic" w:hint="cs"/>
          <w:sz w:val="32"/>
          <w:szCs w:val="32"/>
          <w:rtl/>
        </w:rPr>
        <w:br/>
        <w:t>وبعد الاستماع إلى الأبحاث المقدمة، والمداولات والمناقشات، واستصحاب الأصول الشرعية</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والقواعد المرعية ومنها:</w:t>
      </w:r>
      <w:r w:rsidRPr="006A5196">
        <w:rPr>
          <w:rFonts w:ascii="Times New Roman" w:eastAsia="Times New Roman" w:hAnsi="Times New Roman" w:cs="Traditional Arabic" w:hint="cs"/>
          <w:sz w:val="32"/>
          <w:szCs w:val="32"/>
          <w:rtl/>
        </w:rPr>
        <w:br/>
        <w:t>أولاً: أن الأصل عدم إجراء عمل طبي على بدن الإنسان إلا بعد الإذن فيه منه أو من وليه إذا أمكن حضوره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فإن لم يمكن انتقلت الولاية إلى من يليه.</w:t>
      </w:r>
      <w:r w:rsidRPr="006A5196">
        <w:rPr>
          <w:rFonts w:ascii="Times New Roman" w:eastAsia="Times New Roman" w:hAnsi="Times New Roman" w:cs="Traditional Arabic" w:hint="cs"/>
          <w:sz w:val="32"/>
          <w:szCs w:val="32"/>
          <w:rtl/>
        </w:rPr>
        <w:br/>
        <w:t>ثانياً: أن الأصل أن الولي إنما يتصرف بما فيه المصلحة للمولى عليه.</w:t>
      </w:r>
      <w:r w:rsidRPr="006A5196">
        <w:rPr>
          <w:rFonts w:ascii="Times New Roman" w:eastAsia="Times New Roman" w:hAnsi="Times New Roman" w:cs="Traditional Arabic" w:hint="cs"/>
          <w:sz w:val="32"/>
          <w:szCs w:val="32"/>
          <w:rtl/>
        </w:rPr>
        <w:br/>
        <w:t>وبناءً على ذلك قرر المجمع ما يلي:</w:t>
      </w:r>
      <w:r w:rsidRPr="006A5196">
        <w:rPr>
          <w:rFonts w:ascii="Times New Roman" w:eastAsia="Times New Roman" w:hAnsi="Times New Roman" w:cs="Traditional Arabic" w:hint="cs"/>
          <w:sz w:val="32"/>
          <w:szCs w:val="32"/>
          <w:rtl/>
        </w:rPr>
        <w:br/>
        <w:t>أولاً: يجب على ولي المريض أن يأذن بالإجراء الطبي</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إذا كان فيه مصلحة راجحة للمريض.</w:t>
      </w:r>
      <w:r w:rsidRPr="006A5196">
        <w:rPr>
          <w:rFonts w:ascii="Times New Roman" w:eastAsia="Times New Roman" w:hAnsi="Times New Roman" w:cs="Traditional Arabic" w:hint="cs"/>
          <w:sz w:val="32"/>
          <w:szCs w:val="32"/>
          <w:rtl/>
        </w:rPr>
        <w:br/>
        <w:t>ثانياً: إذا كانت حالة المريض المولى عليه لا تحتمل التأخير</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وكانت حياته في خطر</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تفضي إلى تلف عضو من أعضائه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فوات منفعة هذا العضو</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فلا يتوقف علاجه أو مداواته على إذنه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إذن الولي عليه.</w:t>
      </w:r>
      <w:r w:rsidRPr="006A5196">
        <w:rPr>
          <w:rFonts w:ascii="Times New Roman" w:eastAsia="Times New Roman" w:hAnsi="Times New Roman" w:cs="Traditional Arabic" w:hint="cs"/>
          <w:sz w:val="32"/>
          <w:szCs w:val="32"/>
          <w:rtl/>
        </w:rPr>
        <w:br/>
        <w:t>ثالثاً: لا يجوز لولي المريض أن يأذن بعمل طبي</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جراحي فيه ضررٌ على المريض المولى عليه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فإن أصر الولي على الإذن بما فيه ضرر للمولى عليه</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امتنع عن الإذن بما فيه مصلحة راجحة انتقلت الولاية لمن بعده في ترتيب الأولياء.</w:t>
      </w:r>
      <w:r w:rsidRPr="006A5196">
        <w:rPr>
          <w:rFonts w:ascii="Times New Roman" w:eastAsia="Times New Roman" w:hAnsi="Times New Roman" w:cs="Traditional Arabic" w:hint="cs"/>
          <w:sz w:val="32"/>
          <w:szCs w:val="32"/>
          <w:rtl/>
        </w:rPr>
        <w:br/>
        <w:t>رابعاً: الذي يقرر الحاجة إلى العلاج</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الجراحة</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أو عدمها للمريض</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 xml:space="preserve"> هي لجنة طبية متخصصة مأمونة.</w:t>
      </w:r>
      <w:r w:rsidRPr="006A5196">
        <w:rPr>
          <w:rFonts w:ascii="Times New Roman" w:eastAsia="Times New Roman" w:hAnsi="Times New Roman" w:cs="Traditional Arabic" w:hint="cs"/>
          <w:sz w:val="32"/>
          <w:szCs w:val="32"/>
          <w:rtl/>
        </w:rPr>
        <w:br/>
        <w:t xml:space="preserve">وصلى الله على نبينا محمد وعلى </w:t>
      </w:r>
      <w:proofErr w:type="spellStart"/>
      <w:r w:rsidRPr="006A5196">
        <w:rPr>
          <w:rFonts w:ascii="Times New Roman" w:eastAsia="Times New Roman" w:hAnsi="Times New Roman" w:cs="Traditional Arabic" w:hint="cs"/>
          <w:sz w:val="32"/>
          <w:szCs w:val="32"/>
          <w:rtl/>
        </w:rPr>
        <w:t>آله</w:t>
      </w:r>
      <w:proofErr w:type="spellEnd"/>
      <w:r w:rsidRPr="006A5196">
        <w:rPr>
          <w:rFonts w:ascii="Times New Roman" w:eastAsia="Times New Roman" w:hAnsi="Times New Roman" w:cs="Traditional Arabic" w:hint="cs"/>
          <w:sz w:val="32"/>
          <w:szCs w:val="32"/>
          <w:rtl/>
        </w:rPr>
        <w:t xml:space="preserve"> و صحبه أجمعين</w:t>
      </w:r>
    </w:p>
    <w:p w:rsidR="00E112AE" w:rsidRPr="006A5196" w:rsidRDefault="00E112AE" w:rsidP="006A5196">
      <w:pPr>
        <w:bidi/>
        <w:rPr>
          <w:rFonts w:cs="Traditional Arabic"/>
          <w:sz w:val="32"/>
          <w:szCs w:val="32"/>
          <w:rtl/>
          <w:lang w:val="en-US"/>
        </w:rPr>
      </w:pPr>
      <w:r w:rsidRPr="006A5196">
        <w:rPr>
          <w:rFonts w:cs="Traditional Arabic"/>
          <w:sz w:val="32"/>
          <w:szCs w:val="32"/>
          <w:rtl/>
          <w:lang w:val="en-US"/>
        </w:rPr>
        <w:br w:type="page"/>
      </w:r>
    </w:p>
    <w:p w:rsidR="00826CA2" w:rsidRPr="006A5196" w:rsidRDefault="00826CA2" w:rsidP="006A5196">
      <w:pPr>
        <w:pStyle w:val="a3"/>
        <w:jc w:val="center"/>
        <w:rPr>
          <w:b/>
          <w:bCs/>
          <w:color w:val="FF0000"/>
          <w:sz w:val="32"/>
          <w:szCs w:val="32"/>
          <w:rtl/>
        </w:rPr>
      </w:pPr>
      <w:r w:rsidRPr="006A5196">
        <w:rPr>
          <w:rFonts w:hint="cs"/>
          <w:b/>
          <w:bCs/>
          <w:color w:val="FF0000"/>
          <w:sz w:val="32"/>
          <w:szCs w:val="32"/>
          <w:rtl/>
        </w:rPr>
        <w:lastRenderedPageBreak/>
        <w:t>مؤتمر في كتاب</w:t>
      </w:r>
    </w:p>
    <w:p w:rsidR="00826CA2" w:rsidRPr="006A5196" w:rsidRDefault="00826CA2" w:rsidP="006A5196">
      <w:pPr>
        <w:pStyle w:val="a3"/>
        <w:jc w:val="center"/>
        <w:rPr>
          <w:b/>
          <w:bCs/>
          <w:color w:val="FF0000"/>
          <w:sz w:val="32"/>
          <w:szCs w:val="32"/>
          <w:rtl/>
        </w:rPr>
      </w:pPr>
    </w:p>
    <w:p w:rsidR="00826CA2" w:rsidRPr="006A5196" w:rsidRDefault="00826CA2" w:rsidP="006A5196">
      <w:pPr>
        <w:pStyle w:val="a3"/>
        <w:jc w:val="center"/>
        <w:rPr>
          <w:b/>
          <w:bCs/>
          <w:color w:val="FF0000"/>
          <w:sz w:val="32"/>
          <w:szCs w:val="32"/>
          <w:rtl/>
        </w:rPr>
      </w:pPr>
      <w:r w:rsidRPr="006A5196">
        <w:rPr>
          <w:rFonts w:hint="cs"/>
          <w:b/>
          <w:bCs/>
          <w:color w:val="FF0000"/>
          <w:sz w:val="32"/>
          <w:szCs w:val="32"/>
          <w:rtl/>
        </w:rPr>
        <w:t>(مؤتمر في علوم القرآن)</w:t>
      </w:r>
    </w:p>
    <w:p w:rsidR="00826CA2" w:rsidRPr="006A5196" w:rsidRDefault="00826CA2" w:rsidP="006A5196">
      <w:pPr>
        <w:pStyle w:val="a3"/>
        <w:jc w:val="center"/>
        <w:rPr>
          <w:b/>
          <w:bCs/>
          <w:color w:val="FF0000"/>
          <w:sz w:val="32"/>
          <w:szCs w:val="32"/>
          <w:rtl/>
        </w:rPr>
      </w:pP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عقدت مؤسسة البحوث والدراسات العلمية (مبدع) في فاس، بالتعاون مع الرابطة المحمدية للعلماء، ومعهد الدراسات المصطلحية، وبتنسيق مع جامعة محمد بن عبدالله، والهيئة العالمية للإعجاز العلمي في القرآن والسنة، أشغال المؤتمر العالمي الأول للباحثين في القرآن الكريم وعلومه من مختلف بلدان العالم، في موضوع "</w:t>
      </w:r>
      <w:r w:rsidRPr="006A5196">
        <w:rPr>
          <w:rFonts w:ascii="Times New Roman" w:eastAsia="Times New Roman" w:hAnsi="Times New Roman" w:cs="Traditional Arabic" w:hint="cs"/>
          <w:b/>
          <w:bCs/>
          <w:sz w:val="32"/>
          <w:szCs w:val="32"/>
          <w:rtl/>
        </w:rPr>
        <w:t>جهود الأمة</w:t>
      </w:r>
      <w:r w:rsidRPr="006A5196">
        <w:rPr>
          <w:rFonts w:ascii="Times New Roman" w:eastAsia="Times New Roman" w:hAnsi="Times New Roman" w:cs="Traditional Arabic"/>
          <w:b/>
          <w:bCs/>
          <w:sz w:val="32"/>
          <w:szCs w:val="32"/>
          <w:rtl/>
        </w:rPr>
        <w:t xml:space="preserve"> في خدمة القرآن الكريم وعلومه</w:t>
      </w:r>
      <w:r w:rsidRPr="006A5196">
        <w:rPr>
          <w:rFonts w:ascii="Times New Roman" w:eastAsia="Times New Roman" w:hAnsi="Times New Roman" w:cs="Traditional Arabic" w:hint="cs"/>
          <w:sz w:val="32"/>
          <w:szCs w:val="32"/>
          <w:rtl/>
        </w:rPr>
        <w:t xml:space="preserve">" أيام 10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12 جمادى الأولى من عام 1432هـ، من أجل تدارس جهود الأمة في خدمة كتاب الله تعالى وعلومه، وصفًا، وتقويمًا، واستشرافًا، بمشاركة باحثين ومهتمين  من جامعات القرآن الكريم وأقسامه وشعبه في الكليات ومراكز البحث المتخصصة في الدراسات القرآنية، والجمعيات العلمية المهتمة بالقرآن الكريم وعلومه من داخل المغرب وخارجه، وباحثين متخصصين من المجامع الفقهية واللغوية، إضافة إلى المؤسسات والمنظمات الدولية ذات الصلة بموضوع المؤتمر.</w:t>
      </w: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وقد صدر الأوراق المقدمة إلى المؤتمر في كتاب بعنوان: </w:t>
      </w:r>
    </w:p>
    <w:p w:rsidR="00826CA2" w:rsidRPr="006A5196" w:rsidRDefault="00B1333E" w:rsidP="006A5196">
      <w:pPr>
        <w:bidi/>
        <w:spacing w:after="0" w:line="240" w:lineRule="auto"/>
        <w:ind w:left="360"/>
        <w:jc w:val="both"/>
        <w:rPr>
          <w:rFonts w:ascii="Times New Roman" w:eastAsia="Times New Roman" w:hAnsi="Times New Roman" w:cs="Traditional Arabic"/>
          <w:sz w:val="32"/>
          <w:szCs w:val="32"/>
          <w:rtl/>
        </w:rPr>
      </w:pPr>
      <w:r>
        <w:rPr>
          <w:rFonts w:ascii="Times New Roman" w:eastAsia="Times New Roman" w:hAnsi="Times New Roman" w:cs="Traditional Arabic"/>
          <w:noProof/>
          <w:sz w:val="32"/>
          <w:szCs w:val="32"/>
          <w:lang w:val="en-US"/>
        </w:rPr>
        <w:drawing>
          <wp:inline distT="0" distB="0" distL="0" distR="0">
            <wp:extent cx="5276850" cy="2676525"/>
            <wp:effectExtent l="19050" t="0" r="0" b="0"/>
            <wp:docPr id="23" name="صورة 13" descr="D:\psd files\alkitab alislami\مجلة الكتاب الإسلامي15\مواد مجلة الكتاب ع 15\8. مؤتمر في كتاب\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sd files\alkitab alislami\مجلة الكتاب الإسلامي15\مواد مجلة الكتاب ع 15\8. مؤتمر في كتاب\004.png"/>
                    <pic:cNvPicPr>
                      <a:picLocks noChangeAspect="1" noChangeArrowheads="1"/>
                    </pic:cNvPicPr>
                  </pic:nvPicPr>
                  <pic:blipFill>
                    <a:blip r:embed="rId20" cstate="print"/>
                    <a:srcRect/>
                    <a:stretch>
                      <a:fillRect/>
                    </a:stretch>
                  </pic:blipFill>
                  <pic:spPr bwMode="auto">
                    <a:xfrm>
                      <a:off x="0" y="0"/>
                      <a:ext cx="5276850" cy="2676525"/>
                    </a:xfrm>
                    <a:prstGeom prst="rect">
                      <a:avLst/>
                    </a:prstGeom>
                    <a:noFill/>
                    <a:ln w="9525">
                      <a:noFill/>
                      <a:miter lim="800000"/>
                      <a:headEnd/>
                      <a:tailEnd/>
                    </a:ln>
                  </pic:spPr>
                </pic:pic>
              </a:graphicData>
            </a:graphic>
          </wp:inline>
        </w:drawing>
      </w:r>
    </w:p>
    <w:p w:rsidR="00826CA2" w:rsidRPr="006A5196" w:rsidRDefault="00826CA2"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جهود 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مة في خدمة القرآن الكريم وعلومه/</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تنظيم مركز الدراسات القرآنية </w:t>
      </w:r>
      <w:r w:rsidRPr="006A5196">
        <w:rPr>
          <w:rFonts w:ascii="Times New Roman" w:eastAsia="Times New Roman" w:hAnsi="Times New Roman" w:cs="Traditional Arabic" w:hint="cs"/>
          <w:b/>
          <w:bCs/>
          <w:sz w:val="32"/>
          <w:szCs w:val="32"/>
          <w:rtl/>
        </w:rPr>
        <w:t xml:space="preserve">في </w:t>
      </w:r>
      <w:r w:rsidRPr="006A5196">
        <w:rPr>
          <w:rFonts w:ascii="Times New Roman" w:eastAsia="Times New Roman" w:hAnsi="Times New Roman" w:cs="Traditional Arabic"/>
          <w:b/>
          <w:bCs/>
          <w:sz w:val="32"/>
          <w:szCs w:val="32"/>
          <w:rtl/>
        </w:rPr>
        <w:t>الرابطة المحمدية للعلماء</w:t>
      </w:r>
      <w:r w:rsidRPr="006A5196">
        <w:rPr>
          <w:rFonts w:ascii="Times New Roman" w:eastAsia="Times New Roman" w:hAnsi="Times New Roman" w:cs="Traditional Arabic" w:hint="cs"/>
          <w:b/>
          <w:bCs/>
          <w:sz w:val="32"/>
          <w:szCs w:val="32"/>
          <w:rtl/>
        </w:rPr>
        <w:t xml:space="preserve"> بالتعاون مع مراكز </w:t>
      </w:r>
      <w:proofErr w:type="gramStart"/>
      <w:r w:rsidRPr="006A5196">
        <w:rPr>
          <w:rFonts w:ascii="Times New Roman" w:eastAsia="Times New Roman" w:hAnsi="Times New Roman" w:cs="Traditional Arabic" w:hint="cs"/>
          <w:b/>
          <w:bCs/>
          <w:sz w:val="32"/>
          <w:szCs w:val="32"/>
          <w:rtl/>
        </w:rPr>
        <w:t>أخرى.-</w:t>
      </w:r>
      <w:proofErr w:type="gramEnd"/>
      <w:r w:rsidRPr="006A5196">
        <w:rPr>
          <w:rFonts w:ascii="Times New Roman" w:eastAsia="Times New Roman" w:hAnsi="Times New Roman" w:cs="Traditional Arabic"/>
          <w:b/>
          <w:bCs/>
          <w:sz w:val="32"/>
          <w:szCs w:val="32"/>
          <w:rtl/>
        </w:rPr>
        <w:t xml:space="preserve"> </w:t>
      </w:r>
      <w:r w:rsidRPr="006A5196">
        <w:rPr>
          <w:rFonts w:ascii="Times New Roman" w:eastAsia="Times New Roman" w:hAnsi="Times New Roman" w:cs="Traditional Arabic" w:hint="cs"/>
          <w:b/>
          <w:bCs/>
          <w:sz w:val="32"/>
          <w:szCs w:val="32"/>
          <w:rtl/>
        </w:rPr>
        <w:t>ا</w:t>
      </w:r>
      <w:r w:rsidRPr="006A5196">
        <w:rPr>
          <w:rFonts w:ascii="Times New Roman" w:eastAsia="Times New Roman" w:hAnsi="Times New Roman" w:cs="Traditional Arabic"/>
          <w:b/>
          <w:bCs/>
          <w:sz w:val="32"/>
          <w:szCs w:val="32"/>
          <w:rtl/>
        </w:rPr>
        <w:t>لرباط:</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الرابطة</w:t>
      </w:r>
      <w:r w:rsidRPr="006A5196">
        <w:rPr>
          <w:rFonts w:ascii="Times New Roman" w:eastAsia="Times New Roman" w:hAnsi="Times New Roman" w:cs="Traditional Arabic" w:hint="cs"/>
          <w:b/>
          <w:bCs/>
          <w:sz w:val="32"/>
          <w:szCs w:val="32"/>
          <w:rtl/>
        </w:rPr>
        <w:t>، 1434هـ، 2 مج (2621 ص).</w:t>
      </w: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وانتظمت أبحاثه في خمسة محاور: جهود الأمة في حفظ القرآن الكريم، وفي تيسيره، وتفسيره، واستنباط الهدي منه، وبيان إعجازه البياني والتشريعي والعلمي.</w:t>
      </w: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lastRenderedPageBreak/>
        <w:t>وهذا بيان ببعض عناوين بحوث المؤتمر، وأسماء معدّيها:</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لغة القرآن الكريم/ محمد هيثم الخياط.</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رسم القرآن الكريم/ غانم قدوري الحمد.</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ضبط القرآن الكريم: نشأته وتطوره وعناية العلماء به/ سالم بن غرم الله الزهراني.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تجويد القرآن الكريم/ محمد الطاهري الإدريسي.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قراءات القرآن الكريم/ أحمد خالد شكري.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جهود الأمة في تحفيظ القرآن الكريم/ </w:t>
      </w:r>
      <w:proofErr w:type="gramStart"/>
      <w:r w:rsidRPr="006A5196">
        <w:rPr>
          <w:rFonts w:ascii="Times New Roman" w:eastAsia="Times New Roman" w:hAnsi="Times New Roman" w:cs="Traditional Arabic" w:hint="cs"/>
          <w:sz w:val="32"/>
          <w:szCs w:val="32"/>
          <w:rtl/>
        </w:rPr>
        <w:t>عبدالله</w:t>
      </w:r>
      <w:proofErr w:type="gramEnd"/>
      <w:r w:rsidRPr="006A5196">
        <w:rPr>
          <w:rFonts w:ascii="Times New Roman" w:eastAsia="Times New Roman" w:hAnsi="Times New Roman" w:cs="Traditional Arabic" w:hint="cs"/>
          <w:sz w:val="32"/>
          <w:szCs w:val="32"/>
          <w:rtl/>
        </w:rPr>
        <w:t xml:space="preserve"> البخاري.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جهود الأمة في فهرسة القرآن الكريم/ </w:t>
      </w:r>
      <w:proofErr w:type="gramStart"/>
      <w:r w:rsidRPr="006A5196">
        <w:rPr>
          <w:rFonts w:ascii="Times New Roman" w:eastAsia="Times New Roman" w:hAnsi="Times New Roman" w:cs="Traditional Arabic" w:hint="cs"/>
          <w:sz w:val="32"/>
          <w:szCs w:val="32"/>
          <w:rtl/>
        </w:rPr>
        <w:t>عبدالله</w:t>
      </w:r>
      <w:proofErr w:type="gramEnd"/>
      <w:r w:rsidRPr="006A5196">
        <w:rPr>
          <w:rFonts w:ascii="Times New Roman" w:eastAsia="Times New Roman" w:hAnsi="Times New Roman" w:cs="Traditional Arabic" w:hint="cs"/>
          <w:sz w:val="32"/>
          <w:szCs w:val="32"/>
          <w:rtl/>
        </w:rPr>
        <w:t xml:space="preserve"> محمد الجيوسي.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تسجيل القرآن الكريم ودوره في الدعوة إلى الله/ حمود بن جابر الحارثي.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الجهود المبذولة في ترجمة معاني القرآن الكريم إلى اللغة الإنجليزية/ </w:t>
      </w:r>
      <w:proofErr w:type="gramStart"/>
      <w:r w:rsidRPr="006A5196">
        <w:rPr>
          <w:rFonts w:ascii="Times New Roman" w:eastAsia="Times New Roman" w:hAnsi="Times New Roman" w:cs="Traditional Arabic" w:hint="cs"/>
          <w:sz w:val="32"/>
          <w:szCs w:val="32"/>
          <w:rtl/>
        </w:rPr>
        <w:t>عبدالله</w:t>
      </w:r>
      <w:proofErr w:type="gramEnd"/>
      <w:r w:rsidRPr="006A5196">
        <w:rPr>
          <w:rFonts w:ascii="Times New Roman" w:eastAsia="Times New Roman" w:hAnsi="Times New Roman" w:cs="Traditional Arabic" w:hint="cs"/>
          <w:sz w:val="32"/>
          <w:szCs w:val="32"/>
          <w:rtl/>
        </w:rPr>
        <w:t xml:space="preserve"> عبدالرحمن الخطيب.</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نحو مشروع عالمي جامع لخدمة القرآن الكريم/ علي عمر </w:t>
      </w:r>
      <w:proofErr w:type="spellStart"/>
      <w:r w:rsidRPr="006A5196">
        <w:rPr>
          <w:rFonts w:ascii="Times New Roman" w:eastAsia="Times New Roman" w:hAnsi="Times New Roman" w:cs="Traditional Arabic" w:hint="cs"/>
          <w:sz w:val="32"/>
          <w:szCs w:val="32"/>
          <w:rtl/>
        </w:rPr>
        <w:t>بادحدح</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جهود العلماء في غريب القرآن الكريم/ </w:t>
      </w:r>
      <w:proofErr w:type="gramStart"/>
      <w:r w:rsidRPr="006A5196">
        <w:rPr>
          <w:rFonts w:ascii="Times New Roman" w:eastAsia="Times New Roman" w:hAnsi="Times New Roman" w:cs="Traditional Arabic" w:hint="cs"/>
          <w:sz w:val="32"/>
          <w:szCs w:val="32"/>
          <w:rtl/>
        </w:rPr>
        <w:t>عبدالرحمن</w:t>
      </w:r>
      <w:proofErr w:type="gramEnd"/>
      <w:r w:rsidRPr="006A5196">
        <w:rPr>
          <w:rFonts w:ascii="Times New Roman" w:eastAsia="Times New Roman" w:hAnsi="Times New Roman" w:cs="Traditional Arabic" w:hint="cs"/>
          <w:sz w:val="32"/>
          <w:szCs w:val="32"/>
          <w:rtl/>
        </w:rPr>
        <w:t xml:space="preserve"> بن معاضة الشهري.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العلماء في خدمة المصطلح القرآني/ فريدة زمرد.</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التفسير النحوي للقرآن الكريم: تاريخه ومجالاته/ فريد بن </w:t>
      </w:r>
      <w:proofErr w:type="gramStart"/>
      <w:r w:rsidRPr="006A5196">
        <w:rPr>
          <w:rFonts w:ascii="Times New Roman" w:eastAsia="Times New Roman" w:hAnsi="Times New Roman" w:cs="Traditional Arabic" w:hint="cs"/>
          <w:sz w:val="32"/>
          <w:szCs w:val="32"/>
          <w:rtl/>
        </w:rPr>
        <w:t>عبدالعزيز</w:t>
      </w:r>
      <w:proofErr w:type="gramEnd"/>
      <w:r w:rsidRPr="006A5196">
        <w:rPr>
          <w:rFonts w:ascii="Times New Roman" w:eastAsia="Times New Roman" w:hAnsi="Times New Roman" w:cs="Traditional Arabic" w:hint="cs"/>
          <w:sz w:val="32"/>
          <w:szCs w:val="32"/>
          <w:rtl/>
        </w:rPr>
        <w:t xml:space="preserve"> الزامل.</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أصول تفسير القرآن الكريم/ مساعد بن سليمان الطيار.</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علوم القرآن في العصر الحديث/ محمد يوسف الشربجي.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خدمة القرآن الكريم من خلال مفهوم السنن الإلهية في التاريخ والاجتماع البشريين/ الطيب الوزاني.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أحكام القرآن الكريم/ محمد جميل مبارك.</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القواعد القرآنية في قراءة التأريخ والآثار/ عمر بن </w:t>
      </w:r>
      <w:proofErr w:type="gramStart"/>
      <w:r w:rsidRPr="006A5196">
        <w:rPr>
          <w:rFonts w:ascii="Times New Roman" w:eastAsia="Times New Roman" w:hAnsi="Times New Roman" w:cs="Traditional Arabic" w:hint="cs"/>
          <w:sz w:val="32"/>
          <w:szCs w:val="32"/>
          <w:rtl/>
        </w:rPr>
        <w:t>عبدالله</w:t>
      </w:r>
      <w:proofErr w:type="gramEnd"/>
      <w:r w:rsidRPr="006A5196">
        <w:rPr>
          <w:rFonts w:ascii="Times New Roman" w:eastAsia="Times New Roman" w:hAnsi="Times New Roman" w:cs="Traditional Arabic" w:hint="cs"/>
          <w:sz w:val="32"/>
          <w:szCs w:val="32"/>
          <w:rtl/>
        </w:rPr>
        <w:t xml:space="preserve"> المقبل.</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جهود الأمة في مقاصد القرآن الكريم/ أحمد </w:t>
      </w:r>
      <w:proofErr w:type="spellStart"/>
      <w:r w:rsidRPr="006A5196">
        <w:rPr>
          <w:rFonts w:ascii="Times New Roman" w:eastAsia="Times New Roman" w:hAnsi="Times New Roman" w:cs="Traditional Arabic" w:hint="cs"/>
          <w:sz w:val="32"/>
          <w:szCs w:val="32"/>
          <w:rtl/>
        </w:rPr>
        <w:t>الريسوني</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مقاصد ختم </w:t>
      </w:r>
      <w:proofErr w:type="spellStart"/>
      <w:r w:rsidRPr="006A5196">
        <w:rPr>
          <w:rFonts w:ascii="Times New Roman" w:eastAsia="Times New Roman" w:hAnsi="Times New Roman" w:cs="Traditional Arabic" w:hint="cs"/>
          <w:sz w:val="32"/>
          <w:szCs w:val="32"/>
          <w:rtl/>
        </w:rPr>
        <w:t>آي</w:t>
      </w:r>
      <w:proofErr w:type="spellEnd"/>
      <w:r w:rsidRPr="006A5196">
        <w:rPr>
          <w:rFonts w:ascii="Times New Roman" w:eastAsia="Times New Roman" w:hAnsi="Times New Roman" w:cs="Traditional Arabic" w:hint="cs"/>
          <w:sz w:val="32"/>
          <w:szCs w:val="32"/>
          <w:rtl/>
        </w:rPr>
        <w:t xml:space="preserve"> القرآن الكريم بأسماء الله الحسنى/ جمال اسطيري.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العلماء في بيان إعجاز القرآن العظيم/ محمد موسى الشريف.</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إعجاز القرآن الكريم في مجالات العلوم الاجتماعية مع التطبيق على آيات تشريع الميراث/ رفعت السيد العوضي.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جهود الأمة في الإعجاز البياني/ الحسين زروق.</w:t>
      </w:r>
    </w:p>
    <w:p w:rsidR="00826CA2" w:rsidRPr="006A5196" w:rsidRDefault="00826CA2" w:rsidP="006A5196">
      <w:pPr>
        <w:pStyle w:val="a3"/>
        <w:jc w:val="center"/>
        <w:rPr>
          <w:b/>
          <w:bCs/>
          <w:color w:val="FF0000"/>
          <w:sz w:val="32"/>
          <w:szCs w:val="32"/>
          <w:rtl/>
        </w:rPr>
      </w:pPr>
    </w:p>
    <w:p w:rsidR="00495F9D" w:rsidRDefault="00495F9D">
      <w:pPr>
        <w:rPr>
          <w:rFonts w:ascii="Times New Roman" w:eastAsia="Times New Roman" w:hAnsi="Times New Roman" w:cs="Traditional Arabic"/>
          <w:b/>
          <w:bCs/>
          <w:color w:val="FF0000"/>
          <w:sz w:val="32"/>
          <w:szCs w:val="32"/>
          <w:rtl/>
          <w:lang w:val="en-US"/>
        </w:rPr>
      </w:pPr>
      <w:r>
        <w:rPr>
          <w:b/>
          <w:bCs/>
          <w:color w:val="FF0000"/>
          <w:sz w:val="32"/>
          <w:szCs w:val="32"/>
          <w:rtl/>
        </w:rPr>
        <w:br w:type="page"/>
      </w:r>
    </w:p>
    <w:p w:rsidR="00826CA2" w:rsidRPr="006A5196" w:rsidRDefault="00826CA2" w:rsidP="006A5196">
      <w:pPr>
        <w:pStyle w:val="a3"/>
        <w:jc w:val="center"/>
        <w:rPr>
          <w:b/>
          <w:bCs/>
          <w:color w:val="FF0000"/>
          <w:sz w:val="32"/>
          <w:szCs w:val="32"/>
          <w:rtl/>
        </w:rPr>
      </w:pPr>
      <w:r w:rsidRPr="006A5196">
        <w:rPr>
          <w:rFonts w:hint="cs"/>
          <w:b/>
          <w:bCs/>
          <w:color w:val="FF0000"/>
          <w:sz w:val="32"/>
          <w:szCs w:val="32"/>
          <w:rtl/>
        </w:rPr>
        <w:lastRenderedPageBreak/>
        <w:t>ومؤتمر في الحديث</w:t>
      </w:r>
    </w:p>
    <w:p w:rsidR="00826CA2" w:rsidRPr="006A5196" w:rsidRDefault="00826CA2" w:rsidP="006A5196">
      <w:pPr>
        <w:pStyle w:val="a3"/>
        <w:jc w:val="center"/>
        <w:rPr>
          <w:b/>
          <w:bCs/>
          <w:color w:val="FF0000"/>
          <w:sz w:val="32"/>
          <w:szCs w:val="32"/>
          <w:rtl/>
        </w:rPr>
      </w:pPr>
    </w:p>
    <w:p w:rsidR="00826CA2" w:rsidRPr="006A5196" w:rsidRDefault="00826CA2" w:rsidP="006A5196">
      <w:pPr>
        <w:bidi/>
        <w:spacing w:after="0" w:line="240" w:lineRule="auto"/>
        <w:jc w:val="both"/>
        <w:rPr>
          <w:rFonts w:ascii="Times New Roman" w:eastAsia="Times New Roman" w:hAnsi="Times New Roman" w:cs="Traditional Arabic"/>
          <w:sz w:val="32"/>
          <w:szCs w:val="32"/>
          <w:rtl/>
          <w:lang w:eastAsia="ar-SA"/>
        </w:rPr>
      </w:pPr>
      <w:r w:rsidRPr="006A5196">
        <w:rPr>
          <w:rFonts w:ascii="Times New Roman" w:eastAsia="Times New Roman" w:hAnsi="Times New Roman" w:cs="Traditional Arabic" w:hint="cs"/>
          <w:sz w:val="32"/>
          <w:szCs w:val="32"/>
          <w:rtl/>
          <w:lang w:eastAsia="ar-SA"/>
        </w:rPr>
        <w:t xml:space="preserve">عقدت </w:t>
      </w:r>
      <w:r w:rsidRPr="006A5196">
        <w:rPr>
          <w:rFonts w:ascii="Times New Roman" w:eastAsia="Times New Roman" w:hAnsi="Times New Roman" w:cs="Traditional Arabic"/>
          <w:sz w:val="32"/>
          <w:szCs w:val="32"/>
          <w:rtl/>
          <w:lang w:eastAsia="ar-SA"/>
        </w:rPr>
        <w:t>جمعية الحديث الشريف و</w:t>
      </w:r>
      <w:r w:rsidRPr="006A5196">
        <w:rPr>
          <w:rFonts w:ascii="Times New Roman" w:eastAsia="Times New Roman" w:hAnsi="Times New Roman" w:cs="Traditional Arabic" w:hint="cs"/>
          <w:sz w:val="32"/>
          <w:szCs w:val="32"/>
          <w:rtl/>
          <w:lang w:eastAsia="ar-SA"/>
        </w:rPr>
        <w:t>إ</w:t>
      </w:r>
      <w:r w:rsidRPr="006A5196">
        <w:rPr>
          <w:rFonts w:ascii="Times New Roman" w:eastAsia="Times New Roman" w:hAnsi="Times New Roman" w:cs="Traditional Arabic"/>
          <w:sz w:val="32"/>
          <w:szCs w:val="32"/>
          <w:rtl/>
          <w:lang w:eastAsia="ar-SA"/>
        </w:rPr>
        <w:t>حياء التراث بالتعاون مع كلية الشريعة بالجامعة ال</w:t>
      </w:r>
      <w:r w:rsidRPr="006A5196">
        <w:rPr>
          <w:rFonts w:ascii="Times New Roman" w:eastAsia="Times New Roman" w:hAnsi="Times New Roman" w:cs="Traditional Arabic" w:hint="cs"/>
          <w:sz w:val="32"/>
          <w:szCs w:val="32"/>
          <w:rtl/>
          <w:lang w:eastAsia="ar-SA"/>
        </w:rPr>
        <w:t>أ</w:t>
      </w:r>
      <w:r w:rsidRPr="006A5196">
        <w:rPr>
          <w:rFonts w:ascii="Times New Roman" w:eastAsia="Times New Roman" w:hAnsi="Times New Roman" w:cs="Traditional Arabic"/>
          <w:sz w:val="32"/>
          <w:szCs w:val="32"/>
          <w:rtl/>
          <w:lang w:eastAsia="ar-SA"/>
        </w:rPr>
        <w:t>ردنية</w:t>
      </w:r>
      <w:r w:rsidRPr="006A5196">
        <w:rPr>
          <w:rFonts w:ascii="Times New Roman" w:eastAsia="Times New Roman" w:hAnsi="Times New Roman" w:cs="Traditional Arabic" w:hint="cs"/>
          <w:sz w:val="32"/>
          <w:szCs w:val="32"/>
          <w:rtl/>
          <w:lang w:eastAsia="ar-SA"/>
        </w:rPr>
        <w:t xml:space="preserve"> مؤتمرًا بعنوان</w:t>
      </w:r>
      <w:r w:rsidRPr="006A5196">
        <w:rPr>
          <w:rFonts w:ascii="Times New Roman" w:eastAsia="Times New Roman" w:hAnsi="Times New Roman" w:cs="Traditional Arabic"/>
          <w:sz w:val="32"/>
          <w:szCs w:val="32"/>
          <w:rtl/>
          <w:lang w:eastAsia="ar-SA"/>
        </w:rPr>
        <w:t xml:space="preserve"> </w:t>
      </w:r>
      <w:r w:rsidRPr="006A5196">
        <w:rPr>
          <w:rFonts w:ascii="Times New Roman" w:eastAsia="Times New Roman" w:hAnsi="Times New Roman" w:cs="Traditional Arabic" w:hint="cs"/>
          <w:sz w:val="32"/>
          <w:szCs w:val="32"/>
          <w:rtl/>
          <w:lang w:eastAsia="ar-SA"/>
        </w:rPr>
        <w:t>"</w:t>
      </w:r>
      <w:r w:rsidRPr="006A5196">
        <w:rPr>
          <w:rFonts w:ascii="Times New Roman" w:eastAsia="Times New Roman" w:hAnsi="Times New Roman" w:cs="Traditional Arabic"/>
          <w:b/>
          <w:bCs/>
          <w:sz w:val="32"/>
          <w:szCs w:val="32"/>
          <w:rtl/>
          <w:lang w:eastAsia="ar-SA"/>
        </w:rPr>
        <w:t>الانتصار للصحيحين</w:t>
      </w:r>
      <w:r w:rsidRPr="006A5196">
        <w:rPr>
          <w:rFonts w:ascii="Times New Roman" w:eastAsia="Times New Roman" w:hAnsi="Times New Roman" w:cs="Traditional Arabic" w:hint="cs"/>
          <w:sz w:val="32"/>
          <w:szCs w:val="32"/>
          <w:rtl/>
          <w:lang w:eastAsia="ar-SA"/>
        </w:rPr>
        <w:t xml:space="preserve">" بتاريخ 3 </w:t>
      </w:r>
      <w:r w:rsidRPr="006A5196">
        <w:rPr>
          <w:rFonts w:ascii="Times New Roman" w:eastAsia="Times New Roman" w:hAnsi="Times New Roman" w:cs="Traditional Arabic"/>
          <w:sz w:val="32"/>
          <w:szCs w:val="32"/>
          <w:rtl/>
          <w:lang w:eastAsia="ar-SA"/>
        </w:rPr>
        <w:t>–</w:t>
      </w:r>
      <w:r w:rsidRPr="006A5196">
        <w:rPr>
          <w:rFonts w:ascii="Times New Roman" w:eastAsia="Times New Roman" w:hAnsi="Times New Roman" w:cs="Traditional Arabic" w:hint="cs"/>
          <w:sz w:val="32"/>
          <w:szCs w:val="32"/>
          <w:rtl/>
          <w:lang w:eastAsia="ar-SA"/>
        </w:rPr>
        <w:t xml:space="preserve"> 4 شعبان عام 1431 هـ، بمشاركة واسعة من العلماء والباحثين في العالم العربي، الذين حاولوا أن يضعوا المنهج العلمي في دراسة أحاديث الصحيحين، ومؤهلات من يتصدَّر لهذا العمل الجليل، وبيان منهج الشيخين في الانتقاء والتصحيح، ودفع شبه الطاعنين في بعض الأحاديث، وإظهار خصائص الصحيحين، وإبراز جهود الأمة قديمًا وحديثًا في خدمة أصحِّ الكتب بعد كتاب الله تعالى.</w:t>
      </w:r>
    </w:p>
    <w:p w:rsidR="00826CA2" w:rsidRPr="006A5196" w:rsidRDefault="00826CA2" w:rsidP="006A5196">
      <w:pPr>
        <w:bidi/>
        <w:spacing w:after="0" w:line="240" w:lineRule="auto"/>
        <w:jc w:val="both"/>
        <w:rPr>
          <w:rFonts w:ascii="Times New Roman" w:eastAsia="Times New Roman" w:hAnsi="Times New Roman" w:cs="Traditional Arabic"/>
          <w:sz w:val="32"/>
          <w:szCs w:val="32"/>
          <w:rtl/>
          <w:lang w:eastAsia="ar-SA"/>
        </w:rPr>
      </w:pPr>
      <w:r w:rsidRPr="006A5196">
        <w:rPr>
          <w:rFonts w:ascii="Times New Roman" w:eastAsia="Times New Roman" w:hAnsi="Times New Roman" w:cs="Traditional Arabic" w:hint="cs"/>
          <w:sz w:val="32"/>
          <w:szCs w:val="32"/>
          <w:rtl/>
          <w:lang w:eastAsia="ar-SA"/>
        </w:rPr>
        <w:t>وقد صدرت بحوث منتقاة منها في كتاب يحمل عنوان:</w:t>
      </w:r>
    </w:p>
    <w:p w:rsidR="00826CA2" w:rsidRPr="006A5196" w:rsidRDefault="00826CA2" w:rsidP="006A5196">
      <w:pPr>
        <w:bidi/>
        <w:spacing w:after="0" w:line="240" w:lineRule="auto"/>
        <w:jc w:val="both"/>
        <w:rPr>
          <w:rFonts w:ascii="Times New Roman" w:eastAsia="Times New Roman" w:hAnsi="Times New Roman" w:cs="Traditional Arabic"/>
          <w:sz w:val="32"/>
          <w:szCs w:val="32"/>
          <w:rtl/>
          <w:lang w:eastAsia="ar-SA"/>
        </w:rPr>
      </w:pPr>
      <w:r w:rsidRPr="006A5196">
        <w:rPr>
          <w:rFonts w:ascii="Times New Roman" w:eastAsia="Times New Roman" w:hAnsi="Times New Roman" w:cs="Traditional Arabic"/>
          <w:b/>
          <w:bCs/>
          <w:sz w:val="32"/>
          <w:szCs w:val="32"/>
          <w:rtl/>
          <w:lang w:eastAsia="ar-SA"/>
        </w:rPr>
        <w:t>بحوث مؤتمر الانتصار للصحيحي</w:t>
      </w:r>
      <w:r w:rsidRPr="006A5196">
        <w:rPr>
          <w:rFonts w:ascii="Times New Roman" w:eastAsia="Times New Roman" w:hAnsi="Times New Roman" w:cs="Traditional Arabic" w:hint="cs"/>
          <w:b/>
          <w:bCs/>
          <w:sz w:val="32"/>
          <w:szCs w:val="32"/>
          <w:rtl/>
          <w:lang w:eastAsia="ar-SA"/>
        </w:rPr>
        <w:t>ن</w:t>
      </w:r>
      <w:r w:rsidRPr="006A5196">
        <w:rPr>
          <w:rFonts w:ascii="Times New Roman" w:eastAsia="Times New Roman" w:hAnsi="Times New Roman" w:cs="Traditional Arabic"/>
          <w:b/>
          <w:bCs/>
          <w:sz w:val="32"/>
          <w:szCs w:val="32"/>
          <w:rtl/>
          <w:lang w:eastAsia="ar-SA"/>
        </w:rPr>
        <w:t>:</w:t>
      </w:r>
      <w:r w:rsidRPr="006A5196">
        <w:rPr>
          <w:rFonts w:ascii="Times New Roman" w:eastAsia="Times New Roman" w:hAnsi="Times New Roman" w:cs="Traditional Arabic" w:hint="cs"/>
          <w:b/>
          <w:bCs/>
          <w:sz w:val="32"/>
          <w:szCs w:val="32"/>
          <w:rtl/>
          <w:lang w:eastAsia="ar-SA"/>
        </w:rPr>
        <w:t xml:space="preserve"> </w:t>
      </w:r>
      <w:r w:rsidRPr="006A5196">
        <w:rPr>
          <w:rFonts w:ascii="Times New Roman" w:eastAsia="Times New Roman" w:hAnsi="Times New Roman" w:cs="Traditional Arabic"/>
          <w:b/>
          <w:bCs/>
          <w:sz w:val="32"/>
          <w:szCs w:val="32"/>
          <w:rtl/>
          <w:lang w:eastAsia="ar-SA"/>
        </w:rPr>
        <w:t xml:space="preserve">نحو منهجية علمية للتعامل مع </w:t>
      </w:r>
      <w:proofErr w:type="gramStart"/>
      <w:r w:rsidRPr="006A5196">
        <w:rPr>
          <w:rFonts w:ascii="Times New Roman" w:eastAsia="Times New Roman" w:hAnsi="Times New Roman" w:cs="Traditional Arabic"/>
          <w:b/>
          <w:bCs/>
          <w:sz w:val="32"/>
          <w:szCs w:val="32"/>
          <w:rtl/>
          <w:lang w:eastAsia="ar-SA"/>
        </w:rPr>
        <w:t>الصحيحين</w:t>
      </w:r>
      <w:r w:rsidRPr="006A5196">
        <w:rPr>
          <w:rFonts w:ascii="Times New Roman" w:eastAsia="Times New Roman" w:hAnsi="Times New Roman" w:cs="Traditional Arabic" w:hint="cs"/>
          <w:sz w:val="32"/>
          <w:szCs w:val="32"/>
          <w:rtl/>
          <w:lang w:eastAsia="ar-SA"/>
        </w:rPr>
        <w:t>.-</w:t>
      </w:r>
      <w:proofErr w:type="gramEnd"/>
      <w:r w:rsidRPr="006A5196">
        <w:rPr>
          <w:rFonts w:ascii="Times New Roman" w:eastAsia="Times New Roman" w:hAnsi="Times New Roman" w:cs="Traditional Arabic" w:hint="cs"/>
          <w:sz w:val="32"/>
          <w:szCs w:val="32"/>
          <w:rtl/>
          <w:lang w:eastAsia="ar-SA"/>
        </w:rPr>
        <w:t xml:space="preserve"> عمّان: دار الحامد، 1434هـ، مج1: 523 ص.</w:t>
      </w:r>
    </w:p>
    <w:p w:rsidR="00826CA2" w:rsidRPr="006A5196" w:rsidRDefault="00826CA2" w:rsidP="006A5196">
      <w:pPr>
        <w:bidi/>
        <w:spacing w:after="0" w:line="240" w:lineRule="auto"/>
        <w:jc w:val="both"/>
        <w:rPr>
          <w:rFonts w:ascii="Times New Roman" w:eastAsia="Times New Roman" w:hAnsi="Times New Roman" w:cs="Traditional Arabic"/>
          <w:sz w:val="32"/>
          <w:szCs w:val="32"/>
          <w:rtl/>
          <w:lang w:eastAsia="ar-SA"/>
        </w:rPr>
      </w:pPr>
      <w:r w:rsidRPr="006A5196">
        <w:rPr>
          <w:rFonts w:ascii="Times New Roman" w:eastAsia="Times New Roman" w:hAnsi="Times New Roman" w:cs="Traditional Arabic" w:hint="cs"/>
          <w:sz w:val="32"/>
          <w:szCs w:val="32"/>
          <w:rtl/>
          <w:lang w:eastAsia="ar-SA"/>
        </w:rPr>
        <w:t>وقد رأيت الجزء الأول منه، وهذه عناوين بحوثه، وأسماء معدِّيها:</w:t>
      </w:r>
    </w:p>
    <w:p w:rsidR="00826CA2" w:rsidRPr="006A5196" w:rsidRDefault="00B1333E" w:rsidP="00495F9D">
      <w:pPr>
        <w:bidi/>
        <w:spacing w:after="0" w:line="240" w:lineRule="auto"/>
        <w:jc w:val="center"/>
        <w:rPr>
          <w:rFonts w:ascii="Times New Roman" w:eastAsia="Times New Roman" w:hAnsi="Times New Roman" w:cs="Traditional Arabic"/>
          <w:sz w:val="32"/>
          <w:szCs w:val="32"/>
          <w:rtl/>
          <w:lang w:eastAsia="ar-SA"/>
        </w:rPr>
      </w:pPr>
      <w:r>
        <w:rPr>
          <w:rFonts w:ascii="Times New Roman" w:eastAsia="Times New Roman" w:hAnsi="Times New Roman" w:cs="Traditional Arabic"/>
          <w:noProof/>
          <w:sz w:val="32"/>
          <w:szCs w:val="32"/>
          <w:lang w:val="en-US"/>
        </w:rPr>
        <w:drawing>
          <wp:inline distT="0" distB="0" distL="0" distR="0">
            <wp:extent cx="2400300" cy="3056904"/>
            <wp:effectExtent l="19050" t="0" r="0" b="0"/>
            <wp:docPr id="24" name="صورة 14" descr="D:\psd files\alkitab alislami\مجلة الكتاب الإسلامي15\مواد مجلة الكتاب ع 15\8. مؤتمر في كتاب\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sd files\alkitab alislami\مجلة الكتاب الإسلامي15\مواد مجلة الكتاب ع 15\8. مؤتمر في كتاب\008.png"/>
                    <pic:cNvPicPr>
                      <a:picLocks noChangeAspect="1" noChangeArrowheads="1"/>
                    </pic:cNvPicPr>
                  </pic:nvPicPr>
                  <pic:blipFill>
                    <a:blip r:embed="rId21" cstate="print"/>
                    <a:srcRect/>
                    <a:stretch>
                      <a:fillRect/>
                    </a:stretch>
                  </pic:blipFill>
                  <pic:spPr bwMode="auto">
                    <a:xfrm>
                      <a:off x="0" y="0"/>
                      <a:ext cx="2400300" cy="3056904"/>
                    </a:xfrm>
                    <a:prstGeom prst="rect">
                      <a:avLst/>
                    </a:prstGeom>
                    <a:noFill/>
                    <a:ln w="9525">
                      <a:noFill/>
                      <a:miter lim="800000"/>
                      <a:headEnd/>
                      <a:tailEnd/>
                    </a:ln>
                  </pic:spPr>
                </pic:pic>
              </a:graphicData>
            </a:graphic>
          </wp:inline>
        </w:drawing>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rtl/>
          <w:lang w:eastAsia="ar-SA"/>
        </w:rPr>
      </w:pPr>
      <w:r w:rsidRPr="006A5196">
        <w:rPr>
          <w:rFonts w:ascii="Times New Roman" w:eastAsia="Times New Roman" w:hAnsi="Times New Roman" w:cs="Traditional Arabic" w:hint="cs"/>
          <w:sz w:val="32"/>
          <w:szCs w:val="32"/>
          <w:rtl/>
          <w:lang w:eastAsia="ar-SA"/>
        </w:rPr>
        <w:t xml:space="preserve">جهود الإمامين الحافظ </w:t>
      </w:r>
      <w:proofErr w:type="spellStart"/>
      <w:r w:rsidRPr="006A5196">
        <w:rPr>
          <w:rFonts w:ascii="Times New Roman" w:eastAsia="Times New Roman" w:hAnsi="Times New Roman" w:cs="Traditional Arabic" w:hint="cs"/>
          <w:sz w:val="32"/>
          <w:szCs w:val="32"/>
          <w:rtl/>
          <w:lang w:eastAsia="ar-SA"/>
        </w:rPr>
        <w:t>اليونيني</w:t>
      </w:r>
      <w:proofErr w:type="spellEnd"/>
      <w:r w:rsidRPr="006A5196">
        <w:rPr>
          <w:rFonts w:ascii="Times New Roman" w:eastAsia="Times New Roman" w:hAnsi="Times New Roman" w:cs="Traditional Arabic" w:hint="cs"/>
          <w:sz w:val="32"/>
          <w:szCs w:val="32"/>
          <w:rtl/>
          <w:lang w:eastAsia="ar-SA"/>
        </w:rPr>
        <w:t xml:space="preserve"> (ت 701 هـ) والحافظ ابن حجر (ت 852 هـ) في تحقيق صحيح الإمام البخاري ودفع الشبهات عنه/ أبشر عوض إدريس.</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التناسب في صحيح الإمام البخاري: دراسة تأصيلية/ علي إبراهيم عجين.</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 xml:space="preserve">أثر الإمام الحاكم في كشف منهج الشيخين في تعليل الأحاديث (من خلال كتاب </w:t>
      </w:r>
      <w:proofErr w:type="gramStart"/>
      <w:r w:rsidRPr="006A5196">
        <w:rPr>
          <w:rFonts w:ascii="Times New Roman" w:eastAsia="Times New Roman" w:hAnsi="Times New Roman" w:cs="Traditional Arabic" w:hint="cs"/>
          <w:sz w:val="32"/>
          <w:szCs w:val="32"/>
          <w:rtl/>
          <w:lang w:eastAsia="ar-SA"/>
        </w:rPr>
        <w:t>المستدرك)/</w:t>
      </w:r>
      <w:proofErr w:type="gramEnd"/>
      <w:r w:rsidRPr="006A5196">
        <w:rPr>
          <w:rFonts w:ascii="Times New Roman" w:eastAsia="Times New Roman" w:hAnsi="Times New Roman" w:cs="Traditional Arabic" w:hint="cs"/>
          <w:sz w:val="32"/>
          <w:szCs w:val="32"/>
          <w:rtl/>
          <w:lang w:eastAsia="ar-SA"/>
        </w:rPr>
        <w:t xml:space="preserve"> قاسم حاج </w:t>
      </w:r>
      <w:proofErr w:type="spellStart"/>
      <w:r w:rsidRPr="006A5196">
        <w:rPr>
          <w:rFonts w:ascii="Times New Roman" w:eastAsia="Times New Roman" w:hAnsi="Times New Roman" w:cs="Traditional Arabic" w:hint="cs"/>
          <w:sz w:val="32"/>
          <w:szCs w:val="32"/>
          <w:rtl/>
          <w:lang w:eastAsia="ar-SA"/>
        </w:rPr>
        <w:t>امحمد</w:t>
      </w:r>
      <w:proofErr w:type="spellEnd"/>
      <w:r w:rsidRPr="006A5196">
        <w:rPr>
          <w:rFonts w:ascii="Times New Roman" w:eastAsia="Times New Roman" w:hAnsi="Times New Roman" w:cs="Traditional Arabic" w:hint="cs"/>
          <w:sz w:val="32"/>
          <w:szCs w:val="32"/>
          <w:rtl/>
          <w:lang w:eastAsia="ar-SA"/>
        </w:rPr>
        <w:t>.</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المنهجية المنضبطة في تعليل بعض أحاديث الصحيحين عند النقاد المتقدمين/ جميل بن فريد أبو سارة.</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lastRenderedPageBreak/>
        <w:t>مسوغات ترك الاحتجاج بأحاديث الصحيحين عند الأصوليين ومخالفة المحدِّثين لها/ أشرف محمود بني كنانة.</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المنطلقات الفكرية والعقدية لدى الحداثيين للطعن في مصادر الدين/ أنس سليمان المصري النابلسي.</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شروط الناقد لأحاديث الصحيحين/ ياسر الشمالي.</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دعوى تعارض الآيات القرآنية مع أحاديث الصحيحين التي تفسرها/ علي صالح الخطيب.</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 xml:space="preserve">مسالك الفكر العقلي المعاصر للطعن في الصحيحين/ خالد بن </w:t>
      </w:r>
      <w:proofErr w:type="gramStart"/>
      <w:r w:rsidRPr="006A5196">
        <w:rPr>
          <w:rFonts w:ascii="Times New Roman" w:eastAsia="Times New Roman" w:hAnsi="Times New Roman" w:cs="Traditional Arabic" w:hint="cs"/>
          <w:sz w:val="32"/>
          <w:szCs w:val="32"/>
          <w:rtl/>
          <w:lang w:eastAsia="ar-SA"/>
        </w:rPr>
        <w:t>عبدالعزيز</w:t>
      </w:r>
      <w:proofErr w:type="gramEnd"/>
      <w:r w:rsidRPr="006A5196">
        <w:rPr>
          <w:rFonts w:ascii="Times New Roman" w:eastAsia="Times New Roman" w:hAnsi="Times New Roman" w:cs="Traditional Arabic" w:hint="cs"/>
          <w:sz w:val="32"/>
          <w:szCs w:val="32"/>
          <w:rtl/>
          <w:lang w:eastAsia="ar-SA"/>
        </w:rPr>
        <w:t xml:space="preserve"> أبا الخيل.</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 xml:space="preserve">منهج الإمام البخاري في مختلف الحديث وأثره في فهم الحديث النبوي/ متعب بن سالم </w:t>
      </w:r>
      <w:proofErr w:type="spellStart"/>
      <w:r w:rsidRPr="006A5196">
        <w:rPr>
          <w:rFonts w:ascii="Times New Roman" w:eastAsia="Times New Roman" w:hAnsi="Times New Roman" w:cs="Traditional Arabic" w:hint="cs"/>
          <w:sz w:val="32"/>
          <w:szCs w:val="32"/>
          <w:rtl/>
          <w:lang w:eastAsia="ar-SA"/>
        </w:rPr>
        <w:t>الخمشي</w:t>
      </w:r>
      <w:proofErr w:type="spellEnd"/>
      <w:r w:rsidRPr="006A5196">
        <w:rPr>
          <w:rFonts w:ascii="Times New Roman" w:eastAsia="Times New Roman" w:hAnsi="Times New Roman" w:cs="Traditional Arabic" w:hint="cs"/>
          <w:sz w:val="32"/>
          <w:szCs w:val="32"/>
          <w:rtl/>
          <w:lang w:eastAsia="ar-SA"/>
        </w:rPr>
        <w:t>.</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دور النساء في العناية بالصحيحين رواية/ صفية بنت إدريس فلاتة.</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رواية الصحيحين لعمر السيدة عائشة عند زواجها بالنبي صلى الله عليه وسلم بين صدق الحقيقة وافتراء المشككين/ محمد رمضان أبو بكر.</w:t>
      </w:r>
    </w:p>
    <w:p w:rsidR="00826CA2" w:rsidRPr="006A5196" w:rsidRDefault="00826CA2" w:rsidP="006A5196">
      <w:pPr>
        <w:numPr>
          <w:ilvl w:val="0"/>
          <w:numId w:val="10"/>
        </w:numPr>
        <w:bidi/>
        <w:spacing w:after="0" w:line="240" w:lineRule="auto"/>
        <w:ind w:right="0"/>
        <w:jc w:val="both"/>
        <w:rPr>
          <w:rFonts w:ascii="Times New Roman" w:eastAsia="Times New Roman" w:hAnsi="Times New Roman" w:cs="Traditional Arabic"/>
          <w:sz w:val="32"/>
          <w:szCs w:val="32"/>
          <w:lang w:eastAsia="ar-SA"/>
        </w:rPr>
      </w:pPr>
      <w:r w:rsidRPr="006A5196">
        <w:rPr>
          <w:rFonts w:ascii="Times New Roman" w:eastAsia="Times New Roman" w:hAnsi="Times New Roman" w:cs="Traditional Arabic" w:hint="cs"/>
          <w:sz w:val="32"/>
          <w:szCs w:val="32"/>
          <w:rtl/>
          <w:lang w:eastAsia="ar-SA"/>
        </w:rPr>
        <w:t>أسباب عدول الإمام البخاري عن التخريج للإمام جعفر الصادق في صحيحه/ أحمد صنوبر.</w:t>
      </w:r>
    </w:p>
    <w:p w:rsidR="00826CA2" w:rsidRPr="006A5196" w:rsidRDefault="00826CA2" w:rsidP="006A5196">
      <w:pPr>
        <w:bidi/>
        <w:spacing w:after="0" w:line="240" w:lineRule="auto"/>
        <w:jc w:val="both"/>
        <w:rPr>
          <w:rFonts w:ascii="Times New Roman" w:eastAsia="Times New Roman" w:hAnsi="Times New Roman" w:cs="Traditional Arabic"/>
          <w:sz w:val="32"/>
          <w:szCs w:val="32"/>
          <w:rtl/>
          <w:lang w:eastAsia="ar-SA"/>
        </w:rPr>
      </w:pPr>
    </w:p>
    <w:p w:rsidR="00826CA2" w:rsidRPr="006A5196" w:rsidRDefault="00826CA2" w:rsidP="006A5196">
      <w:pPr>
        <w:pStyle w:val="a3"/>
        <w:jc w:val="center"/>
        <w:rPr>
          <w:b/>
          <w:bCs/>
          <w:color w:val="FF0000"/>
          <w:sz w:val="32"/>
          <w:szCs w:val="32"/>
          <w:rtl/>
        </w:rPr>
      </w:pPr>
    </w:p>
    <w:p w:rsidR="00826CA2" w:rsidRPr="006A5196" w:rsidRDefault="00826CA2" w:rsidP="006A5196">
      <w:pPr>
        <w:pStyle w:val="a3"/>
        <w:jc w:val="center"/>
        <w:rPr>
          <w:b/>
          <w:bCs/>
          <w:color w:val="FF0000"/>
          <w:sz w:val="32"/>
          <w:szCs w:val="32"/>
          <w:rtl/>
        </w:rPr>
      </w:pPr>
      <w:r w:rsidRPr="006A5196">
        <w:rPr>
          <w:rFonts w:hint="cs"/>
          <w:b/>
          <w:bCs/>
          <w:color w:val="FF0000"/>
          <w:sz w:val="32"/>
          <w:szCs w:val="32"/>
          <w:rtl/>
        </w:rPr>
        <w:t>ومؤتمر في الفقه</w:t>
      </w:r>
    </w:p>
    <w:p w:rsidR="00826CA2" w:rsidRPr="006A5196" w:rsidRDefault="00826CA2" w:rsidP="006A5196">
      <w:pPr>
        <w:pStyle w:val="a3"/>
        <w:jc w:val="both"/>
        <w:rPr>
          <w:sz w:val="32"/>
          <w:szCs w:val="32"/>
          <w:rtl/>
        </w:rPr>
      </w:pPr>
    </w:p>
    <w:p w:rsidR="00826CA2" w:rsidRPr="006A5196" w:rsidRDefault="00826CA2" w:rsidP="006A5196">
      <w:pPr>
        <w:pStyle w:val="a3"/>
        <w:jc w:val="both"/>
        <w:rPr>
          <w:sz w:val="32"/>
          <w:szCs w:val="32"/>
          <w:rtl/>
        </w:rPr>
      </w:pPr>
      <w:r w:rsidRPr="006A5196">
        <w:rPr>
          <w:rFonts w:hint="cs"/>
          <w:sz w:val="32"/>
          <w:szCs w:val="32"/>
          <w:rtl/>
        </w:rPr>
        <w:t>عُقد مؤتمر "</w:t>
      </w:r>
      <w:r w:rsidRPr="006A5196">
        <w:rPr>
          <w:rFonts w:hint="cs"/>
          <w:b/>
          <w:bCs/>
          <w:sz w:val="32"/>
          <w:szCs w:val="32"/>
          <w:rtl/>
        </w:rPr>
        <w:t>فقه الموازنات ودوره في الحياة المعاصرة</w:t>
      </w:r>
      <w:r w:rsidRPr="006A5196">
        <w:rPr>
          <w:rFonts w:hint="cs"/>
          <w:sz w:val="32"/>
          <w:szCs w:val="32"/>
          <w:rtl/>
        </w:rPr>
        <w:t xml:space="preserve">" في رحاب جامعة أم القرى بمكة المكرمة، نظمته كلية الشريعة بها، وذلك لما لفقه الموازنات من أهمية بالغة في حلّ كثير من القضايا التي تعترض مسيرة الأمة المعاصرة، وقد تعقَّدت الأمور في مجالات الحياة المختلفة، وصحب ذلك اضطراب في الفتاوى والمواقف، والآراء والاتجاهات، وفقه الموازنات </w:t>
      </w:r>
      <w:r w:rsidRPr="006A5196">
        <w:rPr>
          <w:sz w:val="32"/>
          <w:szCs w:val="32"/>
          <w:rtl/>
        </w:rPr>
        <w:t>–</w:t>
      </w:r>
      <w:r w:rsidRPr="006A5196">
        <w:rPr>
          <w:rFonts w:hint="cs"/>
          <w:sz w:val="32"/>
          <w:szCs w:val="32"/>
          <w:rtl/>
        </w:rPr>
        <w:t xml:space="preserve"> بشروطه وضوابطه المعتبرة عند العلماء </w:t>
      </w:r>
      <w:r w:rsidRPr="006A5196">
        <w:rPr>
          <w:sz w:val="32"/>
          <w:szCs w:val="32"/>
          <w:rtl/>
        </w:rPr>
        <w:t>–</w:t>
      </w:r>
      <w:r w:rsidRPr="006A5196">
        <w:rPr>
          <w:rFonts w:hint="cs"/>
          <w:sz w:val="32"/>
          <w:szCs w:val="32"/>
          <w:rtl/>
        </w:rPr>
        <w:t xml:space="preserve"> يمثل المنهجية المنضبطة التي يُزال بها الإشكال، ويُدفع بها التعارض والاضطراب، وهو المدخل الحقيقي لفهم الأحكام المتعارضة في ضوء مقاصد الشريعة.</w:t>
      </w:r>
    </w:p>
    <w:p w:rsidR="00826CA2" w:rsidRPr="006A5196" w:rsidRDefault="00826CA2" w:rsidP="006A5196">
      <w:pPr>
        <w:pStyle w:val="a3"/>
        <w:jc w:val="both"/>
        <w:rPr>
          <w:sz w:val="32"/>
          <w:szCs w:val="32"/>
          <w:rtl/>
        </w:rPr>
      </w:pPr>
      <w:r w:rsidRPr="006A5196">
        <w:rPr>
          <w:rFonts w:hint="cs"/>
          <w:sz w:val="32"/>
          <w:szCs w:val="32"/>
          <w:rtl/>
        </w:rPr>
        <w:t>وقد تناولت أبحاث المؤتمر الأمور التالية:</w:t>
      </w:r>
    </w:p>
    <w:p w:rsidR="00826CA2" w:rsidRPr="006A5196" w:rsidRDefault="00826CA2" w:rsidP="006A5196">
      <w:pPr>
        <w:pStyle w:val="a3"/>
        <w:numPr>
          <w:ilvl w:val="0"/>
          <w:numId w:val="7"/>
        </w:numPr>
        <w:ind w:right="0"/>
        <w:jc w:val="both"/>
        <w:rPr>
          <w:sz w:val="32"/>
          <w:szCs w:val="32"/>
          <w:rtl/>
        </w:rPr>
      </w:pPr>
      <w:r w:rsidRPr="006A5196">
        <w:rPr>
          <w:rFonts w:hint="cs"/>
          <w:sz w:val="32"/>
          <w:szCs w:val="32"/>
          <w:rtl/>
        </w:rPr>
        <w:t>بيان حقيقة فقه الموازنات، وبداية نشأته مصطلحًا علميًا له دلالته المحددة، ومعناه المتعارف عليه عند علماء الشريعة.</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تقرير الأدلة الشرعية والأصول المرعية التي ينبني عليها فقه الموازنات، وتقوم عليها دعائمه، وتنبثق منها تطبيقاته الفقهية.</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lastRenderedPageBreak/>
        <w:t>إيضاح منهج السلف الصالح من الصحابة والتابعين، ومن سار على نهجهم من العلماء الربانيين، في العمل بفقه الموازنات عند تزاحم المصالح والمفاسد، وتمانع الخير والشر، وتقابل الحسنات والسيئات.</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وضع ضوابط ومعايير لفقه الموازنات تُعين المجتهدين المعاصرين عند التطبيق على تحقيق التوازن والاعتدال، والبعد عن البغي والاعتداء.</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دراسة عدد من القضايا في جوانب مختلفة من الحياة المعاصرة، ومناقشة وجهات نظر الفقهاء والباحثين المعاصرون فيها وأدلتهم، للوصول إلى رأي تسنده الحجج المعتبرة، وتؤيده البراهين الصحيحة.</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بيان التحديات والمعوقات التي تعترض فقه الموازنات، وطرح المقترحات والسبل التي ينهض بها هذا النوع من الفقه، ويؤدي دوره المنشود، ويؤتي ثمره وينعه المحمود.</w:t>
      </w:r>
    </w:p>
    <w:p w:rsidR="00826CA2" w:rsidRPr="006A5196" w:rsidRDefault="00826CA2" w:rsidP="006A5196">
      <w:pPr>
        <w:pStyle w:val="a3"/>
        <w:jc w:val="both"/>
        <w:rPr>
          <w:sz w:val="32"/>
          <w:szCs w:val="32"/>
          <w:rtl/>
        </w:rPr>
      </w:pPr>
    </w:p>
    <w:p w:rsidR="00826CA2" w:rsidRPr="006A5196" w:rsidRDefault="00826CA2" w:rsidP="006A5196">
      <w:pPr>
        <w:pStyle w:val="a3"/>
        <w:jc w:val="both"/>
        <w:rPr>
          <w:sz w:val="32"/>
          <w:szCs w:val="32"/>
          <w:rtl/>
        </w:rPr>
      </w:pPr>
      <w:r w:rsidRPr="006A5196">
        <w:rPr>
          <w:rFonts w:hint="cs"/>
          <w:sz w:val="32"/>
          <w:szCs w:val="32"/>
          <w:rtl/>
        </w:rPr>
        <w:t xml:space="preserve">وقد صدرت هذه الأبحاث في كتاب يحمل عنوان: </w:t>
      </w:r>
    </w:p>
    <w:p w:rsidR="00826CA2" w:rsidRPr="006A5196" w:rsidRDefault="00B1333E" w:rsidP="006A5196">
      <w:pPr>
        <w:pStyle w:val="a3"/>
        <w:jc w:val="both"/>
        <w:rPr>
          <w:sz w:val="32"/>
          <w:szCs w:val="32"/>
          <w:rtl/>
        </w:rPr>
      </w:pPr>
      <w:r>
        <w:rPr>
          <w:noProof/>
          <w:sz w:val="32"/>
          <w:szCs w:val="32"/>
        </w:rPr>
        <w:drawing>
          <wp:inline distT="0" distB="0" distL="0" distR="0">
            <wp:extent cx="5267325" cy="2971800"/>
            <wp:effectExtent l="19050" t="0" r="9525" b="0"/>
            <wp:docPr id="25" name="صورة 15" descr="D:\psd files\alkitab alislami\مجلة الكتاب الإسلامي15\مواد مجلة الكتاب ع 15\8. مؤتمر في كتاب\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sd files\alkitab alislami\مجلة الكتاب الإسلامي15\مواد مجلة الكتاب ع 15\8. مؤتمر في كتاب\001.png"/>
                    <pic:cNvPicPr>
                      <a:picLocks noChangeAspect="1" noChangeArrowheads="1"/>
                    </pic:cNvPicPr>
                  </pic:nvPicPr>
                  <pic:blipFill>
                    <a:blip r:embed="rId22" cstate="print"/>
                    <a:srcRect/>
                    <a:stretch>
                      <a:fillRect/>
                    </a:stretch>
                  </pic:blipFill>
                  <pic:spPr bwMode="auto">
                    <a:xfrm>
                      <a:off x="0" y="0"/>
                      <a:ext cx="5267325" cy="2971800"/>
                    </a:xfrm>
                    <a:prstGeom prst="rect">
                      <a:avLst/>
                    </a:prstGeom>
                    <a:noFill/>
                    <a:ln w="9525">
                      <a:noFill/>
                      <a:miter lim="800000"/>
                      <a:headEnd/>
                      <a:tailEnd/>
                    </a:ln>
                  </pic:spPr>
                </pic:pic>
              </a:graphicData>
            </a:graphic>
          </wp:inline>
        </w:drawing>
      </w:r>
    </w:p>
    <w:p w:rsidR="00826CA2" w:rsidRPr="006A5196" w:rsidRDefault="00826CA2" w:rsidP="006A5196">
      <w:pPr>
        <w:pStyle w:val="a3"/>
        <w:jc w:val="both"/>
        <w:rPr>
          <w:b/>
          <w:bCs/>
          <w:sz w:val="32"/>
          <w:szCs w:val="32"/>
          <w:rtl/>
        </w:rPr>
      </w:pPr>
      <w:r w:rsidRPr="006A5196">
        <w:rPr>
          <w:rFonts w:hint="cs"/>
          <w:b/>
          <w:bCs/>
          <w:sz w:val="32"/>
          <w:szCs w:val="32"/>
          <w:rtl/>
        </w:rPr>
        <w:t xml:space="preserve">أبحاث مؤتمر فقه الموازنات ودوره في الحياة </w:t>
      </w:r>
      <w:proofErr w:type="gramStart"/>
      <w:r w:rsidRPr="006A5196">
        <w:rPr>
          <w:rFonts w:hint="cs"/>
          <w:b/>
          <w:bCs/>
          <w:sz w:val="32"/>
          <w:szCs w:val="32"/>
          <w:rtl/>
        </w:rPr>
        <w:t>المعاصرة.-</w:t>
      </w:r>
      <w:proofErr w:type="gramEnd"/>
      <w:r w:rsidRPr="006A5196">
        <w:rPr>
          <w:rFonts w:hint="cs"/>
          <w:b/>
          <w:bCs/>
          <w:sz w:val="32"/>
          <w:szCs w:val="32"/>
          <w:rtl/>
        </w:rPr>
        <w:t xml:space="preserve"> ط2.- مكة المكرمة: جامعة أم القرى، 1435هـ، 7 جـ (3104 ص).</w:t>
      </w:r>
    </w:p>
    <w:p w:rsidR="00826CA2" w:rsidRPr="006A5196" w:rsidRDefault="00826CA2" w:rsidP="006A5196">
      <w:pPr>
        <w:pStyle w:val="a3"/>
        <w:jc w:val="both"/>
        <w:rPr>
          <w:b/>
          <w:bCs/>
          <w:sz w:val="32"/>
          <w:szCs w:val="32"/>
          <w:rtl/>
        </w:rPr>
      </w:pPr>
    </w:p>
    <w:p w:rsidR="00826CA2" w:rsidRPr="006A5196" w:rsidRDefault="00826CA2" w:rsidP="006A5196">
      <w:pPr>
        <w:pStyle w:val="a3"/>
        <w:jc w:val="both"/>
        <w:rPr>
          <w:sz w:val="32"/>
          <w:szCs w:val="32"/>
          <w:rtl/>
        </w:rPr>
      </w:pPr>
      <w:r w:rsidRPr="006A5196">
        <w:rPr>
          <w:rFonts w:hint="cs"/>
          <w:sz w:val="32"/>
          <w:szCs w:val="32"/>
          <w:rtl/>
        </w:rPr>
        <w:t>وعناوين بعض هذه البحوث متشابهة، وربما اختلفت المعالجة، وقد بلغت (90) بحثًا، فمنها:</w:t>
      </w:r>
    </w:p>
    <w:p w:rsidR="00826CA2" w:rsidRPr="006A5196" w:rsidRDefault="00826CA2" w:rsidP="006A5196">
      <w:pPr>
        <w:pStyle w:val="a3"/>
        <w:jc w:val="both"/>
        <w:rPr>
          <w:sz w:val="32"/>
          <w:szCs w:val="32"/>
          <w:rtl/>
        </w:rPr>
      </w:pPr>
    </w:p>
    <w:p w:rsidR="00826CA2" w:rsidRPr="006A5196" w:rsidRDefault="00826CA2" w:rsidP="006A5196">
      <w:pPr>
        <w:pStyle w:val="a3"/>
        <w:numPr>
          <w:ilvl w:val="0"/>
          <w:numId w:val="7"/>
        </w:numPr>
        <w:ind w:right="0"/>
        <w:jc w:val="both"/>
        <w:rPr>
          <w:sz w:val="32"/>
          <w:szCs w:val="32"/>
          <w:rtl/>
        </w:rPr>
      </w:pPr>
      <w:r w:rsidRPr="006A5196">
        <w:rPr>
          <w:rFonts w:hint="cs"/>
          <w:sz w:val="32"/>
          <w:szCs w:val="32"/>
          <w:rtl/>
        </w:rPr>
        <w:t xml:space="preserve">تأصيل فقه الموازنات بين المصالح والمفاسد/ محمد </w:t>
      </w:r>
      <w:proofErr w:type="gramStart"/>
      <w:r w:rsidRPr="006A5196">
        <w:rPr>
          <w:rFonts w:hint="cs"/>
          <w:sz w:val="32"/>
          <w:szCs w:val="32"/>
          <w:rtl/>
        </w:rPr>
        <w:t>عبدالسلام</w:t>
      </w:r>
      <w:proofErr w:type="gramEnd"/>
      <w:r w:rsidRPr="006A5196">
        <w:rPr>
          <w:rFonts w:hint="cs"/>
          <w:sz w:val="32"/>
          <w:szCs w:val="32"/>
          <w:rtl/>
        </w:rPr>
        <w:t xml:space="preserve"> أبو خزيم.</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المقاطعة الاقتصادية بين موازنات المصلحة والمفسدة/ محمد مرسي محمد مرسي.</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lastRenderedPageBreak/>
        <w:t>الخطاب النبوي المتعلق بقضايا المرأة وتأويلاته بين التراثيين والحداثيين في ظل فقه الموازنات/ عقيلة حسين.</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أسس فقه الموازنات عند الإمام ابن قيم الجوزية/ قاسم عمر حاج </w:t>
      </w:r>
      <w:proofErr w:type="spellStart"/>
      <w:r w:rsidRPr="006A5196">
        <w:rPr>
          <w:rFonts w:hint="cs"/>
          <w:sz w:val="32"/>
          <w:szCs w:val="32"/>
          <w:rtl/>
        </w:rPr>
        <w:t>امحمد</w:t>
      </w:r>
      <w:proofErr w:type="spellEnd"/>
      <w:r w:rsidRPr="006A5196">
        <w:rPr>
          <w:rFonts w:hint="cs"/>
          <w:sz w:val="32"/>
          <w:szCs w:val="32"/>
          <w:rtl/>
        </w:rPr>
        <w:t>.</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فقه الموازنات ودوره في قضايا المرأة المسلمة (عمل المرأة واختلاطها بالرجال </w:t>
      </w:r>
      <w:proofErr w:type="gramStart"/>
      <w:r w:rsidRPr="006A5196">
        <w:rPr>
          <w:rFonts w:hint="cs"/>
          <w:sz w:val="32"/>
          <w:szCs w:val="32"/>
          <w:rtl/>
        </w:rPr>
        <w:t>نموذجًا)/</w:t>
      </w:r>
      <w:proofErr w:type="gramEnd"/>
      <w:r w:rsidRPr="006A5196">
        <w:rPr>
          <w:rFonts w:hint="cs"/>
          <w:sz w:val="32"/>
          <w:szCs w:val="32"/>
          <w:rtl/>
        </w:rPr>
        <w:t xml:space="preserve"> عماد عمر خلف الله أحمد.</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انخرام فقه الموازنات: أسبابه </w:t>
      </w:r>
      <w:proofErr w:type="spellStart"/>
      <w:r w:rsidRPr="006A5196">
        <w:rPr>
          <w:rFonts w:hint="cs"/>
          <w:sz w:val="32"/>
          <w:szCs w:val="32"/>
          <w:rtl/>
        </w:rPr>
        <w:t>ومآلاته</w:t>
      </w:r>
      <w:proofErr w:type="spellEnd"/>
      <w:r w:rsidRPr="006A5196">
        <w:rPr>
          <w:rFonts w:hint="cs"/>
          <w:sz w:val="32"/>
          <w:szCs w:val="32"/>
          <w:rtl/>
        </w:rPr>
        <w:t xml:space="preserve"> وسبل علاجه/ قطب </w:t>
      </w:r>
      <w:proofErr w:type="spellStart"/>
      <w:r w:rsidRPr="006A5196">
        <w:rPr>
          <w:rFonts w:hint="cs"/>
          <w:sz w:val="32"/>
          <w:szCs w:val="32"/>
          <w:rtl/>
        </w:rPr>
        <w:t>الريسوني</w:t>
      </w:r>
      <w:proofErr w:type="spellEnd"/>
      <w:r w:rsidRPr="006A5196">
        <w:rPr>
          <w:rFonts w:hint="cs"/>
          <w:sz w:val="32"/>
          <w:szCs w:val="32"/>
          <w:rtl/>
        </w:rPr>
        <w:t>.</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ضوابط العمل بفقه الموازنات/ زياد بن عابد </w:t>
      </w:r>
      <w:proofErr w:type="spellStart"/>
      <w:r w:rsidRPr="006A5196">
        <w:rPr>
          <w:rFonts w:hint="cs"/>
          <w:sz w:val="32"/>
          <w:szCs w:val="32"/>
          <w:rtl/>
        </w:rPr>
        <w:t>المشوخي</w:t>
      </w:r>
      <w:proofErr w:type="spellEnd"/>
      <w:r w:rsidRPr="006A5196">
        <w:rPr>
          <w:rFonts w:hint="cs"/>
          <w:sz w:val="32"/>
          <w:szCs w:val="32"/>
          <w:rtl/>
        </w:rPr>
        <w:t>.</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دور فقه الموازنات في النوازل المالية والطبية/ محمد علي طاهر.</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الموازنة بين المصالح ودورها في النوازل الطبية/ إسماعيل غازي مرحبا.</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مفهوم فقه الموازنات وأدلته الشرعية/ أسامة </w:t>
      </w:r>
      <w:proofErr w:type="gramStart"/>
      <w:r w:rsidRPr="006A5196">
        <w:rPr>
          <w:rFonts w:hint="cs"/>
          <w:sz w:val="32"/>
          <w:szCs w:val="32"/>
          <w:rtl/>
        </w:rPr>
        <w:t>عبدالعليم</w:t>
      </w:r>
      <w:proofErr w:type="gramEnd"/>
      <w:r w:rsidRPr="006A5196">
        <w:rPr>
          <w:rFonts w:hint="cs"/>
          <w:sz w:val="32"/>
          <w:szCs w:val="32"/>
          <w:rtl/>
        </w:rPr>
        <w:t xml:space="preserve"> الشيخ.</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دور فقه الموازنات في الحقوق السياسية للمرأة / </w:t>
      </w:r>
      <w:proofErr w:type="gramStart"/>
      <w:r w:rsidRPr="006A5196">
        <w:rPr>
          <w:rFonts w:hint="cs"/>
          <w:sz w:val="32"/>
          <w:szCs w:val="32"/>
          <w:rtl/>
        </w:rPr>
        <w:t>عبدالحي</w:t>
      </w:r>
      <w:proofErr w:type="gramEnd"/>
      <w:r w:rsidRPr="006A5196">
        <w:rPr>
          <w:rFonts w:hint="cs"/>
          <w:sz w:val="32"/>
          <w:szCs w:val="32"/>
          <w:rtl/>
        </w:rPr>
        <w:t xml:space="preserve"> القاسم عمر، الصادق أبو بكر بشر.</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اختلاف الفتوى باختلاف تعلق الحكم بالفرد وتعلقه بالأمة في ضوء فقه الموازنات تأصيلاً وتطبيقًا/ زينب </w:t>
      </w:r>
      <w:proofErr w:type="gramStart"/>
      <w:r w:rsidRPr="006A5196">
        <w:rPr>
          <w:rFonts w:hint="cs"/>
          <w:sz w:val="32"/>
          <w:szCs w:val="32"/>
          <w:rtl/>
        </w:rPr>
        <w:t>عبدالسلام</w:t>
      </w:r>
      <w:proofErr w:type="gramEnd"/>
      <w:r w:rsidRPr="006A5196">
        <w:rPr>
          <w:rFonts w:hint="cs"/>
          <w:sz w:val="32"/>
          <w:szCs w:val="32"/>
          <w:rtl/>
        </w:rPr>
        <w:t xml:space="preserve"> أبو الفضل.</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سبل النهوض بفقه الموازنات/ محمد إبراهيم الحفناوي.</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فقه الموازنات في الدعوة إلى الله تعالى / إبراهيم بن علي بن أحمد.</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التأصيل النبوي لفقه الموازنات/ محمد سيد أحمد شحاتة.</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التأصيل القرآني لمبدأ الموازنات/ عماد عيسى التميمي.</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الموازنة بين ضرورة الاحتساب ومراعاة حرمة الحياة الخاصة/ يوسف حسين محمد البشير.</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فقه الموازنات ودوره في تحقيق وحدة الأمة/ </w:t>
      </w:r>
      <w:proofErr w:type="gramStart"/>
      <w:r w:rsidRPr="006A5196">
        <w:rPr>
          <w:rFonts w:hint="cs"/>
          <w:sz w:val="32"/>
          <w:szCs w:val="32"/>
          <w:rtl/>
        </w:rPr>
        <w:t>عبدالقادر</w:t>
      </w:r>
      <w:proofErr w:type="gramEnd"/>
      <w:r w:rsidRPr="006A5196">
        <w:rPr>
          <w:rFonts w:hint="cs"/>
          <w:sz w:val="32"/>
          <w:szCs w:val="32"/>
          <w:rtl/>
        </w:rPr>
        <w:t xml:space="preserve"> بن ياسين الخطيب.</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حقيقة المصلحة وضوابطها وأثر ذلك في فقه الموازنات/ محمد بن حسين </w:t>
      </w:r>
      <w:proofErr w:type="spellStart"/>
      <w:r w:rsidRPr="006A5196">
        <w:rPr>
          <w:rFonts w:hint="cs"/>
          <w:sz w:val="32"/>
          <w:szCs w:val="32"/>
          <w:rtl/>
        </w:rPr>
        <w:t>الجيزاني</w:t>
      </w:r>
      <w:proofErr w:type="spellEnd"/>
      <w:r w:rsidRPr="006A5196">
        <w:rPr>
          <w:rFonts w:hint="cs"/>
          <w:sz w:val="32"/>
          <w:szCs w:val="32"/>
          <w:rtl/>
        </w:rPr>
        <w:t>.</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دور فقه الموازنات في تمثيل الصحابة في وسائل الإعلام/ نجاح عثمان أبو العينين.</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التدرج في تطبيق الأحكام في ضوء الموازنات الشرعية/ الذوادي قوميدي.</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دور فقه الموازنات في مشاركة العلماء والدعاة في القنوات الفضائية/ فادي سعود الجبور.</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المناظرة الإعلامية لأهل الباطل من منظور قواعد فقه الموازنات/ محمد رشيد علي </w:t>
      </w:r>
      <w:proofErr w:type="spellStart"/>
      <w:r w:rsidRPr="006A5196">
        <w:rPr>
          <w:rFonts w:hint="cs"/>
          <w:sz w:val="32"/>
          <w:szCs w:val="32"/>
          <w:rtl/>
        </w:rPr>
        <w:t>بوغزالة</w:t>
      </w:r>
      <w:proofErr w:type="spellEnd"/>
      <w:r w:rsidRPr="006A5196">
        <w:rPr>
          <w:rFonts w:hint="cs"/>
          <w:sz w:val="32"/>
          <w:szCs w:val="32"/>
          <w:rtl/>
        </w:rPr>
        <w:t>.</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تفعيل عمر بن </w:t>
      </w:r>
      <w:proofErr w:type="gramStart"/>
      <w:r w:rsidRPr="006A5196">
        <w:rPr>
          <w:rFonts w:hint="cs"/>
          <w:sz w:val="32"/>
          <w:szCs w:val="32"/>
          <w:rtl/>
        </w:rPr>
        <w:t>عبدالعزيز</w:t>
      </w:r>
      <w:proofErr w:type="gramEnd"/>
      <w:r w:rsidRPr="006A5196">
        <w:rPr>
          <w:rFonts w:hint="cs"/>
          <w:sz w:val="32"/>
          <w:szCs w:val="32"/>
          <w:rtl/>
        </w:rPr>
        <w:t xml:space="preserve"> لفقه الموازنات/ عطية مختار حسين.</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فقه الموازنات وأثره على اعتبار الحاجة في المعاملات المصرفية/ إنس سليمان </w:t>
      </w:r>
      <w:proofErr w:type="spellStart"/>
      <w:r w:rsidRPr="006A5196">
        <w:rPr>
          <w:rFonts w:hint="cs"/>
          <w:sz w:val="32"/>
          <w:szCs w:val="32"/>
          <w:rtl/>
        </w:rPr>
        <w:t>إغبارية</w:t>
      </w:r>
      <w:proofErr w:type="spellEnd"/>
      <w:r w:rsidRPr="006A5196">
        <w:rPr>
          <w:rFonts w:hint="cs"/>
          <w:sz w:val="32"/>
          <w:szCs w:val="32"/>
          <w:rtl/>
        </w:rPr>
        <w:t>.</w:t>
      </w:r>
    </w:p>
    <w:p w:rsidR="00826CA2" w:rsidRPr="006A5196" w:rsidRDefault="00826CA2" w:rsidP="006A5196">
      <w:pPr>
        <w:pStyle w:val="a3"/>
        <w:numPr>
          <w:ilvl w:val="0"/>
          <w:numId w:val="7"/>
        </w:numPr>
        <w:ind w:right="0"/>
        <w:jc w:val="both"/>
        <w:rPr>
          <w:sz w:val="32"/>
          <w:szCs w:val="32"/>
        </w:rPr>
      </w:pPr>
      <w:r w:rsidRPr="006A5196">
        <w:rPr>
          <w:rFonts w:hint="cs"/>
          <w:sz w:val="32"/>
          <w:szCs w:val="32"/>
          <w:rtl/>
        </w:rPr>
        <w:t xml:space="preserve">مقتضيات العصر وأثرها في فقه الموازنات/ </w:t>
      </w:r>
      <w:proofErr w:type="gramStart"/>
      <w:r w:rsidRPr="006A5196">
        <w:rPr>
          <w:rFonts w:hint="cs"/>
          <w:sz w:val="32"/>
          <w:szCs w:val="32"/>
          <w:rtl/>
        </w:rPr>
        <w:t>عبدالرحمن</w:t>
      </w:r>
      <w:proofErr w:type="gramEnd"/>
      <w:r w:rsidRPr="006A5196">
        <w:rPr>
          <w:rFonts w:hint="cs"/>
          <w:sz w:val="32"/>
          <w:szCs w:val="32"/>
          <w:rtl/>
        </w:rPr>
        <w:t xml:space="preserve"> الكيلاني.</w:t>
      </w:r>
    </w:p>
    <w:p w:rsidR="00826CA2" w:rsidRPr="006A5196" w:rsidRDefault="00826CA2" w:rsidP="006A5196">
      <w:pPr>
        <w:pStyle w:val="a3"/>
        <w:ind w:right="720"/>
        <w:jc w:val="both"/>
        <w:rPr>
          <w:sz w:val="32"/>
          <w:szCs w:val="32"/>
          <w:rtl/>
        </w:rPr>
      </w:pPr>
    </w:p>
    <w:p w:rsidR="00826CA2" w:rsidRPr="006A5196" w:rsidRDefault="00826CA2" w:rsidP="006A5196">
      <w:pPr>
        <w:pStyle w:val="a3"/>
        <w:ind w:right="720"/>
        <w:jc w:val="both"/>
        <w:rPr>
          <w:sz w:val="32"/>
          <w:szCs w:val="32"/>
          <w:rtl/>
        </w:rPr>
      </w:pPr>
    </w:p>
    <w:p w:rsidR="00826CA2" w:rsidRPr="006A5196" w:rsidRDefault="00826CA2" w:rsidP="006A5196">
      <w:pPr>
        <w:pStyle w:val="a3"/>
        <w:ind w:right="720"/>
        <w:jc w:val="center"/>
        <w:rPr>
          <w:b/>
          <w:bCs/>
          <w:color w:val="FF0000"/>
          <w:sz w:val="32"/>
          <w:szCs w:val="32"/>
          <w:rtl/>
        </w:rPr>
      </w:pPr>
      <w:r w:rsidRPr="006A5196">
        <w:rPr>
          <w:rFonts w:hint="cs"/>
          <w:b/>
          <w:bCs/>
          <w:color w:val="FF0000"/>
          <w:sz w:val="32"/>
          <w:szCs w:val="32"/>
          <w:rtl/>
        </w:rPr>
        <w:t>ومؤتمر في اللغة العربية</w:t>
      </w: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عقد مركز اللغات في الجامعة الأردنية مؤتمره الأول في موضوع "</w:t>
      </w:r>
      <w:proofErr w:type="spellStart"/>
      <w:r w:rsidRPr="006A5196">
        <w:rPr>
          <w:rFonts w:ascii="Times New Roman" w:eastAsia="Times New Roman" w:hAnsi="Times New Roman" w:cs="Traditional Arabic"/>
          <w:b/>
          <w:bCs/>
          <w:sz w:val="32"/>
          <w:szCs w:val="32"/>
          <w:rtl/>
        </w:rPr>
        <w:t>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نساق</w:t>
      </w:r>
      <w:proofErr w:type="spellEnd"/>
      <w:r w:rsidRPr="006A5196">
        <w:rPr>
          <w:rFonts w:ascii="Times New Roman" w:eastAsia="Times New Roman" w:hAnsi="Times New Roman" w:cs="Traditional Arabic"/>
          <w:b/>
          <w:bCs/>
          <w:sz w:val="32"/>
          <w:szCs w:val="32"/>
          <w:rtl/>
        </w:rPr>
        <w:t xml:space="preserve"> اللغوية والسياقات الثقافية في تعليم اللغة العربية</w:t>
      </w:r>
      <w:r w:rsidRPr="006A5196">
        <w:rPr>
          <w:rFonts w:ascii="Times New Roman" w:eastAsia="Times New Roman" w:hAnsi="Times New Roman" w:cs="Traditional Arabic" w:hint="cs"/>
          <w:sz w:val="32"/>
          <w:szCs w:val="32"/>
          <w:rtl/>
        </w:rPr>
        <w:t xml:space="preserve">" في عمّان بتاريخ 22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24 جمادى الآخرة من عام 1435هـ (22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24 نيسان عام 2014 م)، وتمحورت أهدافه حول:</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البحث في وضع تعليم اللغة العربية لأبنائها ولغيرهم في ظل المعطيات المعاصرة.</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البحث في المشكلات العامة التي تواجه الطلبة العرب أثناء تعلمهم اللغة العربية.</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البحث في المشكلات الخاصة التي تواجه الطلبة الناطقين بغير العربية لدى تعلمها.</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تقديم حلول ناجعة للمشكلات، واقتراح أساليب جديدة في التدريس من خلال استخدام وسائل الاتصال الحديثة والتقنية.</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التنبيه على دور الإعلام الحساس في تعليم العربية.</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تسليط الضوء على العامية، والبحث في إمكانية تعليمها للناطقين بغير العربية، والسبيل إلى ذلك.</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دراسة واقع المناهج المعدَّة لتعليم العربية.</w:t>
      </w:r>
    </w:p>
    <w:p w:rsidR="00826CA2" w:rsidRPr="006A5196" w:rsidRDefault="00826CA2" w:rsidP="006A5196">
      <w:pPr>
        <w:numPr>
          <w:ilvl w:val="0"/>
          <w:numId w:val="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بيان خصائص العربية في تعليمها للناطقين بها وبغيرها.</w:t>
      </w: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وقد انتقيت بحوث المؤتمر من بين أكثر من (200) بحث قدِّم له، وصدرت في كتاب بعنوان:</w:t>
      </w:r>
    </w:p>
    <w:p w:rsidR="00826CA2" w:rsidRPr="006A5196" w:rsidRDefault="00B1333E" w:rsidP="006A5196">
      <w:pPr>
        <w:bidi/>
        <w:spacing w:after="0" w:line="240" w:lineRule="auto"/>
        <w:ind w:left="360"/>
        <w:jc w:val="both"/>
        <w:rPr>
          <w:rFonts w:ascii="Times New Roman" w:eastAsia="Times New Roman" w:hAnsi="Times New Roman" w:cs="Traditional Arabic"/>
          <w:sz w:val="32"/>
          <w:szCs w:val="32"/>
          <w:rtl/>
        </w:rPr>
      </w:pPr>
      <w:r>
        <w:rPr>
          <w:rFonts w:ascii="Times New Roman" w:eastAsia="Times New Roman" w:hAnsi="Times New Roman" w:cs="Traditional Arabic"/>
          <w:noProof/>
          <w:sz w:val="32"/>
          <w:szCs w:val="32"/>
          <w:lang w:val="en-US"/>
        </w:rPr>
        <w:drawing>
          <wp:inline distT="0" distB="0" distL="0" distR="0">
            <wp:extent cx="5267325" cy="3429000"/>
            <wp:effectExtent l="19050" t="0" r="9525" b="0"/>
            <wp:docPr id="26" name="صورة 16" descr="D:\psd files\alkitab alislami\مجلة الكتاب الإسلامي15\مواد مجلة الكتاب ع 15\8. مؤتمر في كتاب\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sd files\alkitab alislami\مجلة الكتاب الإسلامي15\مواد مجلة الكتاب ع 15\8. مؤتمر في كتاب\006.png"/>
                    <pic:cNvPicPr>
                      <a:picLocks noChangeAspect="1" noChangeArrowheads="1"/>
                    </pic:cNvPicPr>
                  </pic:nvPicPr>
                  <pic:blipFill>
                    <a:blip r:embed="rId23" cstate="print"/>
                    <a:srcRect/>
                    <a:stretch>
                      <a:fillRect/>
                    </a:stretch>
                  </pic:blipFill>
                  <pic:spPr bwMode="auto">
                    <a:xfrm>
                      <a:off x="0" y="0"/>
                      <a:ext cx="5267325" cy="3429000"/>
                    </a:xfrm>
                    <a:prstGeom prst="rect">
                      <a:avLst/>
                    </a:prstGeom>
                    <a:noFill/>
                    <a:ln w="9525">
                      <a:noFill/>
                      <a:miter lim="800000"/>
                      <a:headEnd/>
                      <a:tailEnd/>
                    </a:ln>
                  </pic:spPr>
                </pic:pic>
              </a:graphicData>
            </a:graphic>
          </wp:inline>
        </w:drawing>
      </w:r>
    </w:p>
    <w:p w:rsidR="00826CA2" w:rsidRPr="006A5196" w:rsidRDefault="00826CA2" w:rsidP="006A5196">
      <w:pPr>
        <w:bidi/>
        <w:spacing w:after="0" w:line="240" w:lineRule="auto"/>
        <w:ind w:left="360"/>
        <w:jc w:val="both"/>
        <w:rPr>
          <w:rFonts w:ascii="Times New Roman" w:eastAsia="Times New Roman" w:hAnsi="Times New Roman" w:cs="Traditional Arabic"/>
          <w:b/>
          <w:bCs/>
          <w:sz w:val="32"/>
          <w:szCs w:val="32"/>
          <w:rtl/>
        </w:rPr>
      </w:pPr>
      <w:proofErr w:type="spellStart"/>
      <w:r w:rsidRPr="006A5196">
        <w:rPr>
          <w:rFonts w:ascii="Times New Roman" w:eastAsia="Times New Roman" w:hAnsi="Times New Roman" w:cs="Traditional Arabic"/>
          <w:b/>
          <w:bCs/>
          <w:sz w:val="32"/>
          <w:szCs w:val="32"/>
          <w:rtl/>
        </w:rPr>
        <w:lastRenderedPageBreak/>
        <w:t>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نساق</w:t>
      </w:r>
      <w:proofErr w:type="spellEnd"/>
      <w:r w:rsidRPr="006A5196">
        <w:rPr>
          <w:rFonts w:ascii="Times New Roman" w:eastAsia="Times New Roman" w:hAnsi="Times New Roman" w:cs="Traditional Arabic"/>
          <w:b/>
          <w:bCs/>
          <w:sz w:val="32"/>
          <w:szCs w:val="32"/>
          <w:rtl/>
        </w:rPr>
        <w:t xml:space="preserve"> اللغوية والسياقات الثقافية في تعليم اللغة العربية/ تنظيم مركز اللغات، الجامعة </w:t>
      </w:r>
      <w:proofErr w:type="gramStart"/>
      <w:r w:rsidRPr="006A5196">
        <w:rPr>
          <w:rFonts w:ascii="Times New Roman" w:eastAsia="Times New Roman" w:hAnsi="Times New Roman" w:cs="Traditional Arabic"/>
          <w:b/>
          <w:bCs/>
          <w:sz w:val="32"/>
          <w:szCs w:val="32"/>
          <w:rtl/>
        </w:rPr>
        <w:t>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ردنية ؛</w:t>
      </w:r>
      <w:proofErr w:type="gramEnd"/>
      <w:r w:rsidRPr="006A5196">
        <w:rPr>
          <w:rFonts w:ascii="Times New Roman" w:eastAsia="Times New Roman" w:hAnsi="Times New Roman" w:cs="Traditional Arabic"/>
          <w:b/>
          <w:bCs/>
          <w:sz w:val="32"/>
          <w:szCs w:val="32"/>
          <w:rtl/>
        </w:rPr>
        <w:t xml:space="preserve"> تحرير محمود محمد قدوم، محمد </w:t>
      </w:r>
      <w:proofErr w:type="spellStart"/>
      <w:r w:rsidRPr="006A5196">
        <w:rPr>
          <w:rFonts w:ascii="Times New Roman" w:eastAsia="Times New Roman" w:hAnsi="Times New Roman" w:cs="Traditional Arabic"/>
          <w:b/>
          <w:bCs/>
          <w:sz w:val="32"/>
          <w:szCs w:val="32"/>
          <w:rtl/>
        </w:rPr>
        <w:t>السماعنة</w:t>
      </w:r>
      <w:proofErr w:type="spell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عم</w:t>
      </w:r>
      <w:r w:rsidRPr="006A5196">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b/>
          <w:bCs/>
          <w:sz w:val="32"/>
          <w:szCs w:val="32"/>
          <w:rtl/>
        </w:rPr>
        <w:t>ان:</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الجامعة 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ردنية، مركز اللغات: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كنوز المعرفة</w:t>
      </w:r>
      <w:r w:rsidR="00495F9D">
        <w:rPr>
          <w:rFonts w:ascii="Times New Roman" w:eastAsia="Times New Roman" w:hAnsi="Times New Roman" w:cs="Traditional Arabic"/>
          <w:b/>
          <w:bCs/>
          <w:sz w:val="32"/>
          <w:szCs w:val="32"/>
          <w:rtl/>
        </w:rPr>
        <w:t>،</w:t>
      </w:r>
      <w:r w:rsidRPr="006A5196">
        <w:rPr>
          <w:rFonts w:ascii="Times New Roman" w:eastAsia="Times New Roman" w:hAnsi="Times New Roman" w:cs="Traditional Arabic" w:hint="cs"/>
          <w:b/>
          <w:bCs/>
          <w:sz w:val="32"/>
          <w:szCs w:val="32"/>
          <w:rtl/>
        </w:rPr>
        <w:t xml:space="preserve"> 1435 هـ، 2 مج (972 ص).</w:t>
      </w:r>
    </w:p>
    <w:p w:rsidR="00826CA2" w:rsidRPr="006A5196" w:rsidRDefault="00826CA2" w:rsidP="006A5196">
      <w:pPr>
        <w:bidi/>
        <w:spacing w:after="0" w:line="240" w:lineRule="auto"/>
        <w:ind w:left="360"/>
        <w:jc w:val="both"/>
        <w:rPr>
          <w:rFonts w:ascii="Times New Roman" w:eastAsia="Times New Roman" w:hAnsi="Times New Roman" w:cs="Traditional Arabic"/>
          <w:b/>
          <w:bCs/>
          <w:sz w:val="32"/>
          <w:szCs w:val="32"/>
          <w:rtl/>
        </w:rPr>
      </w:pPr>
    </w:p>
    <w:p w:rsidR="00826CA2" w:rsidRPr="006A5196" w:rsidRDefault="00826CA2"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وهذه هي عناوين البحوث المنشورة في الكتاب، مع أسماء معديها:</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الصعوبات التي تواجه الناطقين بغيرها في مهارة الكلام من استعمال اللغة الوسيطة في التدريس/ أبو ياسر </w:t>
      </w:r>
      <w:proofErr w:type="spellStart"/>
      <w:r w:rsidRPr="006A5196">
        <w:rPr>
          <w:rFonts w:ascii="Times New Roman" w:eastAsia="Times New Roman" w:hAnsi="Times New Roman" w:cs="Traditional Arabic" w:hint="cs"/>
          <w:sz w:val="32"/>
          <w:szCs w:val="32"/>
          <w:rtl/>
        </w:rPr>
        <w:t>مبورالي</w:t>
      </w:r>
      <w:proofErr w:type="spellEnd"/>
      <w:r w:rsidRPr="006A5196">
        <w:rPr>
          <w:rFonts w:ascii="Times New Roman" w:eastAsia="Times New Roman" w:hAnsi="Times New Roman" w:cs="Traditional Arabic" w:hint="cs"/>
          <w:sz w:val="32"/>
          <w:szCs w:val="32"/>
          <w:rtl/>
        </w:rPr>
        <w:t xml:space="preserve"> </w:t>
      </w:r>
      <w:proofErr w:type="spellStart"/>
      <w:r w:rsidRPr="006A5196">
        <w:rPr>
          <w:rFonts w:ascii="Times New Roman" w:eastAsia="Times New Roman" w:hAnsi="Times New Roman" w:cs="Traditional Arabic" w:hint="cs"/>
          <w:sz w:val="32"/>
          <w:szCs w:val="32"/>
          <w:rtl/>
        </w:rPr>
        <w:t>كامي</w:t>
      </w:r>
      <w:proofErr w:type="spellEnd"/>
      <w:r w:rsidRPr="006A5196">
        <w:rPr>
          <w:rFonts w:ascii="Times New Roman" w:eastAsia="Times New Roman" w:hAnsi="Times New Roman" w:cs="Traditional Arabic" w:hint="cs"/>
          <w:sz w:val="32"/>
          <w:szCs w:val="32"/>
          <w:rtl/>
        </w:rPr>
        <w:t xml:space="preserve"> (كينيا).</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المرتكزات اللسانية لتعليمية اللغات لغير الناطقين بها: مقاربة لسانية تطبيقية </w:t>
      </w:r>
      <w:proofErr w:type="spellStart"/>
      <w:r w:rsidRPr="006A5196">
        <w:rPr>
          <w:rFonts w:ascii="Times New Roman" w:eastAsia="Times New Roman" w:hAnsi="Times New Roman" w:cs="Traditional Arabic" w:hint="cs"/>
          <w:sz w:val="32"/>
          <w:szCs w:val="32"/>
          <w:rtl/>
        </w:rPr>
        <w:t>تقابلية</w:t>
      </w:r>
      <w:proofErr w:type="spellEnd"/>
      <w:r w:rsidRPr="006A5196">
        <w:rPr>
          <w:rFonts w:ascii="Times New Roman" w:eastAsia="Times New Roman" w:hAnsi="Times New Roman" w:cs="Traditional Arabic" w:hint="cs"/>
          <w:sz w:val="32"/>
          <w:szCs w:val="32"/>
          <w:rtl/>
        </w:rPr>
        <w:t xml:space="preserve"> نصية/ أحمد حساني.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أثر تداخل اللغة الأم في تعليم اللغة الأجنبية/ أسامة يوسف شهاب.</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تعليم البلاغة للناطقين بغير العربية باستخدام الوسائط المتعددة في إطار اللسانيات التداولية/ علي يحيى نصر </w:t>
      </w:r>
      <w:proofErr w:type="gramStart"/>
      <w:r w:rsidRPr="006A5196">
        <w:rPr>
          <w:rFonts w:ascii="Times New Roman" w:eastAsia="Times New Roman" w:hAnsi="Times New Roman" w:cs="Traditional Arabic" w:hint="cs"/>
          <w:sz w:val="32"/>
          <w:szCs w:val="32"/>
          <w:rtl/>
        </w:rPr>
        <w:t>عبدالرحيم</w:t>
      </w:r>
      <w:proofErr w:type="gram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العربية بين الفصحى والعامية في ضوء كتاب "أباطيل وأسمار"/ بسمة أحمد صدقي الدجاني.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اختراق الحواجز: ترقيم المعجم العربي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الإنجليزي الحاسوبي/ بنجامين وهبة الله حافظ.</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محورية الصرف العربي لتعليمية اللغة العربية للناطقين بغيرها: دراسة ميدانية بمساعدة التقنيات المعاصرة/ جميلة غريِّب.</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إسهام الكلية الشرقية بجامعة بنجاب في نشر اللغة العربية/ الحافظ </w:t>
      </w:r>
      <w:proofErr w:type="spellStart"/>
      <w:r w:rsidRPr="006A5196">
        <w:rPr>
          <w:rFonts w:ascii="Times New Roman" w:eastAsia="Times New Roman" w:hAnsi="Times New Roman" w:cs="Traditional Arabic" w:hint="cs"/>
          <w:sz w:val="32"/>
          <w:szCs w:val="32"/>
          <w:rtl/>
        </w:rPr>
        <w:t>عبدالقدير</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أساليب تعليم اللغة العربية للناطقين بغيرها: أسلوب الحوار نموذجًا/ حامد </w:t>
      </w:r>
      <w:proofErr w:type="spellStart"/>
      <w:r w:rsidRPr="006A5196">
        <w:rPr>
          <w:rFonts w:ascii="Times New Roman" w:eastAsia="Times New Roman" w:hAnsi="Times New Roman" w:cs="Traditional Arabic" w:hint="cs"/>
          <w:sz w:val="32"/>
          <w:szCs w:val="32"/>
          <w:rtl/>
        </w:rPr>
        <w:t>أدينوي</w:t>
      </w:r>
      <w:proofErr w:type="spellEnd"/>
      <w:r w:rsidRPr="006A5196">
        <w:rPr>
          <w:rFonts w:ascii="Times New Roman" w:eastAsia="Times New Roman" w:hAnsi="Times New Roman" w:cs="Traditional Arabic" w:hint="cs"/>
          <w:sz w:val="32"/>
          <w:szCs w:val="32"/>
          <w:rtl/>
        </w:rPr>
        <w:t xml:space="preserve"> جمعة، عز الدين </w:t>
      </w:r>
      <w:proofErr w:type="spellStart"/>
      <w:r w:rsidRPr="006A5196">
        <w:rPr>
          <w:rFonts w:ascii="Times New Roman" w:eastAsia="Times New Roman" w:hAnsi="Times New Roman" w:cs="Traditional Arabic" w:hint="cs"/>
          <w:sz w:val="32"/>
          <w:szCs w:val="32"/>
          <w:rtl/>
        </w:rPr>
        <w:t>أديتنجي</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صعوبات تعليم اللغة العربية للناطقين بغيرها: التجربة الباكستانية/ حامد أشرف همداني.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الكلمات الشائعة لدى الدارسين المتقدمين من الناطقين بغير اللغة العربية: دراسة وصفية تحليلية/ حسلينا حسان، أحمد راغب أحمد، نور عاشقين </w:t>
      </w:r>
      <w:proofErr w:type="spellStart"/>
      <w:r w:rsidRPr="006A5196">
        <w:rPr>
          <w:rFonts w:ascii="Times New Roman" w:eastAsia="Times New Roman" w:hAnsi="Times New Roman" w:cs="Traditional Arabic" w:hint="cs"/>
          <w:sz w:val="32"/>
          <w:szCs w:val="32"/>
          <w:rtl/>
        </w:rPr>
        <w:t>ياشيم</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مدى تطبيق مهارات فهم المقروء في اختبارات القراءة في النص الأدبي والوظيفي في المرحلة الابتدائية/ حسين حمزة.</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اللغة العربية بين الأصالة والحداثة/ حنان سعادات عودة.</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المفردات والتراكيب اللغوية عبر المستويات اللغوية لدارسي العربية في ضوء الإطار المرجعي الأوروبي المشترك للغات/ خالد حسين أبو عمشة.</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التعليم القائم على المحتوى في تعليم اللغة العربية للناطقين بغيرها: تجربة برنامج </w:t>
      </w:r>
      <w:proofErr w:type="spellStart"/>
      <w:r w:rsidRPr="006A5196">
        <w:rPr>
          <w:rFonts w:ascii="Times New Roman" w:eastAsia="Times New Roman" w:hAnsi="Times New Roman" w:cs="Traditional Arabic" w:hint="cs"/>
          <w:sz w:val="32"/>
          <w:szCs w:val="32"/>
          <w:rtl/>
        </w:rPr>
        <w:t>مدلبري</w:t>
      </w:r>
      <w:proofErr w:type="spellEnd"/>
      <w:r w:rsidRPr="006A5196">
        <w:rPr>
          <w:rFonts w:ascii="Times New Roman" w:eastAsia="Times New Roman" w:hAnsi="Times New Roman" w:cs="Traditional Arabic" w:hint="cs"/>
          <w:sz w:val="32"/>
          <w:szCs w:val="32"/>
          <w:rtl/>
        </w:rPr>
        <w:t xml:space="preserve"> في الأردن/ ختام الوزان، نادية العساف.</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lastRenderedPageBreak/>
        <w:t xml:space="preserve">كتاب العامية الفلسطينية للناطقين بغير العربية: المحتوى وآلية التأليف/ رائد </w:t>
      </w:r>
      <w:proofErr w:type="gramStart"/>
      <w:r w:rsidRPr="006A5196">
        <w:rPr>
          <w:rFonts w:ascii="Times New Roman" w:eastAsia="Times New Roman" w:hAnsi="Times New Roman" w:cs="Traditional Arabic" w:hint="cs"/>
          <w:sz w:val="32"/>
          <w:szCs w:val="32"/>
          <w:rtl/>
        </w:rPr>
        <w:t>عبدالرحيم</w:t>
      </w:r>
      <w:proofErr w:type="gram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الأشكال الأسلوبية للجملة العربية باتجاه تيسير النحو العربي/ سعيد بن بخيت </w:t>
      </w:r>
      <w:proofErr w:type="spellStart"/>
      <w:r w:rsidRPr="006A5196">
        <w:rPr>
          <w:rFonts w:ascii="Times New Roman" w:eastAsia="Times New Roman" w:hAnsi="Times New Roman" w:cs="Traditional Arabic" w:hint="cs"/>
          <w:sz w:val="32"/>
          <w:szCs w:val="32"/>
          <w:rtl/>
        </w:rPr>
        <w:t>مستهيل</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الأصل والجذور وما وراءهما، أو كيف تساهم اللسانيات الحديثة في تدريس علوم الصوت والدلالة في المعجم العربي/ سلام دياب.</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تصميم برنامج مدقق صرفي لتطوير مهارة الكتابة لدى الطلبة الناطقين بغير العربية في الجامعة الإسلامية العالمية بماليزيا نموذجًا/ محمد صبري بن </w:t>
      </w:r>
      <w:proofErr w:type="spellStart"/>
      <w:r w:rsidRPr="006A5196">
        <w:rPr>
          <w:rFonts w:ascii="Times New Roman" w:eastAsia="Times New Roman" w:hAnsi="Times New Roman" w:cs="Traditional Arabic" w:hint="cs"/>
          <w:sz w:val="32"/>
          <w:szCs w:val="32"/>
          <w:rtl/>
        </w:rPr>
        <w:t>شهرير</w:t>
      </w:r>
      <w:proofErr w:type="spellEnd"/>
      <w:r w:rsidRPr="006A5196">
        <w:rPr>
          <w:rFonts w:ascii="Times New Roman" w:eastAsia="Times New Roman" w:hAnsi="Times New Roman" w:cs="Traditional Arabic" w:hint="cs"/>
          <w:sz w:val="32"/>
          <w:szCs w:val="32"/>
          <w:rtl/>
        </w:rPr>
        <w:t>، أحمد راغب أحمد محمود، محمد فوزي يوسف.</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آليات الاتجاهات اللسانية في تعليم وتعلم اللغة العربية/ طارق ثابت.</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التداخل اللغوي وأثره في تعلم اللغة الأجنبية لغير الناطقين بها/ عاصم شحادة علي.</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أساليب التعليم النشط ودورها في تفعيل تعليمية اللغة العربية/ عامر رضا، </w:t>
      </w:r>
      <w:proofErr w:type="spellStart"/>
      <w:r w:rsidRPr="006A5196">
        <w:rPr>
          <w:rFonts w:ascii="Times New Roman" w:eastAsia="Times New Roman" w:hAnsi="Times New Roman" w:cs="Traditional Arabic" w:hint="cs"/>
          <w:sz w:val="32"/>
          <w:szCs w:val="32"/>
          <w:rtl/>
        </w:rPr>
        <w:t>كريبع</w:t>
      </w:r>
      <w:proofErr w:type="spellEnd"/>
      <w:r w:rsidRPr="006A5196">
        <w:rPr>
          <w:rFonts w:ascii="Times New Roman" w:eastAsia="Times New Roman" w:hAnsi="Times New Roman" w:cs="Traditional Arabic" w:hint="cs"/>
          <w:sz w:val="32"/>
          <w:szCs w:val="32"/>
          <w:rtl/>
        </w:rPr>
        <w:t xml:space="preserve"> نسيمة.</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التعامل مع ظاهرة الإقبال على اللغة العربية في البلاد الغربية: التحديات والآفاق: فرنسا نموذجًا/ محمد </w:t>
      </w:r>
      <w:proofErr w:type="spellStart"/>
      <w:r w:rsidRPr="006A5196">
        <w:rPr>
          <w:rFonts w:ascii="Times New Roman" w:eastAsia="Times New Roman" w:hAnsi="Times New Roman" w:cs="Traditional Arabic" w:hint="cs"/>
          <w:sz w:val="32"/>
          <w:szCs w:val="32"/>
          <w:rtl/>
        </w:rPr>
        <w:t>الغمقي</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الطريقة الصرفية في تعليم المهارات اللغوية لغير الناطقين بالعربية/ </w:t>
      </w:r>
      <w:proofErr w:type="gramStart"/>
      <w:r w:rsidRPr="006A5196">
        <w:rPr>
          <w:rFonts w:ascii="Times New Roman" w:eastAsia="Times New Roman" w:hAnsi="Times New Roman" w:cs="Traditional Arabic" w:hint="cs"/>
          <w:sz w:val="32"/>
          <w:szCs w:val="32"/>
          <w:rtl/>
        </w:rPr>
        <w:t>عبدالحليم</w:t>
      </w:r>
      <w:proofErr w:type="gramEnd"/>
      <w:r w:rsidRPr="006A5196">
        <w:rPr>
          <w:rFonts w:ascii="Times New Roman" w:eastAsia="Times New Roman" w:hAnsi="Times New Roman" w:cs="Traditional Arabic" w:hint="cs"/>
          <w:sz w:val="32"/>
          <w:szCs w:val="32"/>
          <w:rtl/>
        </w:rPr>
        <w:t xml:space="preserve"> محمد، وان محمد وان </w:t>
      </w:r>
      <w:proofErr w:type="spellStart"/>
      <w:r w:rsidRPr="006A5196">
        <w:rPr>
          <w:rFonts w:ascii="Times New Roman" w:eastAsia="Times New Roman" w:hAnsi="Times New Roman" w:cs="Traditional Arabic" w:hint="cs"/>
          <w:sz w:val="32"/>
          <w:szCs w:val="32"/>
          <w:rtl/>
        </w:rPr>
        <w:t>سولونج</w:t>
      </w:r>
      <w:proofErr w:type="spellEnd"/>
      <w:r w:rsidRPr="006A5196">
        <w:rPr>
          <w:rFonts w:ascii="Times New Roman" w:eastAsia="Times New Roman" w:hAnsi="Times New Roman" w:cs="Traditional Arabic" w:hint="cs"/>
          <w:sz w:val="32"/>
          <w:szCs w:val="32"/>
          <w:rtl/>
        </w:rPr>
        <w:t>.</w:t>
      </w:r>
    </w:p>
    <w:p w:rsidR="00826CA2" w:rsidRPr="006A5196" w:rsidRDefault="00826CA2" w:rsidP="006A5196">
      <w:pPr>
        <w:numPr>
          <w:ilvl w:val="0"/>
          <w:numId w:val="8"/>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التعليم الإلكتروني ابتكار الحاضر وضرورة المستقبل: ماليزيا نموذجًا: دراسة وصفية تجريبية في أثر التعليم الإلكتروني على تعلم اللغة العربية لغير الناطقين بها/ </w:t>
      </w:r>
      <w:proofErr w:type="gramStart"/>
      <w:r w:rsidRPr="006A5196">
        <w:rPr>
          <w:rFonts w:ascii="Times New Roman" w:eastAsia="Times New Roman" w:hAnsi="Times New Roman" w:cs="Traditional Arabic" w:hint="cs"/>
          <w:sz w:val="32"/>
          <w:szCs w:val="32"/>
          <w:rtl/>
        </w:rPr>
        <w:t>عبدالرحمن</w:t>
      </w:r>
      <w:proofErr w:type="gramEnd"/>
      <w:r w:rsidRPr="006A5196">
        <w:rPr>
          <w:rFonts w:ascii="Times New Roman" w:eastAsia="Times New Roman" w:hAnsi="Times New Roman" w:cs="Traditional Arabic" w:hint="cs"/>
          <w:sz w:val="32"/>
          <w:szCs w:val="32"/>
          <w:rtl/>
        </w:rPr>
        <w:t xml:space="preserve"> إبراهيم سليمان.</w:t>
      </w:r>
    </w:p>
    <w:p w:rsidR="00826CA2" w:rsidRPr="00B1333E" w:rsidRDefault="00826CA2" w:rsidP="00B1333E">
      <w:pPr>
        <w:numPr>
          <w:ilvl w:val="0"/>
          <w:numId w:val="8"/>
        </w:numPr>
        <w:bidi/>
        <w:spacing w:after="0" w:line="240" w:lineRule="auto"/>
        <w:ind w:right="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تعليم النحو العربي في ضوء الفكر اللساني المعاصر/ </w:t>
      </w:r>
      <w:proofErr w:type="gramStart"/>
      <w:r w:rsidRPr="006A5196">
        <w:rPr>
          <w:rFonts w:ascii="Times New Roman" w:eastAsia="Times New Roman" w:hAnsi="Times New Roman" w:cs="Traditional Arabic" w:hint="cs"/>
          <w:sz w:val="32"/>
          <w:szCs w:val="32"/>
          <w:rtl/>
        </w:rPr>
        <w:t>عبدالعليم</w:t>
      </w:r>
      <w:proofErr w:type="gramEnd"/>
      <w:r w:rsidRPr="006A5196">
        <w:rPr>
          <w:rFonts w:ascii="Times New Roman" w:eastAsia="Times New Roman" w:hAnsi="Times New Roman" w:cs="Traditional Arabic" w:hint="cs"/>
          <w:sz w:val="32"/>
          <w:szCs w:val="32"/>
          <w:rtl/>
        </w:rPr>
        <w:t xml:space="preserve"> </w:t>
      </w:r>
      <w:proofErr w:type="spellStart"/>
      <w:r w:rsidRPr="006A5196">
        <w:rPr>
          <w:rFonts w:ascii="Times New Roman" w:eastAsia="Times New Roman" w:hAnsi="Times New Roman" w:cs="Traditional Arabic" w:hint="cs"/>
          <w:sz w:val="32"/>
          <w:szCs w:val="32"/>
          <w:rtl/>
        </w:rPr>
        <w:t>بوفاتح</w:t>
      </w:r>
      <w:proofErr w:type="spellEnd"/>
      <w:r w:rsidRPr="006A5196">
        <w:rPr>
          <w:rFonts w:ascii="Times New Roman" w:eastAsia="Times New Roman" w:hAnsi="Times New Roman" w:cs="Traditional Arabic" w:hint="cs"/>
          <w:sz w:val="32"/>
          <w:szCs w:val="32"/>
          <w:rtl/>
        </w:rPr>
        <w:t xml:space="preserve">. </w:t>
      </w:r>
      <w:r w:rsidRPr="00B1333E">
        <w:rPr>
          <w:rFonts w:cs="Traditional Arabic"/>
          <w:sz w:val="32"/>
          <w:szCs w:val="32"/>
          <w:rtl/>
          <w:lang w:val="en-US"/>
        </w:rPr>
        <w:br w:type="page"/>
      </w:r>
    </w:p>
    <w:p w:rsidR="00E643AE" w:rsidRDefault="004928D1" w:rsidP="006A5196">
      <w:pPr>
        <w:pStyle w:val="a3"/>
        <w:jc w:val="center"/>
        <w:rPr>
          <w:b/>
          <w:bCs/>
          <w:color w:val="FF0000"/>
          <w:sz w:val="32"/>
          <w:szCs w:val="32"/>
          <w:rtl/>
        </w:rPr>
      </w:pPr>
      <w:r w:rsidRPr="006A5196">
        <w:rPr>
          <w:rFonts w:hint="cs"/>
          <w:b/>
          <w:bCs/>
          <w:color w:val="FF0000"/>
          <w:sz w:val="32"/>
          <w:szCs w:val="32"/>
          <w:rtl/>
        </w:rPr>
        <w:lastRenderedPageBreak/>
        <w:t>ندوة في كتاب</w:t>
      </w:r>
    </w:p>
    <w:p w:rsidR="004928D1" w:rsidRPr="006A5196" w:rsidRDefault="00E643AE" w:rsidP="006A5196">
      <w:pPr>
        <w:pStyle w:val="a3"/>
        <w:jc w:val="center"/>
        <w:rPr>
          <w:b/>
          <w:bCs/>
          <w:color w:val="FF0000"/>
          <w:sz w:val="32"/>
          <w:szCs w:val="32"/>
          <w:rtl/>
        </w:rPr>
      </w:pPr>
      <w:r>
        <w:rPr>
          <w:rFonts w:hint="cs"/>
          <w:b/>
          <w:bCs/>
          <w:noProof/>
          <w:color w:val="FF0000"/>
          <w:sz w:val="32"/>
          <w:szCs w:val="32"/>
        </w:rPr>
        <w:drawing>
          <wp:inline distT="0" distB="0" distL="0" distR="0">
            <wp:extent cx="3214470" cy="3057525"/>
            <wp:effectExtent l="19050" t="0" r="4980" b="0"/>
            <wp:docPr id="27" name="صورة 17" descr="D:\psd files\alkitab alislami\مجلة الكتاب الإسلامي15\مواد مجلة الكتاب ع 15\9. ندوة في كتاب\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sd files\alkitab alislami\مجلة الكتاب الإسلامي15\مواد مجلة الكتاب ع 15\9. ندوة في كتاب\001.png"/>
                    <pic:cNvPicPr>
                      <a:picLocks noChangeAspect="1" noChangeArrowheads="1"/>
                    </pic:cNvPicPr>
                  </pic:nvPicPr>
                  <pic:blipFill>
                    <a:blip r:embed="rId24" cstate="print"/>
                    <a:srcRect/>
                    <a:stretch>
                      <a:fillRect/>
                    </a:stretch>
                  </pic:blipFill>
                  <pic:spPr bwMode="auto">
                    <a:xfrm>
                      <a:off x="0" y="0"/>
                      <a:ext cx="3214470" cy="3057525"/>
                    </a:xfrm>
                    <a:prstGeom prst="rect">
                      <a:avLst/>
                    </a:prstGeom>
                    <a:noFill/>
                    <a:ln w="9525">
                      <a:noFill/>
                      <a:miter lim="800000"/>
                      <a:headEnd/>
                      <a:tailEnd/>
                    </a:ln>
                  </pic:spPr>
                </pic:pic>
              </a:graphicData>
            </a:graphic>
          </wp:inline>
        </w:drawing>
      </w:r>
    </w:p>
    <w:p w:rsidR="004928D1" w:rsidRPr="006A5196" w:rsidRDefault="004928D1" w:rsidP="006A5196">
      <w:pPr>
        <w:pStyle w:val="a3"/>
        <w:jc w:val="both"/>
        <w:rPr>
          <w:sz w:val="32"/>
          <w:szCs w:val="32"/>
          <w:rtl/>
        </w:rPr>
      </w:pPr>
    </w:p>
    <w:p w:rsidR="004928D1" w:rsidRPr="006A5196" w:rsidRDefault="004928D1" w:rsidP="006A5196">
      <w:pPr>
        <w:pStyle w:val="a3"/>
        <w:jc w:val="both"/>
        <w:rPr>
          <w:sz w:val="32"/>
          <w:szCs w:val="32"/>
          <w:rtl/>
        </w:rPr>
      </w:pPr>
      <w:r w:rsidRPr="006A5196">
        <w:rPr>
          <w:sz w:val="32"/>
          <w:szCs w:val="32"/>
          <w:rtl/>
        </w:rPr>
        <w:t xml:space="preserve">نظم مركز الدراسات القرآنية </w:t>
      </w:r>
      <w:r w:rsidRPr="006A5196">
        <w:rPr>
          <w:rFonts w:hint="cs"/>
          <w:sz w:val="32"/>
          <w:szCs w:val="32"/>
          <w:rtl/>
        </w:rPr>
        <w:t>التابع</w:t>
      </w:r>
      <w:r w:rsidRPr="006A5196">
        <w:rPr>
          <w:sz w:val="32"/>
          <w:szCs w:val="32"/>
          <w:rtl/>
        </w:rPr>
        <w:t xml:space="preserve"> </w:t>
      </w:r>
      <w:r w:rsidRPr="006A5196">
        <w:rPr>
          <w:rFonts w:hint="cs"/>
          <w:sz w:val="32"/>
          <w:szCs w:val="32"/>
          <w:rtl/>
        </w:rPr>
        <w:t>لل</w:t>
      </w:r>
      <w:r w:rsidRPr="006A5196">
        <w:rPr>
          <w:sz w:val="32"/>
          <w:szCs w:val="32"/>
          <w:rtl/>
        </w:rPr>
        <w:t xml:space="preserve">رابطة المحمدية للعلماء </w:t>
      </w:r>
      <w:r w:rsidRPr="006A5196">
        <w:rPr>
          <w:rFonts w:hint="cs"/>
          <w:sz w:val="32"/>
          <w:szCs w:val="32"/>
          <w:rtl/>
        </w:rPr>
        <w:t>بالرباط</w:t>
      </w:r>
      <w:r w:rsidRPr="006A5196">
        <w:rPr>
          <w:sz w:val="32"/>
          <w:szCs w:val="32"/>
          <w:rtl/>
        </w:rPr>
        <w:t xml:space="preserve">، </w:t>
      </w:r>
      <w:r w:rsidRPr="006A5196">
        <w:rPr>
          <w:rFonts w:hint="cs"/>
          <w:sz w:val="32"/>
          <w:szCs w:val="32"/>
          <w:rtl/>
        </w:rPr>
        <w:t>و</w:t>
      </w:r>
      <w:r w:rsidRPr="006A5196">
        <w:rPr>
          <w:sz w:val="32"/>
          <w:szCs w:val="32"/>
          <w:rtl/>
        </w:rPr>
        <w:t>شعبة الدراسات ال</w:t>
      </w:r>
      <w:r w:rsidRPr="006A5196">
        <w:rPr>
          <w:rFonts w:hint="cs"/>
          <w:sz w:val="32"/>
          <w:szCs w:val="32"/>
          <w:rtl/>
        </w:rPr>
        <w:t>إ</w:t>
      </w:r>
      <w:r w:rsidRPr="006A5196">
        <w:rPr>
          <w:sz w:val="32"/>
          <w:szCs w:val="32"/>
          <w:rtl/>
        </w:rPr>
        <w:t>سلامية</w:t>
      </w:r>
      <w:r w:rsidRPr="006A5196">
        <w:rPr>
          <w:rFonts w:hint="cs"/>
          <w:sz w:val="32"/>
          <w:szCs w:val="32"/>
          <w:rtl/>
        </w:rPr>
        <w:t xml:space="preserve"> في</w:t>
      </w:r>
      <w:r w:rsidRPr="006A5196">
        <w:rPr>
          <w:sz w:val="32"/>
          <w:szCs w:val="32"/>
          <w:rtl/>
        </w:rPr>
        <w:t xml:space="preserve"> كلية الآداب والعلوم ال</w:t>
      </w:r>
      <w:r w:rsidRPr="006A5196">
        <w:rPr>
          <w:rFonts w:hint="cs"/>
          <w:sz w:val="32"/>
          <w:szCs w:val="32"/>
          <w:rtl/>
        </w:rPr>
        <w:t>إ</w:t>
      </w:r>
      <w:r w:rsidRPr="006A5196">
        <w:rPr>
          <w:sz w:val="32"/>
          <w:szCs w:val="32"/>
          <w:rtl/>
        </w:rPr>
        <w:t>نسانية</w:t>
      </w:r>
      <w:r w:rsidRPr="006A5196">
        <w:rPr>
          <w:rFonts w:hint="cs"/>
          <w:sz w:val="32"/>
          <w:szCs w:val="32"/>
          <w:rtl/>
        </w:rPr>
        <w:t xml:space="preserve"> التابعة</w:t>
      </w:r>
      <w:r w:rsidRPr="006A5196">
        <w:rPr>
          <w:sz w:val="32"/>
          <w:szCs w:val="32"/>
          <w:rtl/>
        </w:rPr>
        <w:t xml:space="preserve"> </w:t>
      </w:r>
      <w:r w:rsidRPr="006A5196">
        <w:rPr>
          <w:rFonts w:hint="cs"/>
          <w:sz w:val="32"/>
          <w:szCs w:val="32"/>
          <w:rtl/>
        </w:rPr>
        <w:t>ل</w:t>
      </w:r>
      <w:r w:rsidRPr="006A5196">
        <w:rPr>
          <w:sz w:val="32"/>
          <w:szCs w:val="32"/>
          <w:rtl/>
        </w:rPr>
        <w:t>جامعة الحسن الثاني</w:t>
      </w:r>
      <w:r w:rsidRPr="006A5196">
        <w:rPr>
          <w:rFonts w:hint="cs"/>
          <w:sz w:val="32"/>
          <w:szCs w:val="32"/>
          <w:rtl/>
        </w:rPr>
        <w:t xml:space="preserve"> بمدينة المحمدية، نظمتا ندوة تحت عنوان "</w:t>
      </w:r>
      <w:r w:rsidRPr="006A5196">
        <w:rPr>
          <w:b/>
          <w:bCs/>
          <w:sz w:val="32"/>
          <w:szCs w:val="32"/>
          <w:rtl/>
        </w:rPr>
        <w:t>بلاغة النص القرآن</w:t>
      </w:r>
      <w:r w:rsidRPr="006A5196">
        <w:rPr>
          <w:rFonts w:hint="cs"/>
          <w:b/>
          <w:bCs/>
          <w:sz w:val="32"/>
          <w:szCs w:val="32"/>
          <w:rtl/>
        </w:rPr>
        <w:t>ي</w:t>
      </w:r>
      <w:r w:rsidRPr="006A5196">
        <w:rPr>
          <w:rFonts w:hint="cs"/>
          <w:sz w:val="32"/>
          <w:szCs w:val="32"/>
          <w:rtl/>
        </w:rPr>
        <w:t>" في شهر جمادى الآخرة من عام 1433هـ، وجمعت أبحاثها وصدرت في كتاب بعنوان:</w:t>
      </w:r>
    </w:p>
    <w:p w:rsidR="004928D1" w:rsidRPr="006A5196" w:rsidRDefault="004928D1" w:rsidP="006A5196">
      <w:pPr>
        <w:pStyle w:val="a3"/>
        <w:jc w:val="both"/>
        <w:rPr>
          <w:sz w:val="32"/>
          <w:szCs w:val="32"/>
          <w:rtl/>
        </w:rPr>
      </w:pPr>
    </w:p>
    <w:p w:rsidR="004928D1" w:rsidRPr="006A5196" w:rsidRDefault="004928D1" w:rsidP="006A5196">
      <w:pPr>
        <w:pStyle w:val="a3"/>
        <w:jc w:val="both"/>
        <w:rPr>
          <w:b/>
          <w:bCs/>
          <w:sz w:val="32"/>
          <w:szCs w:val="32"/>
          <w:rtl/>
        </w:rPr>
      </w:pPr>
      <w:r w:rsidRPr="006A5196">
        <w:rPr>
          <w:b/>
          <w:bCs/>
          <w:sz w:val="32"/>
          <w:szCs w:val="32"/>
          <w:rtl/>
        </w:rPr>
        <w:t>بلاغة النص القرآن</w:t>
      </w:r>
      <w:r w:rsidRPr="006A5196">
        <w:rPr>
          <w:rFonts w:hint="cs"/>
          <w:b/>
          <w:bCs/>
          <w:sz w:val="32"/>
          <w:szCs w:val="32"/>
          <w:rtl/>
        </w:rPr>
        <w:t>ي</w:t>
      </w:r>
      <w:r w:rsidRPr="006A5196">
        <w:rPr>
          <w:b/>
          <w:bCs/>
          <w:sz w:val="32"/>
          <w:szCs w:val="32"/>
          <w:rtl/>
        </w:rPr>
        <w:t>/</w:t>
      </w:r>
      <w:r w:rsidRPr="006A5196">
        <w:rPr>
          <w:rFonts w:hint="cs"/>
          <w:b/>
          <w:bCs/>
          <w:sz w:val="32"/>
          <w:szCs w:val="32"/>
          <w:rtl/>
        </w:rPr>
        <w:t xml:space="preserve"> </w:t>
      </w:r>
      <w:r w:rsidRPr="006A5196">
        <w:rPr>
          <w:b/>
          <w:bCs/>
          <w:sz w:val="32"/>
          <w:szCs w:val="32"/>
          <w:rtl/>
        </w:rPr>
        <w:t xml:space="preserve">تنسيق و تحرير محمد </w:t>
      </w:r>
      <w:proofErr w:type="spellStart"/>
      <w:proofErr w:type="gramStart"/>
      <w:r w:rsidRPr="006A5196">
        <w:rPr>
          <w:b/>
          <w:bCs/>
          <w:sz w:val="32"/>
          <w:szCs w:val="32"/>
          <w:rtl/>
        </w:rPr>
        <w:t>المنتار</w:t>
      </w:r>
      <w:proofErr w:type="spellEnd"/>
      <w:r w:rsidRPr="006A5196">
        <w:rPr>
          <w:b/>
          <w:bCs/>
          <w:sz w:val="32"/>
          <w:szCs w:val="32"/>
          <w:rtl/>
        </w:rPr>
        <w:t xml:space="preserve"> ؛</w:t>
      </w:r>
      <w:proofErr w:type="gramEnd"/>
      <w:r w:rsidRPr="006A5196">
        <w:rPr>
          <w:b/>
          <w:bCs/>
          <w:sz w:val="32"/>
          <w:szCs w:val="32"/>
          <w:rtl/>
        </w:rPr>
        <w:t xml:space="preserve"> تقديم </w:t>
      </w:r>
      <w:r w:rsidRPr="006A5196">
        <w:rPr>
          <w:rFonts w:hint="cs"/>
          <w:b/>
          <w:bCs/>
          <w:sz w:val="32"/>
          <w:szCs w:val="32"/>
          <w:rtl/>
        </w:rPr>
        <w:t>أ</w:t>
      </w:r>
      <w:r w:rsidRPr="006A5196">
        <w:rPr>
          <w:b/>
          <w:bCs/>
          <w:sz w:val="32"/>
          <w:szCs w:val="32"/>
          <w:rtl/>
        </w:rPr>
        <w:t>حمد عبادي</w:t>
      </w:r>
      <w:r w:rsidRPr="006A5196">
        <w:rPr>
          <w:rFonts w:hint="cs"/>
          <w:b/>
          <w:bCs/>
          <w:sz w:val="32"/>
          <w:szCs w:val="32"/>
          <w:rtl/>
        </w:rPr>
        <w:t xml:space="preserve">.- الرباط: </w:t>
      </w:r>
      <w:r w:rsidRPr="006A5196">
        <w:rPr>
          <w:b/>
          <w:bCs/>
          <w:sz w:val="32"/>
          <w:szCs w:val="32"/>
          <w:rtl/>
        </w:rPr>
        <w:t>الرابطة المحمدية للعلماء</w:t>
      </w:r>
      <w:r w:rsidRPr="006A5196">
        <w:rPr>
          <w:rFonts w:hint="cs"/>
          <w:b/>
          <w:bCs/>
          <w:sz w:val="32"/>
          <w:szCs w:val="32"/>
          <w:rtl/>
        </w:rPr>
        <w:t>، 1435هـ، 439 ص.</w:t>
      </w:r>
    </w:p>
    <w:p w:rsidR="004928D1" w:rsidRPr="006A5196" w:rsidRDefault="004928D1" w:rsidP="006A5196">
      <w:pPr>
        <w:pStyle w:val="a3"/>
        <w:jc w:val="both"/>
        <w:rPr>
          <w:b/>
          <w:bCs/>
          <w:sz w:val="32"/>
          <w:szCs w:val="32"/>
          <w:rtl/>
        </w:rPr>
      </w:pPr>
    </w:p>
    <w:p w:rsidR="004928D1" w:rsidRPr="006A5196" w:rsidRDefault="004928D1" w:rsidP="006A5196">
      <w:pPr>
        <w:pStyle w:val="a3"/>
        <w:jc w:val="both"/>
        <w:rPr>
          <w:sz w:val="32"/>
          <w:szCs w:val="32"/>
          <w:rtl/>
        </w:rPr>
      </w:pPr>
      <w:r w:rsidRPr="006A5196">
        <w:rPr>
          <w:rFonts w:hint="cs"/>
          <w:sz w:val="32"/>
          <w:szCs w:val="32"/>
          <w:rtl/>
        </w:rPr>
        <w:t>وهذا بيان ببحوث الندوة، ويتبع كل بحث اسم الباحث:</w:t>
      </w:r>
    </w:p>
    <w:p w:rsidR="004928D1" w:rsidRPr="006A5196" w:rsidRDefault="004928D1" w:rsidP="006A5196">
      <w:pPr>
        <w:pStyle w:val="a3"/>
        <w:numPr>
          <w:ilvl w:val="0"/>
          <w:numId w:val="11"/>
        </w:numPr>
        <w:ind w:right="0"/>
        <w:jc w:val="both"/>
        <w:rPr>
          <w:sz w:val="32"/>
          <w:szCs w:val="32"/>
          <w:rtl/>
        </w:rPr>
      </w:pPr>
      <w:r w:rsidRPr="006A5196">
        <w:rPr>
          <w:rFonts w:hint="cs"/>
          <w:sz w:val="32"/>
          <w:szCs w:val="32"/>
          <w:rtl/>
        </w:rPr>
        <w:t xml:space="preserve">البلاغة والتفسير: مقدمة منهجية/ </w:t>
      </w:r>
      <w:proofErr w:type="gramStart"/>
      <w:r w:rsidRPr="006A5196">
        <w:rPr>
          <w:rFonts w:hint="cs"/>
          <w:sz w:val="32"/>
          <w:szCs w:val="32"/>
          <w:rtl/>
        </w:rPr>
        <w:t>عبدالجليل</w:t>
      </w:r>
      <w:proofErr w:type="gramEnd"/>
      <w:r w:rsidRPr="006A5196">
        <w:rPr>
          <w:rFonts w:hint="cs"/>
          <w:sz w:val="32"/>
          <w:szCs w:val="32"/>
          <w:rtl/>
        </w:rPr>
        <w:t xml:space="preserve"> </w:t>
      </w:r>
      <w:proofErr w:type="spellStart"/>
      <w:r w:rsidRPr="006A5196">
        <w:rPr>
          <w:rFonts w:hint="cs"/>
          <w:sz w:val="32"/>
          <w:szCs w:val="32"/>
          <w:rtl/>
        </w:rPr>
        <w:t>هنوش</w:t>
      </w:r>
      <w:proofErr w:type="spellEnd"/>
      <w:r w:rsidRPr="006A5196">
        <w:rPr>
          <w:rFonts w:hint="cs"/>
          <w:sz w:val="32"/>
          <w:szCs w:val="32"/>
          <w:rtl/>
        </w:rPr>
        <w:t>.</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آليات منهجية لاستثمار الدرس البلاغي في تحليل الخطاب القرآني/ محمد إقبال عروي.</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 xml:space="preserve">انسجام النص القرآني وتماسك بنائه/ </w:t>
      </w:r>
      <w:proofErr w:type="gramStart"/>
      <w:r w:rsidRPr="006A5196">
        <w:rPr>
          <w:rFonts w:hint="cs"/>
          <w:sz w:val="32"/>
          <w:szCs w:val="32"/>
          <w:rtl/>
        </w:rPr>
        <w:t>عبدالرحمن</w:t>
      </w:r>
      <w:proofErr w:type="gramEnd"/>
      <w:r w:rsidRPr="006A5196">
        <w:rPr>
          <w:rFonts w:hint="cs"/>
          <w:sz w:val="32"/>
          <w:szCs w:val="32"/>
          <w:rtl/>
        </w:rPr>
        <w:t xml:space="preserve"> </w:t>
      </w:r>
      <w:proofErr w:type="spellStart"/>
      <w:r w:rsidRPr="006A5196">
        <w:rPr>
          <w:rFonts w:hint="cs"/>
          <w:sz w:val="32"/>
          <w:szCs w:val="32"/>
          <w:rtl/>
        </w:rPr>
        <w:t>بودرع</w:t>
      </w:r>
      <w:proofErr w:type="spellEnd"/>
      <w:r w:rsidRPr="006A5196">
        <w:rPr>
          <w:rFonts w:hint="cs"/>
          <w:sz w:val="32"/>
          <w:szCs w:val="32"/>
          <w:rtl/>
        </w:rPr>
        <w:t>.</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 xml:space="preserve">المكون البياني في كتب التفسير بين مقتضى سؤال القراءة وواقع الدرس البلاغي/ </w:t>
      </w:r>
      <w:proofErr w:type="gramStart"/>
      <w:r w:rsidRPr="006A5196">
        <w:rPr>
          <w:rFonts w:hint="cs"/>
          <w:sz w:val="32"/>
          <w:szCs w:val="32"/>
          <w:rtl/>
        </w:rPr>
        <w:t>عبدالله</w:t>
      </w:r>
      <w:proofErr w:type="gramEnd"/>
      <w:r w:rsidRPr="006A5196">
        <w:rPr>
          <w:rFonts w:hint="cs"/>
          <w:sz w:val="32"/>
          <w:szCs w:val="32"/>
          <w:rtl/>
        </w:rPr>
        <w:t xml:space="preserve"> </w:t>
      </w:r>
      <w:proofErr w:type="spellStart"/>
      <w:r w:rsidRPr="006A5196">
        <w:rPr>
          <w:rFonts w:hint="cs"/>
          <w:sz w:val="32"/>
          <w:szCs w:val="32"/>
          <w:rtl/>
        </w:rPr>
        <w:t>الرشدي</w:t>
      </w:r>
      <w:proofErr w:type="spellEnd"/>
      <w:r w:rsidRPr="006A5196">
        <w:rPr>
          <w:rFonts w:hint="cs"/>
          <w:sz w:val="32"/>
          <w:szCs w:val="32"/>
          <w:rtl/>
        </w:rPr>
        <w:t>.</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 xml:space="preserve">الدرس البلاغي عند المفسرين: أبو حيان الأندلسي </w:t>
      </w:r>
      <w:proofErr w:type="spellStart"/>
      <w:r w:rsidRPr="006A5196">
        <w:rPr>
          <w:rFonts w:hint="cs"/>
          <w:sz w:val="32"/>
          <w:szCs w:val="32"/>
          <w:rtl/>
        </w:rPr>
        <w:t>أنموذجًا</w:t>
      </w:r>
      <w:proofErr w:type="spellEnd"/>
      <w:r w:rsidRPr="006A5196">
        <w:rPr>
          <w:rFonts w:hint="cs"/>
          <w:sz w:val="32"/>
          <w:szCs w:val="32"/>
          <w:rtl/>
        </w:rPr>
        <w:t>/ أحمد نصري.</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 xml:space="preserve">نماذج من التوجيه البلاغي للقراءات القرآنية/ </w:t>
      </w:r>
      <w:proofErr w:type="gramStart"/>
      <w:r w:rsidRPr="006A5196">
        <w:rPr>
          <w:rFonts w:hint="cs"/>
          <w:sz w:val="32"/>
          <w:szCs w:val="32"/>
          <w:rtl/>
        </w:rPr>
        <w:t>عبدالعزيز</w:t>
      </w:r>
      <w:proofErr w:type="gramEnd"/>
      <w:r w:rsidRPr="006A5196">
        <w:rPr>
          <w:rFonts w:hint="cs"/>
          <w:sz w:val="32"/>
          <w:szCs w:val="32"/>
          <w:rtl/>
        </w:rPr>
        <w:t xml:space="preserve"> كارتي.</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 xml:space="preserve">فعالية الدرس البلاغي في تفسير القرآن الكريم/ </w:t>
      </w:r>
      <w:proofErr w:type="gramStart"/>
      <w:r w:rsidRPr="006A5196">
        <w:rPr>
          <w:rFonts w:hint="cs"/>
          <w:sz w:val="32"/>
          <w:szCs w:val="32"/>
          <w:rtl/>
        </w:rPr>
        <w:t>عبدالله</w:t>
      </w:r>
      <w:proofErr w:type="gramEnd"/>
      <w:r w:rsidRPr="006A5196">
        <w:rPr>
          <w:rFonts w:hint="cs"/>
          <w:sz w:val="32"/>
          <w:szCs w:val="32"/>
          <w:rtl/>
        </w:rPr>
        <w:t xml:space="preserve"> بن رقية.</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lastRenderedPageBreak/>
        <w:t>اللغة ومقتضياتها الترجيحية لدى مدرسة التفسير بالأندلس/ رشيد العلمي.</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 xml:space="preserve">مآخذ البيان في فهم القرآن الكريم/ </w:t>
      </w:r>
      <w:proofErr w:type="gramStart"/>
      <w:r w:rsidRPr="006A5196">
        <w:rPr>
          <w:rFonts w:hint="cs"/>
          <w:sz w:val="32"/>
          <w:szCs w:val="32"/>
          <w:rtl/>
        </w:rPr>
        <w:t>عبدالكريم</w:t>
      </w:r>
      <w:proofErr w:type="gramEnd"/>
      <w:r w:rsidRPr="006A5196">
        <w:rPr>
          <w:rFonts w:hint="cs"/>
          <w:sz w:val="32"/>
          <w:szCs w:val="32"/>
          <w:rtl/>
        </w:rPr>
        <w:t xml:space="preserve"> محمد الواطي.</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دلالات الألفاظ وسرّ الكلمة في القرآن الكريم: (دمدم) نموذجًا.</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الترادف في القرآن الكريم بين منهجية القرآن المعرفية ودعاوى القراءات المعاصرة/ فاطمة الزهراء الناصري.</w:t>
      </w:r>
    </w:p>
    <w:p w:rsidR="004928D1" w:rsidRPr="006A5196" w:rsidRDefault="004928D1" w:rsidP="006A5196">
      <w:pPr>
        <w:pStyle w:val="a3"/>
        <w:numPr>
          <w:ilvl w:val="0"/>
          <w:numId w:val="11"/>
        </w:numPr>
        <w:ind w:right="0"/>
        <w:jc w:val="both"/>
        <w:rPr>
          <w:sz w:val="32"/>
          <w:szCs w:val="32"/>
        </w:rPr>
      </w:pPr>
      <w:r w:rsidRPr="006A5196">
        <w:rPr>
          <w:rFonts w:hint="cs"/>
          <w:sz w:val="32"/>
          <w:szCs w:val="32"/>
          <w:rtl/>
        </w:rPr>
        <w:t>الإشكال الدلالي للنص القرآني: قراءة منهجية/ مولاي المصطفى الهند.</w:t>
      </w:r>
    </w:p>
    <w:p w:rsidR="004928D1" w:rsidRPr="006A5196" w:rsidRDefault="004928D1" w:rsidP="006A5196">
      <w:pPr>
        <w:bidi/>
        <w:rPr>
          <w:rFonts w:cs="Traditional Arabic"/>
          <w:sz w:val="32"/>
          <w:szCs w:val="32"/>
        </w:rPr>
      </w:pPr>
    </w:p>
    <w:p w:rsidR="004928D1" w:rsidRPr="006A5196" w:rsidRDefault="004928D1" w:rsidP="006A5196">
      <w:pPr>
        <w:bidi/>
        <w:rPr>
          <w:rFonts w:cs="Traditional Arabic"/>
          <w:sz w:val="32"/>
          <w:szCs w:val="32"/>
          <w:rtl/>
        </w:rPr>
      </w:pPr>
      <w:r w:rsidRPr="006A5196">
        <w:rPr>
          <w:rFonts w:cs="Traditional Arabic"/>
          <w:sz w:val="32"/>
          <w:szCs w:val="32"/>
          <w:rtl/>
        </w:rPr>
        <w:br w:type="page"/>
      </w:r>
    </w:p>
    <w:p w:rsidR="00D8266E" w:rsidRDefault="00D8266E" w:rsidP="006A5196">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lastRenderedPageBreak/>
        <w:t>بحوث فقهية</w:t>
      </w:r>
    </w:p>
    <w:p w:rsidR="00495F9D" w:rsidRPr="006A5196" w:rsidRDefault="00495F9D" w:rsidP="00495F9D">
      <w:pPr>
        <w:bidi/>
        <w:spacing w:after="0" w:line="240" w:lineRule="auto"/>
        <w:ind w:left="360"/>
        <w:jc w:val="center"/>
        <w:rPr>
          <w:rFonts w:ascii="Times New Roman" w:eastAsia="Times New Roman" w:hAnsi="Times New Roman" w:cs="Traditional Arabic"/>
          <w:b/>
          <w:bCs/>
          <w:color w:val="FF0000"/>
          <w:sz w:val="32"/>
          <w:szCs w:val="32"/>
          <w:rtl/>
        </w:rPr>
      </w:pPr>
    </w:p>
    <w:p w:rsidR="00D8266E" w:rsidRPr="006A5196" w:rsidRDefault="00E643AE" w:rsidP="006A5196">
      <w:pPr>
        <w:bidi/>
        <w:spacing w:after="0" w:line="240" w:lineRule="auto"/>
        <w:ind w:left="360"/>
        <w:jc w:val="lowKashida"/>
        <w:rPr>
          <w:rFonts w:ascii="Times New Roman" w:eastAsia="Times New Roman" w:hAnsi="Times New Roman" w:cs="Traditional Arabic"/>
          <w:sz w:val="32"/>
          <w:szCs w:val="32"/>
          <w:rtl/>
        </w:rPr>
      </w:pPr>
      <w:r>
        <w:rPr>
          <w:rFonts w:ascii="Times New Roman" w:eastAsia="Times New Roman" w:hAnsi="Times New Roman" w:cs="Traditional Arabic"/>
          <w:noProof/>
          <w:sz w:val="32"/>
          <w:szCs w:val="32"/>
          <w:lang w:val="en-US"/>
        </w:rPr>
        <w:drawing>
          <wp:inline distT="0" distB="0" distL="0" distR="0">
            <wp:extent cx="5267325" cy="3714750"/>
            <wp:effectExtent l="19050" t="0" r="9525" b="0"/>
            <wp:docPr id="28" name="صورة 18" descr="D:\psd files\alkitab alislami\مجلة الكتاب الإسلامي15\مواد مجلة الكتاب ع 15\10. بحوث فقهية\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sd files\alkitab alislami\مجلة الكتاب الإسلامي15\مواد مجلة الكتاب ع 15\10. بحوث فقهية\001.png"/>
                    <pic:cNvPicPr>
                      <a:picLocks noChangeAspect="1" noChangeArrowheads="1"/>
                    </pic:cNvPicPr>
                  </pic:nvPicPr>
                  <pic:blipFill>
                    <a:blip r:embed="rId25" cstate="print"/>
                    <a:srcRect/>
                    <a:stretch>
                      <a:fillRect/>
                    </a:stretch>
                  </pic:blipFill>
                  <pic:spPr bwMode="auto">
                    <a:xfrm>
                      <a:off x="0" y="0"/>
                      <a:ext cx="5267325" cy="3714750"/>
                    </a:xfrm>
                    <a:prstGeom prst="rect">
                      <a:avLst/>
                    </a:prstGeom>
                    <a:noFill/>
                    <a:ln w="9525">
                      <a:noFill/>
                      <a:miter lim="800000"/>
                      <a:headEnd/>
                      <a:tailEnd/>
                    </a:ln>
                  </pic:spPr>
                </pic:pic>
              </a:graphicData>
            </a:graphic>
          </wp:inline>
        </w:drawing>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b/>
          <w:bCs/>
          <w:sz w:val="32"/>
          <w:szCs w:val="32"/>
          <w:rtl/>
        </w:rPr>
        <w:t>مجلة المجمع الفقي الإسلامي</w:t>
      </w:r>
      <w:r w:rsidRPr="006A5196">
        <w:rPr>
          <w:rFonts w:ascii="Times New Roman" w:eastAsia="Times New Roman" w:hAnsi="Times New Roman" w:cs="Traditional Arabic" w:hint="cs"/>
          <w:sz w:val="32"/>
          <w:szCs w:val="32"/>
          <w:rtl/>
        </w:rPr>
        <w:t xml:space="preserve">" يصدرها المجمع الفقهي الإسلامي برابطة العالم الإسلامي منذ (27) عامًا، وفيها بحوث قيمة محكَّمة، عالية القدر، وهذا بيان ببحوث ثلاثة أعداد منها، هي: (29) و (30) و (31) للعامين 1434 </w:t>
      </w:r>
      <w:proofErr w:type="gramStart"/>
      <w:r w:rsidRPr="006A5196">
        <w:rPr>
          <w:rFonts w:ascii="Times New Roman" w:eastAsia="Times New Roman" w:hAnsi="Times New Roman" w:cs="Traditional Arabic" w:hint="cs"/>
          <w:sz w:val="32"/>
          <w:szCs w:val="32"/>
          <w:rtl/>
        </w:rPr>
        <w:t>و 1435</w:t>
      </w:r>
      <w:proofErr w:type="gramEnd"/>
      <w:r w:rsidRPr="006A5196">
        <w:rPr>
          <w:rFonts w:ascii="Times New Roman" w:eastAsia="Times New Roman" w:hAnsi="Times New Roman" w:cs="Traditional Arabic" w:hint="cs"/>
          <w:sz w:val="32"/>
          <w:szCs w:val="32"/>
          <w:rtl/>
        </w:rPr>
        <w:t xml:space="preserve"> هـ:</w:t>
      </w:r>
    </w:p>
    <w:p w:rsidR="00D8266E" w:rsidRPr="006A5196" w:rsidRDefault="00D8266E" w:rsidP="006A5196">
      <w:pPr>
        <w:bidi/>
        <w:spacing w:after="0" w:line="240" w:lineRule="auto"/>
        <w:ind w:left="360"/>
        <w:jc w:val="lowKashida"/>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 xml:space="preserve">العدد 29 (1434 هـ): </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 xml:space="preserve">- فتاوى الفضائيات (الضوابط </w:t>
      </w:r>
      <w:proofErr w:type="gramStart"/>
      <w:r w:rsidRPr="006A5196">
        <w:rPr>
          <w:rFonts w:ascii="Times New Roman" w:eastAsia="Times New Roman" w:hAnsi="Times New Roman" w:cs="Traditional Arabic"/>
          <w:sz w:val="32"/>
          <w:szCs w:val="32"/>
          <w:rtl/>
        </w:rPr>
        <w:t>والآثار)</w:t>
      </w:r>
      <w:r w:rsidRPr="006A5196">
        <w:rPr>
          <w:rFonts w:ascii="Times New Roman" w:eastAsia="Times New Roman" w:hAnsi="Times New Roman" w:cs="Traditional Arabic" w:hint="cs"/>
          <w:sz w:val="32"/>
          <w:szCs w:val="32"/>
          <w:rtl/>
        </w:rPr>
        <w:t>/</w:t>
      </w:r>
      <w:proofErr w:type="gramEnd"/>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سعد بن عبد الله البريك</w:t>
      </w:r>
      <w:r w:rsidRPr="006A5196">
        <w:rPr>
          <w:rFonts w:ascii="Times New Roman" w:eastAsia="Times New Roman" w:hAnsi="Times New Roman" w:cs="Traditional Arabic" w:hint="cs"/>
          <w:sz w:val="32"/>
          <w:szCs w:val="32"/>
          <w:rtl/>
        </w:rPr>
        <w:t>.</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 أسباب تغير الفتوى وضوابطها</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جبريل بن محمد البصيلي</w:t>
      </w:r>
      <w:r w:rsidRPr="006A5196">
        <w:rPr>
          <w:rFonts w:ascii="Times New Roman" w:eastAsia="Times New Roman" w:hAnsi="Times New Roman" w:cs="Traditional Arabic" w:hint="cs"/>
          <w:sz w:val="32"/>
          <w:szCs w:val="32"/>
          <w:rtl/>
        </w:rPr>
        <w:t>.</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 الأقليات المسلمة وتغير الفتوى</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عبد الله محمد الجبوري</w:t>
      </w:r>
      <w:r w:rsidRPr="006A5196">
        <w:rPr>
          <w:rFonts w:ascii="Times New Roman" w:eastAsia="Times New Roman" w:hAnsi="Times New Roman" w:cs="Traditional Arabic" w:hint="cs"/>
          <w:sz w:val="32"/>
          <w:szCs w:val="32"/>
          <w:rtl/>
        </w:rPr>
        <w:t>.</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 أثر الحسابات الفلكية في ثبوت الشهر</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قيس بن محمد آل الشيخ مبارك</w:t>
      </w:r>
      <w:r w:rsidRPr="006A5196">
        <w:rPr>
          <w:rFonts w:ascii="Times New Roman" w:eastAsia="Times New Roman" w:hAnsi="Times New Roman" w:cs="Traditional Arabic" w:hint="cs"/>
          <w:sz w:val="32"/>
          <w:szCs w:val="32"/>
          <w:rtl/>
        </w:rPr>
        <w:t>.</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 تفسير الآيات القرآنية ذات الصلة بالحساب الفلكي وموقف علماء الشرع والحساب من إثبات الشهور القمرية به</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للشيخ أحمد المرابط بن الشيخ محمد الشنقيطي</w:t>
      </w:r>
      <w:r w:rsidRPr="006A5196">
        <w:rPr>
          <w:rFonts w:ascii="Times New Roman" w:eastAsia="Times New Roman" w:hAnsi="Times New Roman" w:cs="Traditional Arabic" w:hint="cs"/>
          <w:sz w:val="32"/>
          <w:szCs w:val="32"/>
          <w:rtl/>
        </w:rPr>
        <w:t>.</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 xml:space="preserve">- إخبار الطبيب أحد الزوجين بنتائج الفحوص الطبية للآخر (رؤية </w:t>
      </w:r>
      <w:proofErr w:type="gramStart"/>
      <w:r w:rsidRPr="006A5196">
        <w:rPr>
          <w:rFonts w:ascii="Times New Roman" w:eastAsia="Times New Roman" w:hAnsi="Times New Roman" w:cs="Traditional Arabic"/>
          <w:sz w:val="32"/>
          <w:szCs w:val="32"/>
          <w:rtl/>
        </w:rPr>
        <w:t>شرعية)</w:t>
      </w:r>
      <w:r w:rsidRPr="006A5196">
        <w:rPr>
          <w:rFonts w:ascii="Times New Roman" w:eastAsia="Times New Roman" w:hAnsi="Times New Roman" w:cs="Traditional Arabic" w:hint="cs"/>
          <w:sz w:val="32"/>
          <w:szCs w:val="32"/>
          <w:rtl/>
        </w:rPr>
        <w:t>/</w:t>
      </w:r>
      <w:proofErr w:type="gramEnd"/>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خالد بن عبد الله المصلح</w:t>
      </w:r>
      <w:r w:rsidRPr="006A5196">
        <w:rPr>
          <w:rFonts w:ascii="Times New Roman" w:eastAsia="Times New Roman" w:hAnsi="Times New Roman" w:cs="Traditional Arabic" w:hint="cs"/>
          <w:sz w:val="32"/>
          <w:szCs w:val="32"/>
          <w:rtl/>
        </w:rPr>
        <w:t>.</w:t>
      </w:r>
    </w:p>
    <w:p w:rsidR="00495F9D" w:rsidRDefault="00495F9D">
      <w:pPr>
        <w:rPr>
          <w:rFonts w:ascii="Times New Roman" w:eastAsia="Times New Roman" w:hAnsi="Times New Roman" w:cs="Traditional Arabic"/>
          <w:sz w:val="32"/>
          <w:szCs w:val="32"/>
          <w:rtl/>
        </w:rPr>
      </w:pPr>
      <w:r>
        <w:rPr>
          <w:rFonts w:ascii="Times New Roman" w:eastAsia="Times New Roman" w:hAnsi="Times New Roman" w:cs="Traditional Arabic"/>
          <w:sz w:val="32"/>
          <w:szCs w:val="32"/>
          <w:rtl/>
        </w:rPr>
        <w:br w:type="page"/>
      </w:r>
    </w:p>
    <w:p w:rsidR="00D8266E" w:rsidRPr="006A5196" w:rsidRDefault="00D8266E" w:rsidP="006A5196">
      <w:pPr>
        <w:bidi/>
        <w:spacing w:after="0" w:line="240" w:lineRule="auto"/>
        <w:ind w:left="360"/>
        <w:jc w:val="lowKashida"/>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lastRenderedPageBreak/>
        <w:t xml:space="preserve">العدد 30 (1435 هـ): </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sz w:val="32"/>
          <w:szCs w:val="32"/>
          <w:rtl/>
        </w:rPr>
        <w:t>الفتوى وتأكيد الثوابت الشرعية</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خالد بن عبد الله بن علي المزيني</w:t>
      </w:r>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sz w:val="32"/>
          <w:szCs w:val="32"/>
          <w:rtl/>
        </w:rPr>
        <w:t>حكم ترائي الهلال والآليات المطلوبة في ترائيه</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للأستاذ الدكتور عبد الله الزبير بن عبر الرحمن الصالح</w:t>
      </w:r>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sz w:val="32"/>
          <w:szCs w:val="32"/>
          <w:rtl/>
        </w:rPr>
        <w:t>قبول الشهادة بالرؤية وموانعها</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للأستاذ الدكتور محمد جبر الألفي</w:t>
      </w:r>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sz w:val="32"/>
          <w:szCs w:val="32"/>
          <w:rtl/>
        </w:rPr>
        <w:t>موقف المستفتي من اختلاف المفتين</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عبد الوهاب الأحمدي</w:t>
      </w:r>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sz w:val="32"/>
          <w:szCs w:val="32"/>
          <w:rtl/>
        </w:rPr>
        <w:t>أكثر مدة الحمل</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للدكتور إبراهيم بن ناصر البشر</w:t>
      </w:r>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اتصال الصفوف في المسجد الحرام وخارجه</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 xml:space="preserve">للدكتور غازي بن سعيد بن حمود </w:t>
      </w:r>
      <w:proofErr w:type="spellStart"/>
      <w:r w:rsidRPr="006A5196">
        <w:rPr>
          <w:rFonts w:ascii="Times New Roman" w:eastAsia="Times New Roman" w:hAnsi="Times New Roman" w:cs="Traditional Arabic"/>
          <w:sz w:val="32"/>
          <w:szCs w:val="32"/>
          <w:rtl/>
        </w:rPr>
        <w:t>المطرفي</w:t>
      </w:r>
      <w:proofErr w:type="spellEnd"/>
      <w:r w:rsidRPr="006A5196">
        <w:rPr>
          <w:rFonts w:ascii="Times New Roman" w:eastAsia="Times New Roman" w:hAnsi="Times New Roman" w:cs="Traditional Arabic" w:hint="cs"/>
          <w:sz w:val="32"/>
          <w:szCs w:val="32"/>
          <w:rtl/>
        </w:rPr>
        <w:t>.</w:t>
      </w:r>
    </w:p>
    <w:p w:rsidR="00D8266E" w:rsidRPr="006A5196" w:rsidRDefault="00D8266E" w:rsidP="006A5196">
      <w:pPr>
        <w:bidi/>
        <w:spacing w:after="0" w:line="240" w:lineRule="auto"/>
        <w:ind w:left="360"/>
        <w:jc w:val="lowKashida"/>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 xml:space="preserve">العدد 31 (1435 هـ): </w:t>
      </w:r>
    </w:p>
    <w:p w:rsidR="00D8266E" w:rsidRPr="006A5196" w:rsidRDefault="00D8266E" w:rsidP="006A5196">
      <w:pPr>
        <w:bidi/>
        <w:spacing w:after="0" w:line="240" w:lineRule="auto"/>
        <w:ind w:left="360"/>
        <w:jc w:val="lowKashida"/>
        <w:rPr>
          <w:rFonts w:ascii="Times New Roman" w:eastAsia="Times New Roman" w:hAnsi="Times New Roman" w:cs="Traditional Arabic"/>
          <w:sz w:val="32"/>
          <w:szCs w:val="32"/>
          <w:rtl/>
        </w:rPr>
      </w:pP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التوأم المتلاصق (السيامي)/ للدكتور سعد بن ناصر </w:t>
      </w:r>
      <w:proofErr w:type="spellStart"/>
      <w:r w:rsidRPr="006A5196">
        <w:rPr>
          <w:rFonts w:ascii="Times New Roman" w:eastAsia="Times New Roman" w:hAnsi="Times New Roman" w:cs="Traditional Arabic" w:hint="cs"/>
          <w:sz w:val="32"/>
          <w:szCs w:val="32"/>
          <w:rtl/>
        </w:rPr>
        <w:t>الشثري</w:t>
      </w:r>
      <w:proofErr w:type="spellEnd"/>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زكاة الدَّين المؤجل في المعاملات المالية المعاصرة/ للأستاذ الدكتور فهد بن </w:t>
      </w:r>
      <w:proofErr w:type="gramStart"/>
      <w:r w:rsidRPr="006A5196">
        <w:rPr>
          <w:rFonts w:ascii="Times New Roman" w:eastAsia="Times New Roman" w:hAnsi="Times New Roman" w:cs="Traditional Arabic" w:hint="cs"/>
          <w:sz w:val="32"/>
          <w:szCs w:val="32"/>
          <w:rtl/>
        </w:rPr>
        <w:t>عبدالرحمن</w:t>
      </w:r>
      <w:proofErr w:type="gramEnd"/>
      <w:r w:rsidRPr="006A5196">
        <w:rPr>
          <w:rFonts w:ascii="Times New Roman" w:eastAsia="Times New Roman" w:hAnsi="Times New Roman" w:cs="Traditional Arabic" w:hint="cs"/>
          <w:sz w:val="32"/>
          <w:szCs w:val="32"/>
          <w:rtl/>
        </w:rPr>
        <w:t xml:space="preserve"> اليحيى.</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التعويض المادي عن الضرر الأدبي الناتج عن الجناية أو الشكوى الكيدية/ للدكتور محمد سنان الجلال.</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تسعير الدواء من منظور فقهي/ للدكتور محمد بن </w:t>
      </w:r>
      <w:proofErr w:type="gramStart"/>
      <w:r w:rsidRPr="006A5196">
        <w:rPr>
          <w:rFonts w:ascii="Times New Roman" w:eastAsia="Times New Roman" w:hAnsi="Times New Roman" w:cs="Traditional Arabic" w:hint="cs"/>
          <w:sz w:val="32"/>
          <w:szCs w:val="32"/>
          <w:rtl/>
        </w:rPr>
        <w:t>عبدالله</w:t>
      </w:r>
      <w:proofErr w:type="gramEnd"/>
      <w:r w:rsidRPr="006A5196">
        <w:rPr>
          <w:rFonts w:ascii="Times New Roman" w:eastAsia="Times New Roman" w:hAnsi="Times New Roman" w:cs="Traditional Arabic" w:hint="cs"/>
          <w:sz w:val="32"/>
          <w:szCs w:val="32"/>
          <w:rtl/>
        </w:rPr>
        <w:t xml:space="preserve"> بن عابد </w:t>
      </w:r>
      <w:proofErr w:type="spellStart"/>
      <w:r w:rsidRPr="006A5196">
        <w:rPr>
          <w:rFonts w:ascii="Times New Roman" w:eastAsia="Times New Roman" w:hAnsi="Times New Roman" w:cs="Traditional Arabic" w:hint="cs"/>
          <w:sz w:val="32"/>
          <w:szCs w:val="32"/>
          <w:rtl/>
        </w:rPr>
        <w:t>الصواط</w:t>
      </w:r>
      <w:proofErr w:type="spellEnd"/>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الأحكام الفقهية التي علَّقها الشارع على غروب الشمس/ للدكتور غازي بن سعيد بن حمود </w:t>
      </w:r>
      <w:proofErr w:type="spellStart"/>
      <w:r w:rsidRPr="006A5196">
        <w:rPr>
          <w:rFonts w:ascii="Times New Roman" w:eastAsia="Times New Roman" w:hAnsi="Times New Roman" w:cs="Traditional Arabic" w:hint="cs"/>
          <w:sz w:val="32"/>
          <w:szCs w:val="32"/>
          <w:rtl/>
        </w:rPr>
        <w:t>المطرفي</w:t>
      </w:r>
      <w:proofErr w:type="spellEnd"/>
      <w:r w:rsidRPr="006A5196">
        <w:rPr>
          <w:rFonts w:ascii="Times New Roman" w:eastAsia="Times New Roman" w:hAnsi="Times New Roman" w:cs="Traditional Arabic" w:hint="cs"/>
          <w:sz w:val="32"/>
          <w:szCs w:val="32"/>
          <w:rtl/>
        </w:rPr>
        <w:t>.</w:t>
      </w:r>
    </w:p>
    <w:p w:rsidR="00D8266E" w:rsidRPr="006A5196" w:rsidRDefault="00D8266E" w:rsidP="006A5196">
      <w:pPr>
        <w:pStyle w:val="a5"/>
        <w:numPr>
          <w:ilvl w:val="0"/>
          <w:numId w:val="12"/>
        </w:numPr>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حقوق المحضون: دراسة حديثية فقهية تطبيقية في المحاكم السعودية/ للدكتورة نوال بنت </w:t>
      </w:r>
      <w:proofErr w:type="gramStart"/>
      <w:r w:rsidRPr="006A5196">
        <w:rPr>
          <w:rFonts w:ascii="Times New Roman" w:eastAsia="Times New Roman" w:hAnsi="Times New Roman" w:cs="Traditional Arabic" w:hint="cs"/>
          <w:sz w:val="32"/>
          <w:szCs w:val="32"/>
          <w:rtl/>
        </w:rPr>
        <w:t>عبدالعزيز</w:t>
      </w:r>
      <w:proofErr w:type="gramEnd"/>
      <w:r w:rsidRPr="006A5196">
        <w:rPr>
          <w:rFonts w:ascii="Times New Roman" w:eastAsia="Times New Roman" w:hAnsi="Times New Roman" w:cs="Traditional Arabic" w:hint="cs"/>
          <w:sz w:val="32"/>
          <w:szCs w:val="32"/>
          <w:rtl/>
        </w:rPr>
        <w:t xml:space="preserve"> العيد.</w:t>
      </w:r>
    </w:p>
    <w:p w:rsidR="00D8266E" w:rsidRPr="006A5196" w:rsidRDefault="00D8266E" w:rsidP="006A5196">
      <w:pPr>
        <w:bidi/>
        <w:rPr>
          <w:rFonts w:cs="Traditional Arabic"/>
          <w:sz w:val="32"/>
          <w:szCs w:val="32"/>
          <w:rtl/>
          <w:lang w:val="en-US"/>
        </w:rPr>
      </w:pPr>
      <w:r w:rsidRPr="006A5196">
        <w:rPr>
          <w:rFonts w:cs="Traditional Arabic"/>
          <w:sz w:val="32"/>
          <w:szCs w:val="32"/>
          <w:rtl/>
          <w:lang w:val="en-US"/>
        </w:rPr>
        <w:br w:type="page"/>
      </w:r>
    </w:p>
    <w:p w:rsidR="00972EB8" w:rsidRPr="006A5196" w:rsidRDefault="00972EB8" w:rsidP="006A5196">
      <w:pPr>
        <w:pStyle w:val="a3"/>
        <w:jc w:val="center"/>
        <w:rPr>
          <w:b/>
          <w:bCs/>
          <w:color w:val="FF0000"/>
          <w:sz w:val="32"/>
          <w:szCs w:val="32"/>
          <w:rtl/>
        </w:rPr>
      </w:pPr>
      <w:r w:rsidRPr="006A5196">
        <w:rPr>
          <w:rFonts w:hint="cs"/>
          <w:b/>
          <w:bCs/>
          <w:color w:val="FF0000"/>
          <w:sz w:val="32"/>
          <w:szCs w:val="32"/>
          <w:rtl/>
        </w:rPr>
        <w:lastRenderedPageBreak/>
        <w:t>موسوعات إسلامية</w:t>
      </w:r>
    </w:p>
    <w:p w:rsidR="00972EB8" w:rsidRPr="006A5196" w:rsidRDefault="00972EB8" w:rsidP="006A5196">
      <w:pPr>
        <w:pStyle w:val="a3"/>
        <w:jc w:val="both"/>
        <w:rPr>
          <w:sz w:val="32"/>
          <w:szCs w:val="32"/>
          <w:rtl/>
        </w:rPr>
      </w:pPr>
    </w:p>
    <w:p w:rsidR="00972EB8" w:rsidRPr="006A5196" w:rsidRDefault="00972EB8" w:rsidP="006A5196">
      <w:pPr>
        <w:pStyle w:val="a3"/>
        <w:jc w:val="both"/>
        <w:rPr>
          <w:sz w:val="32"/>
          <w:szCs w:val="32"/>
          <w:rtl/>
        </w:rPr>
      </w:pPr>
      <w:r w:rsidRPr="006A5196">
        <w:rPr>
          <w:rFonts w:hint="cs"/>
          <w:sz w:val="32"/>
          <w:szCs w:val="32"/>
          <w:rtl/>
        </w:rPr>
        <w:t>من الموسوعات الإسلامية التي أصدرها المجلس الأعلى للشؤون الإسلامية التابع لوزارة الأوقاف بمصر، وقد أشير إلى بعضها من قبل:</w:t>
      </w:r>
    </w:p>
    <w:p w:rsidR="00972EB8" w:rsidRPr="006A5196" w:rsidRDefault="00972EB8" w:rsidP="006A5196">
      <w:pPr>
        <w:pStyle w:val="a3"/>
        <w:jc w:val="both"/>
        <w:rPr>
          <w:sz w:val="32"/>
          <w:szCs w:val="32"/>
          <w:rtl/>
        </w:rPr>
      </w:pPr>
    </w:p>
    <w:p w:rsidR="00972EB8" w:rsidRPr="006A5196" w:rsidRDefault="00E643AE" w:rsidP="006A5196">
      <w:pPr>
        <w:pStyle w:val="a3"/>
        <w:jc w:val="both"/>
        <w:rPr>
          <w:sz w:val="32"/>
          <w:szCs w:val="32"/>
          <w:rtl/>
        </w:rPr>
      </w:pPr>
      <w:r>
        <w:rPr>
          <w:noProof/>
          <w:sz w:val="32"/>
          <w:szCs w:val="32"/>
        </w:rPr>
        <w:drawing>
          <wp:inline distT="0" distB="0" distL="0" distR="0">
            <wp:extent cx="5267325" cy="1924050"/>
            <wp:effectExtent l="19050" t="0" r="9525" b="0"/>
            <wp:docPr id="29" name="صورة 19" descr="D:\psd files\alkitab alislami\مجلة الكتاب الإسلامي15\مواد مجلة الكتاب ع 15\11. موسوعات إسلامية\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sd files\alkitab alislami\مجلة الكتاب الإسلامي15\مواد مجلة الكتاب ع 15\11. موسوعات إسلامية\006.png"/>
                    <pic:cNvPicPr>
                      <a:picLocks noChangeAspect="1" noChangeArrowheads="1"/>
                    </pic:cNvPicPr>
                  </pic:nvPicPr>
                  <pic:blipFill>
                    <a:blip r:embed="rId26" cstate="print"/>
                    <a:srcRect/>
                    <a:stretch>
                      <a:fillRect/>
                    </a:stretch>
                  </pic:blipFill>
                  <pic:spPr bwMode="auto">
                    <a:xfrm>
                      <a:off x="0" y="0"/>
                      <a:ext cx="5267325" cy="1924050"/>
                    </a:xfrm>
                    <a:prstGeom prst="rect">
                      <a:avLst/>
                    </a:prstGeom>
                    <a:noFill/>
                    <a:ln w="9525">
                      <a:noFill/>
                      <a:miter lim="800000"/>
                      <a:headEnd/>
                      <a:tailEnd/>
                    </a:ln>
                  </pic:spPr>
                </pic:pic>
              </a:graphicData>
            </a:graphic>
          </wp:inline>
        </w:drawing>
      </w:r>
    </w:p>
    <w:p w:rsidR="00972EB8" w:rsidRPr="006A5196" w:rsidRDefault="00972EB8" w:rsidP="006A5196">
      <w:pPr>
        <w:pStyle w:val="a3"/>
        <w:jc w:val="both"/>
        <w:rPr>
          <w:b/>
          <w:bCs/>
          <w:sz w:val="32"/>
          <w:szCs w:val="32"/>
          <w:rtl/>
        </w:rPr>
      </w:pPr>
      <w:r w:rsidRPr="006A5196">
        <w:rPr>
          <w:b/>
          <w:bCs/>
          <w:sz w:val="32"/>
          <w:szCs w:val="32"/>
          <w:rtl/>
        </w:rPr>
        <w:t>الموسوعة القرآنية المتخصصة/</w:t>
      </w:r>
      <w:r w:rsidRPr="006A5196">
        <w:rPr>
          <w:rFonts w:hint="cs"/>
          <w:b/>
          <w:bCs/>
          <w:sz w:val="32"/>
          <w:szCs w:val="32"/>
          <w:rtl/>
        </w:rPr>
        <w:t xml:space="preserve"> إ</w:t>
      </w:r>
      <w:r w:rsidRPr="006A5196">
        <w:rPr>
          <w:b/>
          <w:bCs/>
          <w:sz w:val="32"/>
          <w:szCs w:val="32"/>
          <w:rtl/>
        </w:rPr>
        <w:t xml:space="preserve">شراف وتقديم محمد مختار </w:t>
      </w:r>
      <w:proofErr w:type="gramStart"/>
      <w:r w:rsidRPr="006A5196">
        <w:rPr>
          <w:b/>
          <w:bCs/>
          <w:sz w:val="32"/>
          <w:szCs w:val="32"/>
          <w:rtl/>
        </w:rPr>
        <w:t>جمعة</w:t>
      </w:r>
      <w:r w:rsidRPr="006A5196">
        <w:rPr>
          <w:rFonts w:hint="cs"/>
          <w:b/>
          <w:bCs/>
          <w:sz w:val="32"/>
          <w:szCs w:val="32"/>
          <w:rtl/>
        </w:rPr>
        <w:t>.-</w:t>
      </w:r>
      <w:proofErr w:type="gramEnd"/>
      <w:r w:rsidRPr="006A5196">
        <w:rPr>
          <w:rFonts w:hint="cs"/>
          <w:b/>
          <w:bCs/>
          <w:sz w:val="32"/>
          <w:szCs w:val="32"/>
          <w:rtl/>
        </w:rPr>
        <w:t xml:space="preserve"> ط3.- </w:t>
      </w:r>
      <w:r w:rsidRPr="006A5196">
        <w:rPr>
          <w:b/>
          <w:bCs/>
          <w:sz w:val="32"/>
          <w:szCs w:val="32"/>
          <w:rtl/>
        </w:rPr>
        <w:t xml:space="preserve"> القاهرة:</w:t>
      </w:r>
      <w:r w:rsidRPr="006A5196">
        <w:rPr>
          <w:rFonts w:hint="cs"/>
          <w:b/>
          <w:bCs/>
          <w:sz w:val="32"/>
          <w:szCs w:val="32"/>
          <w:rtl/>
        </w:rPr>
        <w:t xml:space="preserve"> </w:t>
      </w:r>
      <w:r w:rsidRPr="006A5196">
        <w:rPr>
          <w:b/>
          <w:bCs/>
          <w:sz w:val="32"/>
          <w:szCs w:val="32"/>
          <w:rtl/>
        </w:rPr>
        <w:t>وزارة ال</w:t>
      </w:r>
      <w:r w:rsidRPr="006A5196">
        <w:rPr>
          <w:rFonts w:hint="cs"/>
          <w:b/>
          <w:bCs/>
          <w:sz w:val="32"/>
          <w:szCs w:val="32"/>
          <w:rtl/>
        </w:rPr>
        <w:t>أ</w:t>
      </w:r>
      <w:r w:rsidRPr="006A5196">
        <w:rPr>
          <w:b/>
          <w:bCs/>
          <w:sz w:val="32"/>
          <w:szCs w:val="32"/>
          <w:rtl/>
        </w:rPr>
        <w:t>وقاف،</w:t>
      </w:r>
      <w:r w:rsidRPr="006A5196">
        <w:rPr>
          <w:rFonts w:hint="cs"/>
          <w:b/>
          <w:bCs/>
          <w:sz w:val="32"/>
          <w:szCs w:val="32"/>
          <w:rtl/>
        </w:rPr>
        <w:t xml:space="preserve"> ا</w:t>
      </w:r>
      <w:r w:rsidRPr="006A5196">
        <w:rPr>
          <w:b/>
          <w:bCs/>
          <w:sz w:val="32"/>
          <w:szCs w:val="32"/>
          <w:rtl/>
        </w:rPr>
        <w:t>لمجلس ال</w:t>
      </w:r>
      <w:r w:rsidRPr="006A5196">
        <w:rPr>
          <w:rFonts w:hint="cs"/>
          <w:b/>
          <w:bCs/>
          <w:sz w:val="32"/>
          <w:szCs w:val="32"/>
          <w:rtl/>
        </w:rPr>
        <w:t>أ</w:t>
      </w:r>
      <w:r w:rsidRPr="006A5196">
        <w:rPr>
          <w:b/>
          <w:bCs/>
          <w:sz w:val="32"/>
          <w:szCs w:val="32"/>
          <w:rtl/>
        </w:rPr>
        <w:t>على للشؤون ال</w:t>
      </w:r>
      <w:r w:rsidRPr="006A5196">
        <w:rPr>
          <w:rFonts w:hint="cs"/>
          <w:b/>
          <w:bCs/>
          <w:sz w:val="32"/>
          <w:szCs w:val="32"/>
          <w:rtl/>
        </w:rPr>
        <w:t>إ</w:t>
      </w:r>
      <w:r w:rsidRPr="006A5196">
        <w:rPr>
          <w:b/>
          <w:bCs/>
          <w:sz w:val="32"/>
          <w:szCs w:val="32"/>
          <w:rtl/>
        </w:rPr>
        <w:t>سلامية،</w:t>
      </w:r>
      <w:r w:rsidRPr="006A5196">
        <w:rPr>
          <w:rFonts w:hint="cs"/>
          <w:b/>
          <w:bCs/>
          <w:sz w:val="32"/>
          <w:szCs w:val="32"/>
          <w:rtl/>
        </w:rPr>
        <w:t xml:space="preserve"> 1435هـ، 902 ص.</w:t>
      </w:r>
    </w:p>
    <w:p w:rsidR="00972EB8" w:rsidRPr="006A5196" w:rsidRDefault="00972EB8" w:rsidP="006A5196">
      <w:pPr>
        <w:pStyle w:val="a3"/>
        <w:jc w:val="both"/>
        <w:rPr>
          <w:b/>
          <w:bCs/>
          <w:sz w:val="32"/>
          <w:szCs w:val="32"/>
          <w:rtl/>
        </w:rPr>
      </w:pPr>
    </w:p>
    <w:p w:rsidR="00972EB8" w:rsidRPr="006A5196" w:rsidRDefault="00972EB8" w:rsidP="006A5196">
      <w:pPr>
        <w:pStyle w:val="a3"/>
        <w:jc w:val="both"/>
        <w:rPr>
          <w:sz w:val="32"/>
          <w:szCs w:val="32"/>
          <w:rtl/>
        </w:rPr>
      </w:pPr>
      <w:r w:rsidRPr="006A5196">
        <w:rPr>
          <w:rFonts w:hint="cs"/>
          <w:sz w:val="32"/>
          <w:szCs w:val="32"/>
          <w:rtl/>
        </w:rPr>
        <w:t>احتوت هذه الموسوعة على (15) مدخلاً، تحت كل منها العديد من الموضوعات، التي شملت الكثير مما يتعلق بالقرآن الكريم، أبرزها علوم القرآن، ثم موضوعات أخرى، مثل: الإنسان في القرآن، السنن الإلهية في القرآن، المبادئ العامة والقيم في القرآن، الإعجاز العلمي والبياني...</w:t>
      </w:r>
    </w:p>
    <w:p w:rsidR="00972EB8" w:rsidRPr="006A5196" w:rsidRDefault="00972EB8" w:rsidP="006A5196">
      <w:pPr>
        <w:pStyle w:val="a3"/>
        <w:jc w:val="both"/>
        <w:rPr>
          <w:sz w:val="32"/>
          <w:szCs w:val="32"/>
          <w:rtl/>
        </w:rPr>
      </w:pPr>
      <w:r w:rsidRPr="006A5196">
        <w:rPr>
          <w:rFonts w:hint="cs"/>
          <w:sz w:val="32"/>
          <w:szCs w:val="32"/>
          <w:rtl/>
        </w:rPr>
        <w:t xml:space="preserve">وقد اشترك في وضعها أساتذة وعلماء متخصصون، ممن أمضوا الشطر الأكبر من حياتهم في خدمة القرآن </w:t>
      </w:r>
      <w:proofErr w:type="gramStart"/>
      <w:r w:rsidRPr="006A5196">
        <w:rPr>
          <w:rFonts w:hint="cs"/>
          <w:sz w:val="32"/>
          <w:szCs w:val="32"/>
          <w:rtl/>
        </w:rPr>
        <w:t>الكريم..</w:t>
      </w:r>
      <w:proofErr w:type="gramEnd"/>
      <w:r w:rsidRPr="006A5196">
        <w:rPr>
          <w:rFonts w:hint="cs"/>
          <w:sz w:val="32"/>
          <w:szCs w:val="32"/>
          <w:rtl/>
        </w:rPr>
        <w:t xml:space="preserve"> كل في مجاله.</w:t>
      </w:r>
    </w:p>
    <w:p w:rsidR="00972EB8" w:rsidRPr="006A5196" w:rsidRDefault="00972EB8" w:rsidP="006A5196">
      <w:pPr>
        <w:pStyle w:val="a3"/>
        <w:jc w:val="both"/>
        <w:rPr>
          <w:sz w:val="32"/>
          <w:szCs w:val="32"/>
          <w:rtl/>
        </w:rPr>
      </w:pPr>
    </w:p>
    <w:p w:rsidR="00972EB8" w:rsidRPr="006A5196" w:rsidRDefault="00972EB8" w:rsidP="006A5196">
      <w:pPr>
        <w:pStyle w:val="a3"/>
        <w:jc w:val="both"/>
        <w:rPr>
          <w:b/>
          <w:bCs/>
          <w:sz w:val="32"/>
          <w:szCs w:val="32"/>
          <w:rtl/>
        </w:rPr>
      </w:pPr>
      <w:r w:rsidRPr="006A5196">
        <w:rPr>
          <w:b/>
          <w:bCs/>
          <w:sz w:val="32"/>
          <w:szCs w:val="32"/>
          <w:rtl/>
        </w:rPr>
        <w:t>موسوعة التشريع ا</w:t>
      </w:r>
      <w:r w:rsidRPr="006A5196">
        <w:rPr>
          <w:rFonts w:hint="cs"/>
          <w:b/>
          <w:bCs/>
          <w:sz w:val="32"/>
          <w:szCs w:val="32"/>
          <w:rtl/>
        </w:rPr>
        <w:t>لإ</w:t>
      </w:r>
      <w:r w:rsidRPr="006A5196">
        <w:rPr>
          <w:b/>
          <w:bCs/>
          <w:sz w:val="32"/>
          <w:szCs w:val="32"/>
          <w:rtl/>
        </w:rPr>
        <w:t>سلامي/</w:t>
      </w:r>
      <w:r w:rsidRPr="006A5196">
        <w:rPr>
          <w:rFonts w:hint="cs"/>
          <w:b/>
          <w:bCs/>
          <w:sz w:val="32"/>
          <w:szCs w:val="32"/>
          <w:rtl/>
        </w:rPr>
        <w:t xml:space="preserve"> </w:t>
      </w:r>
      <w:r w:rsidRPr="006A5196">
        <w:rPr>
          <w:b/>
          <w:bCs/>
          <w:sz w:val="32"/>
          <w:szCs w:val="32"/>
          <w:rtl/>
        </w:rPr>
        <w:t xml:space="preserve">تقديم صلاح الدين </w:t>
      </w:r>
      <w:proofErr w:type="gramStart"/>
      <w:r w:rsidRPr="006A5196">
        <w:rPr>
          <w:b/>
          <w:bCs/>
          <w:sz w:val="32"/>
          <w:szCs w:val="32"/>
          <w:rtl/>
        </w:rPr>
        <w:t>سلطان</w:t>
      </w:r>
      <w:r w:rsidRPr="006A5196">
        <w:rPr>
          <w:rFonts w:hint="cs"/>
          <w:b/>
          <w:bCs/>
          <w:sz w:val="32"/>
          <w:szCs w:val="32"/>
          <w:rtl/>
        </w:rPr>
        <w:t>.-</w:t>
      </w:r>
      <w:proofErr w:type="gramEnd"/>
      <w:r w:rsidRPr="006A5196">
        <w:rPr>
          <w:rFonts w:hint="cs"/>
          <w:b/>
          <w:bCs/>
          <w:sz w:val="32"/>
          <w:szCs w:val="32"/>
          <w:rtl/>
        </w:rPr>
        <w:t xml:space="preserve"> ط2، 1434هـ، 734 ص (</w:t>
      </w:r>
      <w:r w:rsidRPr="006A5196">
        <w:rPr>
          <w:b/>
          <w:bCs/>
          <w:sz w:val="32"/>
          <w:szCs w:val="32"/>
          <w:rtl/>
        </w:rPr>
        <w:t>سلسلة الموسوعات الاسلامية المتخصصة</w:t>
      </w:r>
      <w:r w:rsidRPr="006A5196">
        <w:rPr>
          <w:rFonts w:hint="cs"/>
          <w:b/>
          <w:bCs/>
          <w:sz w:val="32"/>
          <w:szCs w:val="32"/>
          <w:rtl/>
        </w:rPr>
        <w:t>؛ 5).</w:t>
      </w:r>
    </w:p>
    <w:p w:rsidR="00972EB8" w:rsidRPr="006A5196" w:rsidRDefault="00972EB8" w:rsidP="006A5196">
      <w:pPr>
        <w:pStyle w:val="a3"/>
        <w:jc w:val="both"/>
        <w:rPr>
          <w:sz w:val="32"/>
          <w:szCs w:val="32"/>
          <w:rtl/>
        </w:rPr>
      </w:pPr>
    </w:p>
    <w:p w:rsidR="00972EB8" w:rsidRPr="006A5196" w:rsidRDefault="00972EB8" w:rsidP="006A5196">
      <w:pPr>
        <w:pStyle w:val="a3"/>
        <w:jc w:val="both"/>
        <w:rPr>
          <w:sz w:val="32"/>
          <w:szCs w:val="32"/>
          <w:rtl/>
        </w:rPr>
      </w:pPr>
      <w:r w:rsidRPr="006A5196">
        <w:rPr>
          <w:rFonts w:hint="cs"/>
          <w:sz w:val="32"/>
          <w:szCs w:val="32"/>
          <w:rtl/>
        </w:rPr>
        <w:t xml:space="preserve">عولج في هذه الموسوعة في صورة مقالات مطوَّلة مستفيضة (27) موضوعًا، كلها تتعلق بالتشريع الإسلامي، بدئ فيها بأدب الاختلاف في الفقه الإسلامي، ثم أسباب اختلاف الفقهاء، ثم أصول المذاهب الفقهية، فأعلام التشريع، وتاريخ التشريع: مراحله وتدوينه، ومنها تجديد الفقه، التقنين، التوثيق والوثائق والشروط، جغرافية المذاهب، السياسة الشرعية، علم النوازل، القطعي والظني في </w:t>
      </w:r>
      <w:r w:rsidRPr="006A5196">
        <w:rPr>
          <w:rFonts w:hint="cs"/>
          <w:sz w:val="32"/>
          <w:szCs w:val="32"/>
          <w:rtl/>
        </w:rPr>
        <w:lastRenderedPageBreak/>
        <w:t>أدلة الأحكام الفقهية، القواعد الفقهية، الكتب المعتمدة في المذاهب الفقهية، المذاهب الفقهية في الإسلام، مصادر الفقه الإسلامي، مقاصد الشريعة الإسلامية، مناهج تدريس الفقه..</w:t>
      </w:r>
    </w:p>
    <w:p w:rsidR="00972EB8" w:rsidRPr="006A5196" w:rsidRDefault="00972EB8" w:rsidP="006A5196">
      <w:pPr>
        <w:pStyle w:val="a3"/>
        <w:jc w:val="both"/>
        <w:rPr>
          <w:sz w:val="32"/>
          <w:szCs w:val="32"/>
          <w:rtl/>
        </w:rPr>
      </w:pPr>
    </w:p>
    <w:p w:rsidR="00972EB8" w:rsidRPr="006A5196" w:rsidRDefault="00972EB8" w:rsidP="006A5196">
      <w:pPr>
        <w:pStyle w:val="a3"/>
        <w:jc w:val="both"/>
        <w:rPr>
          <w:b/>
          <w:bCs/>
          <w:sz w:val="32"/>
          <w:szCs w:val="32"/>
          <w:rtl/>
        </w:rPr>
      </w:pPr>
      <w:r w:rsidRPr="006A5196">
        <w:rPr>
          <w:b/>
          <w:bCs/>
          <w:sz w:val="32"/>
          <w:szCs w:val="32"/>
          <w:rtl/>
        </w:rPr>
        <w:t>موسوعة الفرق والمذاهب في العالم ال</w:t>
      </w:r>
      <w:r w:rsidRPr="006A5196">
        <w:rPr>
          <w:rFonts w:hint="cs"/>
          <w:b/>
          <w:bCs/>
          <w:sz w:val="32"/>
          <w:szCs w:val="32"/>
          <w:rtl/>
        </w:rPr>
        <w:t>إ</w:t>
      </w:r>
      <w:r w:rsidRPr="006A5196">
        <w:rPr>
          <w:b/>
          <w:bCs/>
          <w:sz w:val="32"/>
          <w:szCs w:val="32"/>
          <w:rtl/>
        </w:rPr>
        <w:t>سلامي/</w:t>
      </w:r>
      <w:r w:rsidRPr="006A5196">
        <w:rPr>
          <w:rFonts w:hint="cs"/>
          <w:b/>
          <w:bCs/>
          <w:sz w:val="32"/>
          <w:szCs w:val="32"/>
          <w:rtl/>
        </w:rPr>
        <w:t xml:space="preserve"> إ</w:t>
      </w:r>
      <w:r w:rsidRPr="006A5196">
        <w:rPr>
          <w:b/>
          <w:bCs/>
          <w:sz w:val="32"/>
          <w:szCs w:val="32"/>
          <w:rtl/>
        </w:rPr>
        <w:t xml:space="preserve">شراف وتقديم محمود حمدي </w:t>
      </w:r>
      <w:proofErr w:type="gramStart"/>
      <w:r w:rsidRPr="006A5196">
        <w:rPr>
          <w:b/>
          <w:bCs/>
          <w:sz w:val="32"/>
          <w:szCs w:val="32"/>
          <w:rtl/>
        </w:rPr>
        <w:t>زقزوق</w:t>
      </w:r>
      <w:r w:rsidRPr="006A5196">
        <w:rPr>
          <w:rFonts w:hint="cs"/>
          <w:b/>
          <w:bCs/>
          <w:sz w:val="32"/>
          <w:szCs w:val="32"/>
          <w:rtl/>
        </w:rPr>
        <w:t>.-</w:t>
      </w:r>
      <w:proofErr w:type="gramEnd"/>
      <w:r w:rsidRPr="006A5196">
        <w:rPr>
          <w:rFonts w:hint="cs"/>
          <w:b/>
          <w:bCs/>
          <w:sz w:val="32"/>
          <w:szCs w:val="32"/>
          <w:rtl/>
        </w:rPr>
        <w:t xml:space="preserve"> ط3، 1432 هـ، 886 ص(</w:t>
      </w:r>
      <w:r w:rsidRPr="006A5196">
        <w:rPr>
          <w:b/>
          <w:bCs/>
          <w:sz w:val="32"/>
          <w:szCs w:val="32"/>
          <w:rtl/>
        </w:rPr>
        <w:t>سلسلة الموسوعات الاسلامية المتخصصة</w:t>
      </w:r>
      <w:r w:rsidRPr="006A5196">
        <w:rPr>
          <w:rFonts w:hint="cs"/>
          <w:b/>
          <w:bCs/>
          <w:sz w:val="32"/>
          <w:szCs w:val="32"/>
          <w:rtl/>
        </w:rPr>
        <w:t xml:space="preserve">؛ 6). </w:t>
      </w:r>
    </w:p>
    <w:p w:rsidR="00972EB8" w:rsidRPr="006A5196" w:rsidRDefault="00972EB8" w:rsidP="006A5196">
      <w:pPr>
        <w:pStyle w:val="a3"/>
        <w:jc w:val="both"/>
        <w:rPr>
          <w:sz w:val="32"/>
          <w:szCs w:val="32"/>
          <w:rtl/>
        </w:rPr>
      </w:pPr>
    </w:p>
    <w:p w:rsidR="00972EB8" w:rsidRPr="006A5196" w:rsidRDefault="00972EB8" w:rsidP="006A5196">
      <w:pPr>
        <w:pStyle w:val="a3"/>
        <w:jc w:val="both"/>
        <w:rPr>
          <w:sz w:val="32"/>
          <w:szCs w:val="32"/>
          <w:rtl/>
        </w:rPr>
      </w:pPr>
      <w:r w:rsidRPr="006A5196">
        <w:rPr>
          <w:rFonts w:hint="cs"/>
          <w:sz w:val="32"/>
          <w:szCs w:val="32"/>
          <w:rtl/>
        </w:rPr>
        <w:t>تتناول الموسوعة أهم الفرق والمذاهب التي ظهرت في العالم الإسلامي وانتسبت إلى الإسلام، منذ ظهوره وحتى العصر الحاضر، تعرضت لنشأتها وتطورها، وأبرز آرائها، واتجاهاتها الفكرية.</w:t>
      </w:r>
    </w:p>
    <w:p w:rsidR="00972EB8" w:rsidRPr="006A5196" w:rsidRDefault="00972EB8" w:rsidP="006A5196">
      <w:pPr>
        <w:pStyle w:val="a3"/>
        <w:jc w:val="both"/>
        <w:rPr>
          <w:sz w:val="32"/>
          <w:szCs w:val="32"/>
          <w:rtl/>
        </w:rPr>
      </w:pPr>
      <w:r w:rsidRPr="006A5196">
        <w:rPr>
          <w:rFonts w:hint="cs"/>
          <w:sz w:val="32"/>
          <w:szCs w:val="32"/>
          <w:rtl/>
        </w:rPr>
        <w:t xml:space="preserve">وتضمنت الحديث عن (47) فرقة، مرتبة على حروف الهجاء، من مثل: الإباضية، الأحباش، </w:t>
      </w:r>
      <w:proofErr w:type="spellStart"/>
      <w:r w:rsidRPr="006A5196">
        <w:rPr>
          <w:rFonts w:hint="cs"/>
          <w:sz w:val="32"/>
          <w:szCs w:val="32"/>
          <w:rtl/>
        </w:rPr>
        <w:t>الهشمية</w:t>
      </w:r>
      <w:proofErr w:type="spellEnd"/>
      <w:r w:rsidRPr="006A5196">
        <w:rPr>
          <w:rFonts w:hint="cs"/>
          <w:sz w:val="32"/>
          <w:szCs w:val="32"/>
          <w:rtl/>
        </w:rPr>
        <w:t xml:space="preserve">، الحروفية، السلفية، الظاهرية، النجدات، النواصب، الوهابية، </w:t>
      </w:r>
      <w:proofErr w:type="spellStart"/>
      <w:r w:rsidRPr="006A5196">
        <w:rPr>
          <w:rFonts w:hint="cs"/>
          <w:sz w:val="32"/>
          <w:szCs w:val="32"/>
          <w:rtl/>
        </w:rPr>
        <w:t>الواصلية</w:t>
      </w:r>
      <w:proofErr w:type="spellEnd"/>
      <w:r w:rsidRPr="006A5196">
        <w:rPr>
          <w:rFonts w:hint="cs"/>
          <w:sz w:val="32"/>
          <w:szCs w:val="32"/>
          <w:rtl/>
        </w:rPr>
        <w:t>، اليزيدية...</w:t>
      </w:r>
    </w:p>
    <w:p w:rsidR="00972EB8" w:rsidRPr="006A5196" w:rsidRDefault="00972EB8" w:rsidP="006A5196">
      <w:pPr>
        <w:pStyle w:val="a3"/>
        <w:jc w:val="both"/>
        <w:rPr>
          <w:sz w:val="32"/>
          <w:szCs w:val="32"/>
          <w:rtl/>
        </w:rPr>
      </w:pPr>
    </w:p>
    <w:p w:rsidR="00972EB8" w:rsidRPr="006A5196" w:rsidRDefault="00972EB8" w:rsidP="006A5196">
      <w:pPr>
        <w:pStyle w:val="a3"/>
        <w:jc w:val="both"/>
        <w:rPr>
          <w:b/>
          <w:bCs/>
          <w:sz w:val="32"/>
          <w:szCs w:val="32"/>
          <w:rtl/>
        </w:rPr>
      </w:pPr>
      <w:r w:rsidRPr="006A5196">
        <w:rPr>
          <w:b/>
          <w:bCs/>
          <w:sz w:val="32"/>
          <w:szCs w:val="32"/>
          <w:rtl/>
        </w:rPr>
        <w:t>موسوعة الفلسفة ال</w:t>
      </w:r>
      <w:r w:rsidRPr="006A5196">
        <w:rPr>
          <w:rFonts w:hint="cs"/>
          <w:b/>
          <w:bCs/>
          <w:sz w:val="32"/>
          <w:szCs w:val="32"/>
          <w:rtl/>
        </w:rPr>
        <w:t>إ</w:t>
      </w:r>
      <w:r w:rsidRPr="006A5196">
        <w:rPr>
          <w:b/>
          <w:bCs/>
          <w:sz w:val="32"/>
          <w:szCs w:val="32"/>
          <w:rtl/>
        </w:rPr>
        <w:t>سلامية/</w:t>
      </w:r>
      <w:r w:rsidRPr="006A5196">
        <w:rPr>
          <w:rFonts w:hint="cs"/>
          <w:b/>
          <w:bCs/>
          <w:sz w:val="32"/>
          <w:szCs w:val="32"/>
          <w:rtl/>
        </w:rPr>
        <w:t xml:space="preserve"> إ</w:t>
      </w:r>
      <w:r w:rsidRPr="006A5196">
        <w:rPr>
          <w:b/>
          <w:bCs/>
          <w:sz w:val="32"/>
          <w:szCs w:val="32"/>
          <w:rtl/>
        </w:rPr>
        <w:t>شراف وتقديم محمود حمدي زقزوق</w:t>
      </w:r>
      <w:r w:rsidRPr="006A5196">
        <w:rPr>
          <w:rFonts w:hint="cs"/>
          <w:b/>
          <w:bCs/>
          <w:sz w:val="32"/>
          <w:szCs w:val="32"/>
          <w:rtl/>
        </w:rPr>
        <w:t>، 1431 هـ، 1054 ص. (</w:t>
      </w:r>
      <w:r w:rsidRPr="006A5196">
        <w:rPr>
          <w:b/>
          <w:bCs/>
          <w:sz w:val="32"/>
          <w:szCs w:val="32"/>
          <w:rtl/>
        </w:rPr>
        <w:t>سلسلة الموسوعات الاسلامية المتخصصة</w:t>
      </w:r>
      <w:r w:rsidRPr="006A5196">
        <w:rPr>
          <w:rFonts w:hint="cs"/>
          <w:b/>
          <w:bCs/>
          <w:sz w:val="32"/>
          <w:szCs w:val="32"/>
          <w:rtl/>
        </w:rPr>
        <w:t xml:space="preserve">؛ 9). </w:t>
      </w:r>
    </w:p>
    <w:p w:rsidR="00972EB8" w:rsidRPr="006A5196" w:rsidRDefault="00972EB8" w:rsidP="006A5196">
      <w:pPr>
        <w:pStyle w:val="a3"/>
        <w:jc w:val="both"/>
        <w:rPr>
          <w:sz w:val="32"/>
          <w:szCs w:val="32"/>
          <w:rtl/>
        </w:rPr>
      </w:pPr>
    </w:p>
    <w:p w:rsidR="00972EB8" w:rsidRPr="006A5196" w:rsidRDefault="00972EB8" w:rsidP="006A5196">
      <w:pPr>
        <w:pStyle w:val="a3"/>
        <w:jc w:val="both"/>
        <w:rPr>
          <w:sz w:val="32"/>
          <w:szCs w:val="32"/>
          <w:rtl/>
        </w:rPr>
      </w:pPr>
      <w:r w:rsidRPr="006A5196">
        <w:rPr>
          <w:rFonts w:hint="cs"/>
          <w:sz w:val="32"/>
          <w:szCs w:val="32"/>
          <w:rtl/>
        </w:rPr>
        <w:t>اقتصر فيها على مصطلحات الفلسفة الإسلامية ذات المرجعية الإغريقية، ورتبت على حروف الهجاء، يسبقها مدخل عام حول مفهوم الفلسفة وتطور الفكر الفلسفي الإسلامي.</w:t>
      </w:r>
    </w:p>
    <w:p w:rsidR="00972EB8" w:rsidRPr="006A5196" w:rsidRDefault="00972EB8" w:rsidP="006A5196">
      <w:pPr>
        <w:pStyle w:val="a3"/>
        <w:jc w:val="both"/>
        <w:rPr>
          <w:sz w:val="32"/>
          <w:szCs w:val="32"/>
          <w:rtl/>
        </w:rPr>
      </w:pPr>
      <w:r w:rsidRPr="006A5196">
        <w:rPr>
          <w:rFonts w:hint="cs"/>
          <w:sz w:val="32"/>
          <w:szCs w:val="32"/>
          <w:rtl/>
        </w:rPr>
        <w:t xml:space="preserve">من مفردات هذه الموسوعة التي دُرست: الأبد، الاستحالة، </w:t>
      </w:r>
      <w:proofErr w:type="spellStart"/>
      <w:r w:rsidRPr="006A5196">
        <w:rPr>
          <w:rFonts w:hint="cs"/>
          <w:sz w:val="32"/>
          <w:szCs w:val="32"/>
          <w:rtl/>
        </w:rPr>
        <w:t>الأسطقس</w:t>
      </w:r>
      <w:proofErr w:type="spellEnd"/>
      <w:r w:rsidRPr="006A5196">
        <w:rPr>
          <w:rFonts w:hint="cs"/>
          <w:sz w:val="32"/>
          <w:szCs w:val="32"/>
          <w:rtl/>
        </w:rPr>
        <w:t>، البسيط والمركب، الحركة والسكون، الدهر، العشق، القدر، اللامتناهي، المقولات العشر، نظرية الفيض، اليقين...</w:t>
      </w:r>
    </w:p>
    <w:p w:rsidR="00972EB8" w:rsidRPr="006A5196" w:rsidRDefault="00972EB8" w:rsidP="006A5196">
      <w:pPr>
        <w:pStyle w:val="a3"/>
        <w:jc w:val="both"/>
        <w:rPr>
          <w:sz w:val="32"/>
          <w:szCs w:val="32"/>
          <w:rtl/>
        </w:rPr>
      </w:pPr>
    </w:p>
    <w:p w:rsidR="00972EB8" w:rsidRPr="006A5196" w:rsidRDefault="00972EB8" w:rsidP="006A5196">
      <w:pPr>
        <w:pStyle w:val="a3"/>
        <w:jc w:val="both"/>
        <w:rPr>
          <w:b/>
          <w:bCs/>
          <w:sz w:val="32"/>
          <w:szCs w:val="32"/>
          <w:rtl/>
        </w:rPr>
      </w:pPr>
      <w:r w:rsidRPr="006A5196">
        <w:rPr>
          <w:b/>
          <w:bCs/>
          <w:sz w:val="32"/>
          <w:szCs w:val="32"/>
          <w:rtl/>
        </w:rPr>
        <w:t>موسوعة ال</w:t>
      </w:r>
      <w:r w:rsidRPr="006A5196">
        <w:rPr>
          <w:rFonts w:hint="cs"/>
          <w:b/>
          <w:bCs/>
          <w:sz w:val="32"/>
          <w:szCs w:val="32"/>
          <w:rtl/>
        </w:rPr>
        <w:t>أ</w:t>
      </w:r>
      <w:r w:rsidRPr="006A5196">
        <w:rPr>
          <w:b/>
          <w:bCs/>
          <w:sz w:val="32"/>
          <w:szCs w:val="32"/>
          <w:rtl/>
        </w:rPr>
        <w:t>خلاق/</w:t>
      </w:r>
      <w:r w:rsidRPr="006A5196">
        <w:rPr>
          <w:rFonts w:hint="cs"/>
          <w:b/>
          <w:bCs/>
          <w:sz w:val="32"/>
          <w:szCs w:val="32"/>
          <w:rtl/>
        </w:rPr>
        <w:t xml:space="preserve"> </w:t>
      </w:r>
      <w:r w:rsidRPr="006A5196">
        <w:rPr>
          <w:b/>
          <w:bCs/>
          <w:sz w:val="32"/>
          <w:szCs w:val="32"/>
          <w:rtl/>
        </w:rPr>
        <w:t xml:space="preserve">تقديم محمد </w:t>
      </w:r>
      <w:proofErr w:type="spellStart"/>
      <w:r w:rsidRPr="006A5196">
        <w:rPr>
          <w:b/>
          <w:bCs/>
          <w:sz w:val="32"/>
          <w:szCs w:val="32"/>
          <w:rtl/>
        </w:rPr>
        <w:t>عبدالفضيل</w:t>
      </w:r>
      <w:proofErr w:type="spellEnd"/>
      <w:r w:rsidRPr="006A5196">
        <w:rPr>
          <w:b/>
          <w:bCs/>
          <w:sz w:val="32"/>
          <w:szCs w:val="32"/>
          <w:rtl/>
        </w:rPr>
        <w:t xml:space="preserve"> القوصي</w:t>
      </w:r>
      <w:r w:rsidRPr="006A5196">
        <w:rPr>
          <w:rFonts w:hint="cs"/>
          <w:b/>
          <w:bCs/>
          <w:sz w:val="32"/>
          <w:szCs w:val="32"/>
          <w:rtl/>
        </w:rPr>
        <w:t xml:space="preserve">، 1433 هـ، 891 ص </w:t>
      </w:r>
      <w:r w:rsidRPr="006A5196">
        <w:rPr>
          <w:b/>
          <w:bCs/>
          <w:sz w:val="32"/>
          <w:szCs w:val="32"/>
          <w:rtl/>
        </w:rPr>
        <w:t>سلسلة الموسوعات الاسلامية المتخصصة؛</w:t>
      </w:r>
      <w:r w:rsidRPr="006A5196">
        <w:rPr>
          <w:rFonts w:hint="cs"/>
          <w:b/>
          <w:bCs/>
          <w:sz w:val="32"/>
          <w:szCs w:val="32"/>
          <w:rtl/>
        </w:rPr>
        <w:t xml:space="preserve"> 11).</w:t>
      </w:r>
    </w:p>
    <w:p w:rsidR="00972EB8" w:rsidRPr="006A5196" w:rsidRDefault="00972EB8" w:rsidP="006A5196">
      <w:pPr>
        <w:pStyle w:val="a3"/>
        <w:jc w:val="both"/>
        <w:rPr>
          <w:sz w:val="32"/>
          <w:szCs w:val="32"/>
          <w:rtl/>
        </w:rPr>
      </w:pPr>
    </w:p>
    <w:p w:rsidR="00972EB8" w:rsidRPr="006A5196" w:rsidRDefault="00972EB8" w:rsidP="006A5196">
      <w:pPr>
        <w:pStyle w:val="a3"/>
        <w:jc w:val="both"/>
        <w:rPr>
          <w:sz w:val="32"/>
          <w:szCs w:val="32"/>
          <w:rtl/>
        </w:rPr>
      </w:pPr>
      <w:r w:rsidRPr="006A5196">
        <w:rPr>
          <w:rFonts w:hint="cs"/>
          <w:sz w:val="32"/>
          <w:szCs w:val="32"/>
          <w:rtl/>
        </w:rPr>
        <w:t>تقع الموسوعة فيما يزيد على (110) مادة (مصطلحات)، وتم تقسيمها على ثلاثة محاور رئيسة، هي: الأخلاق الإيجابية (الفضائل)، الأخلاق السلبية (الرذائل)، استعراض لسيرة بعض العلماء الذين تناولوا علم الأخلاق.</w:t>
      </w:r>
    </w:p>
    <w:p w:rsidR="00972EB8" w:rsidRPr="006A5196" w:rsidRDefault="00972EB8" w:rsidP="006A5196">
      <w:pPr>
        <w:pStyle w:val="a3"/>
        <w:jc w:val="both"/>
        <w:rPr>
          <w:sz w:val="32"/>
          <w:szCs w:val="32"/>
          <w:rtl/>
        </w:rPr>
      </w:pPr>
      <w:r w:rsidRPr="006A5196">
        <w:rPr>
          <w:rFonts w:hint="cs"/>
          <w:sz w:val="32"/>
          <w:szCs w:val="32"/>
          <w:rtl/>
        </w:rPr>
        <w:t xml:space="preserve">من مواد هذه الموسوعة: آداب المتعلم، الإخلاص، الالتزام، الأمل واليأس، التواضع، حسن الظن، الخير والشر، السخاء، الشجاعة، العجب والخيلاء، المداراة والمداهنة، البخل، التجسس، الظلم، الغيبة، الحكيم الترمذي، المحاسبي، ابن </w:t>
      </w:r>
      <w:proofErr w:type="spellStart"/>
      <w:proofErr w:type="gramStart"/>
      <w:r w:rsidRPr="006A5196">
        <w:rPr>
          <w:rFonts w:hint="cs"/>
          <w:sz w:val="32"/>
          <w:szCs w:val="32"/>
          <w:rtl/>
        </w:rPr>
        <w:t>مسكويه</w:t>
      </w:r>
      <w:proofErr w:type="spellEnd"/>
      <w:r w:rsidRPr="006A5196">
        <w:rPr>
          <w:rFonts w:hint="cs"/>
          <w:sz w:val="32"/>
          <w:szCs w:val="32"/>
          <w:rtl/>
        </w:rPr>
        <w:t>..</w:t>
      </w:r>
      <w:proofErr w:type="gramEnd"/>
      <w:r w:rsidRPr="006A5196">
        <w:rPr>
          <w:rFonts w:hint="cs"/>
          <w:sz w:val="32"/>
          <w:szCs w:val="32"/>
          <w:rtl/>
        </w:rPr>
        <w:t xml:space="preserve"> </w:t>
      </w:r>
    </w:p>
    <w:p w:rsidR="00E643AE" w:rsidRDefault="00E643AE">
      <w:pPr>
        <w:rPr>
          <w:rFonts w:ascii="Times New Roman" w:eastAsia="Times New Roman" w:hAnsi="Times New Roman" w:cs="Traditional Arabic"/>
          <w:b/>
          <w:bCs/>
          <w:color w:val="FF0000"/>
          <w:sz w:val="32"/>
          <w:szCs w:val="32"/>
          <w:rtl/>
          <w:lang w:val="en-US"/>
        </w:rPr>
      </w:pPr>
      <w:r>
        <w:rPr>
          <w:b/>
          <w:bCs/>
          <w:color w:val="FF0000"/>
          <w:sz w:val="32"/>
          <w:szCs w:val="32"/>
          <w:rtl/>
        </w:rPr>
        <w:br w:type="page"/>
      </w:r>
    </w:p>
    <w:p w:rsidR="0052788E" w:rsidRPr="006A5196" w:rsidRDefault="0052788E" w:rsidP="006A5196">
      <w:pPr>
        <w:pStyle w:val="a3"/>
        <w:jc w:val="center"/>
        <w:rPr>
          <w:b/>
          <w:bCs/>
          <w:color w:val="FF0000"/>
          <w:sz w:val="32"/>
          <w:szCs w:val="32"/>
          <w:rtl/>
        </w:rPr>
      </w:pPr>
      <w:r w:rsidRPr="006A5196">
        <w:rPr>
          <w:rFonts w:hint="cs"/>
          <w:b/>
          <w:bCs/>
          <w:color w:val="FF0000"/>
          <w:sz w:val="32"/>
          <w:szCs w:val="32"/>
          <w:rtl/>
        </w:rPr>
        <w:lastRenderedPageBreak/>
        <w:t>نحو معجم تاريخي للغة العربية</w:t>
      </w:r>
    </w:p>
    <w:p w:rsidR="0052788E" w:rsidRPr="006A5196" w:rsidRDefault="0052788E" w:rsidP="006A5196">
      <w:pPr>
        <w:pStyle w:val="a3"/>
        <w:jc w:val="both"/>
        <w:rPr>
          <w:b/>
          <w:bCs/>
          <w:sz w:val="32"/>
          <w:szCs w:val="32"/>
          <w:rtl/>
        </w:rPr>
      </w:pPr>
    </w:p>
    <w:p w:rsidR="0052788E" w:rsidRPr="006A5196" w:rsidRDefault="00E643AE" w:rsidP="00E643AE">
      <w:pPr>
        <w:pStyle w:val="a3"/>
        <w:jc w:val="center"/>
        <w:rPr>
          <w:b/>
          <w:bCs/>
          <w:sz w:val="32"/>
          <w:szCs w:val="32"/>
          <w:rtl/>
        </w:rPr>
      </w:pPr>
      <w:r>
        <w:rPr>
          <w:rFonts w:hint="cs"/>
          <w:b/>
          <w:bCs/>
          <w:noProof/>
          <w:sz w:val="32"/>
          <w:szCs w:val="32"/>
        </w:rPr>
        <w:drawing>
          <wp:inline distT="0" distB="0" distL="0" distR="0">
            <wp:extent cx="2854713" cy="4305300"/>
            <wp:effectExtent l="19050" t="0" r="2787" b="0"/>
            <wp:docPr id="30" name="صورة 20" descr="D:\psd files\alkitab alislami\مجلة الكتاب الإسلامي15\مواد مجلة الكتاب ع 15\12. نحو معجم تاريخي\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sd files\alkitab alislami\مجلة الكتاب الإسلامي15\مواد مجلة الكتاب ع 15\12. نحو معجم تاريخي\001.png"/>
                    <pic:cNvPicPr>
                      <a:picLocks noChangeAspect="1" noChangeArrowheads="1"/>
                    </pic:cNvPicPr>
                  </pic:nvPicPr>
                  <pic:blipFill>
                    <a:blip r:embed="rId27" cstate="print"/>
                    <a:srcRect/>
                    <a:stretch>
                      <a:fillRect/>
                    </a:stretch>
                  </pic:blipFill>
                  <pic:spPr bwMode="auto">
                    <a:xfrm>
                      <a:off x="0" y="0"/>
                      <a:ext cx="2854713" cy="4305300"/>
                    </a:xfrm>
                    <a:prstGeom prst="rect">
                      <a:avLst/>
                    </a:prstGeom>
                    <a:noFill/>
                    <a:ln w="9525">
                      <a:noFill/>
                      <a:miter lim="800000"/>
                      <a:headEnd/>
                      <a:tailEnd/>
                    </a:ln>
                  </pic:spPr>
                </pic:pic>
              </a:graphicData>
            </a:graphic>
          </wp:inline>
        </w:drawing>
      </w:r>
    </w:p>
    <w:p w:rsidR="0052788E" w:rsidRPr="006A5196" w:rsidRDefault="0052788E" w:rsidP="006A5196">
      <w:pPr>
        <w:pStyle w:val="a3"/>
        <w:jc w:val="both"/>
        <w:rPr>
          <w:sz w:val="32"/>
          <w:szCs w:val="32"/>
          <w:rtl/>
        </w:rPr>
      </w:pPr>
      <w:r w:rsidRPr="006A5196">
        <w:rPr>
          <w:rFonts w:hint="cs"/>
          <w:sz w:val="32"/>
          <w:szCs w:val="32"/>
          <w:rtl/>
        </w:rPr>
        <w:t>تعاني اللغة العربية قصورًا معجميًّا قياسًا على اللغات العالمية الحية، كالإنجليزية على سبيل المثال. وقد صدر كتاب يهتم بهذه القضية، ويرصد محاولة إنجاز معجم لغوي عربي تاريخي، لتتمكن الأمة من فهم لغتها في تطوراتها الدلالية، مع توفير عدد من المعاجم الفرعية التي تفتقر إليها المكتبة العربية، كمعجم شامل لألفاظ الحضارة (الصناعات والحرف والعمارة)، ومعاجم مصطلحات العلوم (المعجم التاريخي للمصطلحات الطبية والفيزيائية والفلكية والرياضية والجغرافية والفلسفية والشرعية النحوية والبلاغية)، ومعجم شامل للغة العربية المعاصرة، والمعاجم اللغوية التعليمية، وغيرها. وينبغي استثمار البرامج الحاسوبية الخادمة للمشروع، لتطوير المعالجة الآلية للغة العربية.</w:t>
      </w:r>
    </w:p>
    <w:p w:rsidR="0052788E" w:rsidRPr="006A5196" w:rsidRDefault="0052788E" w:rsidP="006A5196">
      <w:pPr>
        <w:pStyle w:val="a3"/>
        <w:jc w:val="both"/>
        <w:rPr>
          <w:sz w:val="32"/>
          <w:szCs w:val="32"/>
          <w:rtl/>
        </w:rPr>
      </w:pPr>
      <w:r w:rsidRPr="006A5196">
        <w:rPr>
          <w:rFonts w:hint="cs"/>
          <w:sz w:val="32"/>
          <w:szCs w:val="32"/>
          <w:rtl/>
        </w:rPr>
        <w:t>وقد سعى "المركز العربي للأبحاث ودراسة السياسات" لإطلاق مشروع "المعجم التاريخي للغة العربية"، استهلَّها بعقد ندوة الخبراء الأولى عام 1433 هـ، التي شاركت فيها نخبة مميزة من اللغويين والحاسوبيين العرب، علاوة على ممثلي المنظمات الإقليمية والمؤسسات الأكاديمية والبحثية المعنية بالموضوع، لتقيم خطة لإنجاز هذا المعجم.</w:t>
      </w:r>
    </w:p>
    <w:p w:rsidR="0052788E" w:rsidRPr="006A5196" w:rsidRDefault="0052788E" w:rsidP="006A5196">
      <w:pPr>
        <w:pStyle w:val="a3"/>
        <w:jc w:val="both"/>
        <w:rPr>
          <w:sz w:val="32"/>
          <w:szCs w:val="32"/>
          <w:rtl/>
        </w:rPr>
      </w:pPr>
      <w:r w:rsidRPr="006A5196">
        <w:rPr>
          <w:rFonts w:hint="cs"/>
          <w:sz w:val="32"/>
          <w:szCs w:val="32"/>
          <w:rtl/>
        </w:rPr>
        <w:lastRenderedPageBreak/>
        <w:t xml:space="preserve">وكان الاجتماع الثاني لندوة الخبراء يومي 24 و 25 صفر من عام 1434هـ (6 و 7 كانون الثاني 2013 </w:t>
      </w:r>
      <w:proofErr w:type="gramStart"/>
      <w:r w:rsidRPr="006A5196">
        <w:rPr>
          <w:rFonts w:hint="cs"/>
          <w:sz w:val="32"/>
          <w:szCs w:val="32"/>
          <w:rtl/>
        </w:rPr>
        <w:t>م)لتحديد</w:t>
      </w:r>
      <w:proofErr w:type="gramEnd"/>
      <w:r w:rsidRPr="006A5196">
        <w:rPr>
          <w:rFonts w:hint="cs"/>
          <w:sz w:val="32"/>
          <w:szCs w:val="32"/>
          <w:rtl/>
        </w:rPr>
        <w:t xml:space="preserve"> مادة المعجم</w:t>
      </w:r>
      <w:r w:rsidR="00495F9D">
        <w:rPr>
          <w:rFonts w:hint="cs"/>
          <w:sz w:val="32"/>
          <w:szCs w:val="32"/>
          <w:rtl/>
        </w:rPr>
        <w:t>،</w:t>
      </w:r>
      <w:r w:rsidRPr="006A5196">
        <w:rPr>
          <w:rFonts w:hint="cs"/>
          <w:sz w:val="32"/>
          <w:szCs w:val="32"/>
          <w:rtl/>
        </w:rPr>
        <w:t xml:space="preserve"> والمعلومات المضمنة في مداخله المعجمية، وعناصر الجذاذة الإلكترونية، وأوجه تنسيق العمل بين اللغويين والحاسوبيين.</w:t>
      </w:r>
    </w:p>
    <w:p w:rsidR="0052788E" w:rsidRPr="006A5196" w:rsidRDefault="0052788E" w:rsidP="006A5196">
      <w:pPr>
        <w:pStyle w:val="a3"/>
        <w:jc w:val="both"/>
        <w:rPr>
          <w:sz w:val="32"/>
          <w:szCs w:val="32"/>
          <w:rtl/>
        </w:rPr>
      </w:pPr>
      <w:r w:rsidRPr="006A5196">
        <w:rPr>
          <w:rFonts w:hint="cs"/>
          <w:sz w:val="32"/>
          <w:szCs w:val="32"/>
          <w:rtl/>
        </w:rPr>
        <w:t>والاجتماع الثالث للندوة كان في العام نفسه (10 آذار) لاستكمال التخطيط للمشروع ولمراحل تنفيذه ولهيكلته الإدارية، وعرض بعض النماذج التطبيقية لمداخله.</w:t>
      </w:r>
    </w:p>
    <w:p w:rsidR="0052788E" w:rsidRPr="006A5196" w:rsidRDefault="0052788E" w:rsidP="006A5196">
      <w:pPr>
        <w:pStyle w:val="a3"/>
        <w:jc w:val="both"/>
        <w:rPr>
          <w:sz w:val="32"/>
          <w:szCs w:val="32"/>
          <w:rtl/>
        </w:rPr>
      </w:pPr>
      <w:r w:rsidRPr="006A5196">
        <w:rPr>
          <w:rFonts w:hint="cs"/>
          <w:sz w:val="32"/>
          <w:szCs w:val="32"/>
          <w:rtl/>
        </w:rPr>
        <w:t>وقد صدر كتاب يجمع أوراق الندوة الأولى، وهو بعنوان:</w:t>
      </w:r>
    </w:p>
    <w:p w:rsidR="0052788E" w:rsidRPr="006A5196" w:rsidRDefault="0052788E" w:rsidP="006A5196">
      <w:pPr>
        <w:pStyle w:val="a3"/>
        <w:jc w:val="both"/>
        <w:rPr>
          <w:sz w:val="32"/>
          <w:szCs w:val="32"/>
          <w:rtl/>
        </w:rPr>
      </w:pPr>
    </w:p>
    <w:p w:rsidR="0052788E" w:rsidRPr="006A5196" w:rsidRDefault="0052788E" w:rsidP="006A5196">
      <w:pPr>
        <w:pStyle w:val="a3"/>
        <w:jc w:val="both"/>
        <w:rPr>
          <w:b/>
          <w:bCs/>
          <w:sz w:val="32"/>
          <w:szCs w:val="32"/>
          <w:rtl/>
        </w:rPr>
      </w:pPr>
      <w:r w:rsidRPr="006A5196">
        <w:rPr>
          <w:rFonts w:hint="cs"/>
          <w:b/>
          <w:bCs/>
          <w:sz w:val="32"/>
          <w:szCs w:val="32"/>
          <w:rtl/>
        </w:rPr>
        <w:t xml:space="preserve">نحو معجم تاريخي للغة العربية/ مجموعة مؤلفين؛ تقديم عزمي </w:t>
      </w:r>
      <w:proofErr w:type="gramStart"/>
      <w:r w:rsidRPr="006A5196">
        <w:rPr>
          <w:rFonts w:hint="cs"/>
          <w:b/>
          <w:bCs/>
          <w:sz w:val="32"/>
          <w:szCs w:val="32"/>
          <w:rtl/>
        </w:rPr>
        <w:t>بشارة.-</w:t>
      </w:r>
      <w:proofErr w:type="gramEnd"/>
      <w:r w:rsidRPr="006A5196">
        <w:rPr>
          <w:rFonts w:hint="cs"/>
          <w:b/>
          <w:bCs/>
          <w:sz w:val="32"/>
          <w:szCs w:val="32"/>
          <w:rtl/>
        </w:rPr>
        <w:t xml:space="preserve"> الدوحة: المركز العربي للأبحاث ودراسة السياسات، 1435هـ، 439 ص.</w:t>
      </w:r>
    </w:p>
    <w:p w:rsidR="0052788E" w:rsidRPr="006A5196" w:rsidRDefault="0052788E" w:rsidP="006A5196">
      <w:pPr>
        <w:pStyle w:val="a3"/>
        <w:jc w:val="both"/>
        <w:rPr>
          <w:sz w:val="32"/>
          <w:szCs w:val="32"/>
          <w:rtl/>
        </w:rPr>
      </w:pPr>
    </w:p>
    <w:p w:rsidR="0052788E" w:rsidRPr="006A5196" w:rsidRDefault="0052788E" w:rsidP="006A5196">
      <w:pPr>
        <w:pStyle w:val="a3"/>
        <w:jc w:val="both"/>
        <w:rPr>
          <w:sz w:val="32"/>
          <w:szCs w:val="32"/>
          <w:rtl/>
        </w:rPr>
      </w:pPr>
      <w:r w:rsidRPr="006A5196">
        <w:rPr>
          <w:rFonts w:hint="cs"/>
          <w:sz w:val="32"/>
          <w:szCs w:val="32"/>
          <w:rtl/>
        </w:rPr>
        <w:t>وهذا بيان بموضوعاتها، مع أسماء مقدميها:</w:t>
      </w:r>
    </w:p>
    <w:p w:rsidR="0052788E" w:rsidRPr="006A5196" w:rsidRDefault="0052788E" w:rsidP="006A5196">
      <w:pPr>
        <w:pStyle w:val="a3"/>
        <w:jc w:val="both"/>
        <w:rPr>
          <w:sz w:val="32"/>
          <w:szCs w:val="32"/>
          <w:rtl/>
        </w:rPr>
      </w:pPr>
    </w:p>
    <w:p w:rsidR="0052788E" w:rsidRPr="006A5196" w:rsidRDefault="0052788E" w:rsidP="006A5196">
      <w:pPr>
        <w:pStyle w:val="a3"/>
        <w:numPr>
          <w:ilvl w:val="0"/>
          <w:numId w:val="13"/>
        </w:numPr>
        <w:ind w:right="0"/>
        <w:jc w:val="both"/>
        <w:rPr>
          <w:sz w:val="32"/>
          <w:szCs w:val="32"/>
          <w:rtl/>
        </w:rPr>
      </w:pPr>
      <w:r w:rsidRPr="006A5196">
        <w:rPr>
          <w:rFonts w:hint="cs"/>
          <w:sz w:val="32"/>
          <w:szCs w:val="32"/>
          <w:rtl/>
        </w:rPr>
        <w:t xml:space="preserve">الإطار التصوري والمنهجي لمشروع المعجم التاريخي للغة العربية/ عز الدين </w:t>
      </w:r>
      <w:proofErr w:type="spellStart"/>
      <w:r w:rsidRPr="006A5196">
        <w:rPr>
          <w:rFonts w:hint="cs"/>
          <w:sz w:val="32"/>
          <w:szCs w:val="32"/>
          <w:rtl/>
        </w:rPr>
        <w:t>البوشيخي</w:t>
      </w:r>
      <w:proofErr w:type="spellEnd"/>
      <w:r w:rsidRPr="006A5196">
        <w:rPr>
          <w:rFonts w:hint="cs"/>
          <w:sz w:val="32"/>
          <w:szCs w:val="32"/>
          <w:rtl/>
        </w:rPr>
        <w:t xml:space="preserve">، رشيد </w:t>
      </w:r>
      <w:proofErr w:type="spellStart"/>
      <w:r w:rsidRPr="006A5196">
        <w:rPr>
          <w:rFonts w:hint="cs"/>
          <w:sz w:val="32"/>
          <w:szCs w:val="32"/>
          <w:rtl/>
        </w:rPr>
        <w:t>بلحبيب</w:t>
      </w:r>
      <w:proofErr w:type="spellEnd"/>
      <w:r w:rsidRPr="006A5196">
        <w:rPr>
          <w:rFonts w:hint="cs"/>
          <w:sz w:val="32"/>
          <w:szCs w:val="32"/>
          <w:rtl/>
        </w:rPr>
        <w:t>، محمد العبيدي.</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 xml:space="preserve">نحو خطة لإنجاز القاموس العربي التاريخي في ضوء التجربة الفرنسية/ </w:t>
      </w:r>
      <w:proofErr w:type="spellStart"/>
      <w:r w:rsidRPr="006A5196">
        <w:rPr>
          <w:rFonts w:hint="cs"/>
          <w:sz w:val="32"/>
          <w:szCs w:val="32"/>
          <w:rtl/>
        </w:rPr>
        <w:t>عبدالعلي</w:t>
      </w:r>
      <w:proofErr w:type="spellEnd"/>
      <w:r w:rsidRPr="006A5196">
        <w:rPr>
          <w:rFonts w:hint="cs"/>
          <w:sz w:val="32"/>
          <w:szCs w:val="32"/>
          <w:rtl/>
        </w:rPr>
        <w:t xml:space="preserve"> </w:t>
      </w:r>
      <w:proofErr w:type="spellStart"/>
      <w:r w:rsidRPr="006A5196">
        <w:rPr>
          <w:rFonts w:hint="cs"/>
          <w:sz w:val="32"/>
          <w:szCs w:val="32"/>
          <w:rtl/>
        </w:rPr>
        <w:t>الودغيري</w:t>
      </w:r>
      <w:proofErr w:type="spellEnd"/>
      <w:r w:rsidRPr="006A5196">
        <w:rPr>
          <w:rFonts w:hint="cs"/>
          <w:sz w:val="32"/>
          <w:szCs w:val="32"/>
          <w:rtl/>
        </w:rPr>
        <w:t>.</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 xml:space="preserve">منهج أوغست فيشر في المعجم التاريخي/ </w:t>
      </w:r>
      <w:proofErr w:type="gramStart"/>
      <w:r w:rsidRPr="006A5196">
        <w:rPr>
          <w:rFonts w:hint="cs"/>
          <w:sz w:val="32"/>
          <w:szCs w:val="32"/>
          <w:rtl/>
        </w:rPr>
        <w:t>عبدالعزيز</w:t>
      </w:r>
      <w:proofErr w:type="gramEnd"/>
      <w:r w:rsidRPr="006A5196">
        <w:rPr>
          <w:rFonts w:hint="cs"/>
          <w:sz w:val="32"/>
          <w:szCs w:val="32"/>
          <w:rtl/>
        </w:rPr>
        <w:t xml:space="preserve"> الحميد.</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 xml:space="preserve">التلازم الدلالي </w:t>
      </w:r>
      <w:proofErr w:type="spellStart"/>
      <w:r w:rsidRPr="006A5196">
        <w:rPr>
          <w:rFonts w:hint="cs"/>
          <w:sz w:val="32"/>
          <w:szCs w:val="32"/>
          <w:rtl/>
        </w:rPr>
        <w:t>والترسيس</w:t>
      </w:r>
      <w:proofErr w:type="spellEnd"/>
      <w:r w:rsidRPr="006A5196">
        <w:rPr>
          <w:rFonts w:hint="cs"/>
          <w:sz w:val="32"/>
          <w:szCs w:val="32"/>
          <w:rtl/>
        </w:rPr>
        <w:t xml:space="preserve">/ </w:t>
      </w:r>
      <w:proofErr w:type="gramStart"/>
      <w:r w:rsidRPr="006A5196">
        <w:rPr>
          <w:rFonts w:hint="cs"/>
          <w:sz w:val="32"/>
          <w:szCs w:val="32"/>
          <w:rtl/>
        </w:rPr>
        <w:t>عبدالرزاق</w:t>
      </w:r>
      <w:proofErr w:type="gramEnd"/>
      <w:r w:rsidRPr="006A5196">
        <w:rPr>
          <w:rFonts w:hint="cs"/>
          <w:sz w:val="32"/>
          <w:szCs w:val="32"/>
          <w:rtl/>
        </w:rPr>
        <w:t xml:space="preserve"> بنور.</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المدخل المعجمي وتصميم الجذاذة/ بسام بركة.</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مدونة المعجم التاريخي للغة العربية/ حسن حمزة.</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المدونة اللغوية: دراسة مسحية/ عودة خليل أبو عودة.</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 xml:space="preserve">المدونات العربية المحوسبة: دراسة مسحية/ </w:t>
      </w:r>
      <w:proofErr w:type="gramStart"/>
      <w:r w:rsidRPr="006A5196">
        <w:rPr>
          <w:rFonts w:hint="cs"/>
          <w:sz w:val="32"/>
          <w:szCs w:val="32"/>
          <w:rtl/>
        </w:rPr>
        <w:t>عبدالمجيد</w:t>
      </w:r>
      <w:proofErr w:type="gramEnd"/>
      <w:r w:rsidRPr="006A5196">
        <w:rPr>
          <w:rFonts w:hint="cs"/>
          <w:sz w:val="32"/>
          <w:szCs w:val="32"/>
          <w:rtl/>
        </w:rPr>
        <w:t xml:space="preserve"> </w:t>
      </w:r>
      <w:proofErr w:type="spellStart"/>
      <w:r w:rsidRPr="006A5196">
        <w:rPr>
          <w:rFonts w:hint="cs"/>
          <w:sz w:val="32"/>
          <w:szCs w:val="32"/>
          <w:rtl/>
        </w:rPr>
        <w:t>حمادو</w:t>
      </w:r>
      <w:proofErr w:type="spellEnd"/>
      <w:r w:rsidRPr="006A5196">
        <w:rPr>
          <w:rFonts w:hint="cs"/>
          <w:sz w:val="32"/>
          <w:szCs w:val="32"/>
          <w:rtl/>
        </w:rPr>
        <w:t>.</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 xml:space="preserve">نحو إطار عام لمدونة لغوية للمعجم التاريخي للغة العربية/ </w:t>
      </w:r>
      <w:proofErr w:type="gramStart"/>
      <w:r w:rsidRPr="006A5196">
        <w:rPr>
          <w:rFonts w:hint="cs"/>
          <w:sz w:val="32"/>
          <w:szCs w:val="32"/>
          <w:rtl/>
        </w:rPr>
        <w:t>عبدالمحسن</w:t>
      </w:r>
      <w:proofErr w:type="gramEnd"/>
      <w:r w:rsidRPr="006A5196">
        <w:rPr>
          <w:rFonts w:hint="cs"/>
          <w:sz w:val="32"/>
          <w:szCs w:val="32"/>
          <w:rtl/>
        </w:rPr>
        <w:t xml:space="preserve"> الثبيتي.</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نحو آلية لتطوير المدونات لتوليد جذاذات المعاجم العربية/ حامد السحلي.</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تقنيات الإفادة من المدونات المحوسبة في إنجاز المعجم التاريخي للغة العربية/ المعتز بالله السعيد طه.</w:t>
      </w:r>
    </w:p>
    <w:p w:rsidR="0052788E" w:rsidRPr="006A5196" w:rsidRDefault="0052788E" w:rsidP="006A5196">
      <w:pPr>
        <w:pStyle w:val="a3"/>
        <w:numPr>
          <w:ilvl w:val="0"/>
          <w:numId w:val="13"/>
        </w:numPr>
        <w:ind w:right="0"/>
        <w:jc w:val="both"/>
        <w:rPr>
          <w:sz w:val="32"/>
          <w:szCs w:val="32"/>
        </w:rPr>
      </w:pPr>
      <w:r w:rsidRPr="006A5196">
        <w:rPr>
          <w:rFonts w:hint="cs"/>
          <w:sz w:val="32"/>
          <w:szCs w:val="32"/>
          <w:rtl/>
        </w:rPr>
        <w:t xml:space="preserve">التصميم الحاسوبي للجذاذة والمدونة والمرصد/ </w:t>
      </w:r>
      <w:proofErr w:type="gramStart"/>
      <w:r w:rsidRPr="006A5196">
        <w:rPr>
          <w:rFonts w:hint="cs"/>
          <w:sz w:val="32"/>
          <w:szCs w:val="32"/>
          <w:rtl/>
        </w:rPr>
        <w:t>عبدالحق</w:t>
      </w:r>
      <w:proofErr w:type="gramEnd"/>
      <w:r w:rsidRPr="006A5196">
        <w:rPr>
          <w:rFonts w:hint="cs"/>
          <w:sz w:val="32"/>
          <w:szCs w:val="32"/>
          <w:rtl/>
        </w:rPr>
        <w:t xml:space="preserve"> لخواجة، عز الدين مزروعي، محمد </w:t>
      </w:r>
      <w:proofErr w:type="spellStart"/>
      <w:r w:rsidRPr="006A5196">
        <w:rPr>
          <w:rFonts w:hint="cs"/>
          <w:sz w:val="32"/>
          <w:szCs w:val="32"/>
          <w:rtl/>
        </w:rPr>
        <w:t>رقاس</w:t>
      </w:r>
      <w:proofErr w:type="spellEnd"/>
      <w:r w:rsidRPr="006A5196">
        <w:rPr>
          <w:rFonts w:hint="cs"/>
          <w:sz w:val="32"/>
          <w:szCs w:val="32"/>
          <w:rtl/>
        </w:rPr>
        <w:t>، محمد ولد عبدالله ولد بباه.</w:t>
      </w:r>
    </w:p>
    <w:p w:rsidR="008C64EA" w:rsidRDefault="0052788E" w:rsidP="00E643AE">
      <w:pPr>
        <w:pStyle w:val="a3"/>
        <w:numPr>
          <w:ilvl w:val="0"/>
          <w:numId w:val="13"/>
        </w:numPr>
        <w:ind w:right="0"/>
        <w:jc w:val="both"/>
        <w:rPr>
          <w:sz w:val="32"/>
          <w:szCs w:val="32"/>
          <w:rtl/>
        </w:rPr>
      </w:pPr>
      <w:r w:rsidRPr="006A5196">
        <w:rPr>
          <w:rFonts w:hint="cs"/>
          <w:sz w:val="32"/>
          <w:szCs w:val="32"/>
          <w:rtl/>
        </w:rPr>
        <w:t>البرامج الحاسوبية المستخدمة في بناء المدونات المعجمية وتدبيرها: دراسة</w:t>
      </w:r>
      <w:r w:rsidR="00E643AE">
        <w:rPr>
          <w:rFonts w:hint="cs"/>
          <w:sz w:val="32"/>
          <w:szCs w:val="32"/>
          <w:rtl/>
        </w:rPr>
        <w:t xml:space="preserve"> تقويمية/ (الأربعة السابقون).</w:t>
      </w:r>
    </w:p>
    <w:p w:rsidR="00A83601" w:rsidRDefault="00A83601" w:rsidP="006A5196">
      <w:pPr>
        <w:pStyle w:val="a3"/>
        <w:jc w:val="center"/>
        <w:rPr>
          <w:b/>
          <w:bCs/>
          <w:color w:val="FF0000"/>
          <w:sz w:val="32"/>
          <w:szCs w:val="32"/>
          <w:rtl/>
        </w:rPr>
      </w:pPr>
      <w:r w:rsidRPr="006A5196">
        <w:rPr>
          <w:rFonts w:hint="cs"/>
          <w:b/>
          <w:bCs/>
          <w:color w:val="FF0000"/>
          <w:sz w:val="32"/>
          <w:szCs w:val="32"/>
          <w:rtl/>
        </w:rPr>
        <w:lastRenderedPageBreak/>
        <w:t>صحح لغتك</w:t>
      </w:r>
    </w:p>
    <w:p w:rsidR="00495F9D" w:rsidRPr="006A5196" w:rsidRDefault="00495F9D" w:rsidP="006A5196">
      <w:pPr>
        <w:pStyle w:val="a3"/>
        <w:jc w:val="center"/>
        <w:rPr>
          <w:b/>
          <w:bCs/>
          <w:color w:val="FF0000"/>
          <w:sz w:val="32"/>
          <w:szCs w:val="32"/>
          <w:rtl/>
        </w:rPr>
      </w:pPr>
    </w:p>
    <w:p w:rsidR="00A83601" w:rsidRPr="006A5196" w:rsidRDefault="008C64EA" w:rsidP="008C64EA">
      <w:pPr>
        <w:pStyle w:val="a3"/>
        <w:jc w:val="center"/>
        <w:rPr>
          <w:sz w:val="32"/>
          <w:szCs w:val="32"/>
          <w:rtl/>
        </w:rPr>
      </w:pPr>
      <w:r w:rsidRPr="008C64EA">
        <w:rPr>
          <w:rFonts w:hint="cs"/>
          <w:noProof/>
          <w:sz w:val="32"/>
          <w:szCs w:val="32"/>
          <w:rtl/>
        </w:rPr>
        <w:drawing>
          <wp:inline distT="0" distB="0" distL="0" distR="0">
            <wp:extent cx="1655802" cy="2524125"/>
            <wp:effectExtent l="19050" t="0" r="1548" b="0"/>
            <wp:docPr id="32" name="صورة 21" descr="D:\psd files\alkitab alislami\مجلة الكتاب الإسلامي15\مواد مجلة الكتاب ع 15\13. صحح لغتك\IMG_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sd files\alkitab alislami\مجلة الكتاب الإسلامي15\مواد مجلة الكتاب ع 15\13. صحح لغتك\IMG_1006.JPG"/>
                    <pic:cNvPicPr>
                      <a:picLocks noChangeAspect="1" noChangeArrowheads="1"/>
                    </pic:cNvPicPr>
                  </pic:nvPicPr>
                  <pic:blipFill>
                    <a:blip r:embed="rId28" cstate="print"/>
                    <a:srcRect/>
                    <a:stretch>
                      <a:fillRect/>
                    </a:stretch>
                  </pic:blipFill>
                  <pic:spPr bwMode="auto">
                    <a:xfrm>
                      <a:off x="0" y="0"/>
                      <a:ext cx="1655802" cy="2524125"/>
                    </a:xfrm>
                    <a:prstGeom prst="rect">
                      <a:avLst/>
                    </a:prstGeom>
                    <a:noFill/>
                    <a:ln w="9525">
                      <a:noFill/>
                      <a:miter lim="800000"/>
                      <a:headEnd/>
                      <a:tailEnd/>
                    </a:ln>
                  </pic:spPr>
                </pic:pic>
              </a:graphicData>
            </a:graphic>
          </wp:inline>
        </w:drawing>
      </w:r>
    </w:p>
    <w:p w:rsidR="00A83601" w:rsidRPr="006A5196" w:rsidRDefault="00A83601" w:rsidP="006A5196">
      <w:pPr>
        <w:pStyle w:val="a3"/>
        <w:jc w:val="both"/>
        <w:rPr>
          <w:sz w:val="32"/>
          <w:szCs w:val="32"/>
          <w:rtl/>
        </w:rPr>
      </w:pPr>
      <w:r w:rsidRPr="006A5196">
        <w:rPr>
          <w:rFonts w:hint="cs"/>
          <w:sz w:val="32"/>
          <w:szCs w:val="32"/>
          <w:rtl/>
        </w:rPr>
        <w:t>- الأَبْلَة شرحت الدرس. الصحيح: المعلمة "المدرِّسة" شرحت الدرس.</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لأن الأبلة كلمة تركية معناها المعلمة أو المدرِّسة، وهي في اللغة العربية تدلُّ على الثقل والوخامة في الطعام.</w:t>
      </w:r>
    </w:p>
    <w:p w:rsidR="00A83601" w:rsidRPr="006A5196" w:rsidRDefault="00A83601" w:rsidP="006A5196">
      <w:pPr>
        <w:pStyle w:val="a3"/>
        <w:jc w:val="both"/>
        <w:rPr>
          <w:sz w:val="32"/>
          <w:szCs w:val="32"/>
          <w:rtl/>
        </w:rPr>
      </w:pPr>
      <w:r w:rsidRPr="006A5196">
        <w:rPr>
          <w:rFonts w:hint="cs"/>
          <w:sz w:val="32"/>
          <w:szCs w:val="32"/>
          <w:rtl/>
        </w:rPr>
        <w:t>- قرأ القرآن في مأتم الميت. الصحيح: قرأ قرآناً في مناحة الميت.</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لأن المأتم اجتماع النسوة للموت.</w:t>
      </w:r>
    </w:p>
    <w:p w:rsidR="00A83601" w:rsidRPr="006A5196" w:rsidRDefault="00A83601" w:rsidP="006A5196">
      <w:pPr>
        <w:pStyle w:val="a3"/>
        <w:jc w:val="both"/>
        <w:rPr>
          <w:sz w:val="32"/>
          <w:szCs w:val="32"/>
          <w:rtl/>
        </w:rPr>
      </w:pPr>
      <w:r w:rsidRPr="006A5196">
        <w:rPr>
          <w:rFonts w:hint="cs"/>
          <w:sz w:val="32"/>
          <w:szCs w:val="32"/>
          <w:rtl/>
        </w:rPr>
        <w:t xml:space="preserve">- </w:t>
      </w:r>
      <w:proofErr w:type="spellStart"/>
      <w:r w:rsidRPr="006A5196">
        <w:rPr>
          <w:rFonts w:hint="cs"/>
          <w:sz w:val="32"/>
          <w:szCs w:val="32"/>
          <w:rtl/>
        </w:rPr>
        <w:t>الأَتيكيت</w:t>
      </w:r>
      <w:proofErr w:type="spellEnd"/>
      <w:r w:rsidRPr="006A5196">
        <w:rPr>
          <w:rFonts w:hint="cs"/>
          <w:sz w:val="32"/>
          <w:szCs w:val="32"/>
          <w:rtl/>
        </w:rPr>
        <w:t xml:space="preserve"> هي البطاقة التي تُلصَقُ بالشيء. الصحيح: اللصيقة هي </w:t>
      </w:r>
      <w:proofErr w:type="gramStart"/>
      <w:r w:rsidRPr="006A5196">
        <w:rPr>
          <w:rFonts w:hint="cs"/>
          <w:sz w:val="32"/>
          <w:szCs w:val="32"/>
          <w:rtl/>
        </w:rPr>
        <w:t>البطاقة..</w:t>
      </w:r>
      <w:proofErr w:type="gramEnd"/>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اسم فرنسي معرَّب.</w:t>
      </w:r>
    </w:p>
    <w:p w:rsidR="00A83601" w:rsidRPr="006A5196" w:rsidRDefault="00A83601" w:rsidP="006A5196">
      <w:pPr>
        <w:pStyle w:val="a3"/>
        <w:jc w:val="both"/>
        <w:rPr>
          <w:sz w:val="32"/>
          <w:szCs w:val="32"/>
          <w:rtl/>
        </w:rPr>
      </w:pPr>
      <w:r w:rsidRPr="006A5196">
        <w:rPr>
          <w:rFonts w:hint="cs"/>
          <w:sz w:val="32"/>
          <w:szCs w:val="32"/>
          <w:rtl/>
        </w:rPr>
        <w:t>- يمكن لنا بأن نقول. الصحيح: يمكن لنا أن نقول.</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المصدر المؤول "أن نقول" في محل رفع فاعل للفعل "يمكن".</w:t>
      </w:r>
    </w:p>
    <w:p w:rsidR="00A83601" w:rsidRPr="006A5196" w:rsidRDefault="00A83601" w:rsidP="006A5196">
      <w:pPr>
        <w:pStyle w:val="a3"/>
        <w:jc w:val="both"/>
        <w:rPr>
          <w:sz w:val="32"/>
          <w:szCs w:val="32"/>
          <w:rtl/>
        </w:rPr>
      </w:pPr>
      <w:r w:rsidRPr="006A5196">
        <w:rPr>
          <w:rFonts w:hint="cs"/>
          <w:sz w:val="32"/>
          <w:szCs w:val="32"/>
          <w:rtl/>
        </w:rPr>
        <w:t>- أجرى استبيانًا طُلب منه. الصحيح: أجرى استبانًا أو "استبانة" طُلب منه.</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لأن الفعل "استَبان" مصدره استِبان، أو استِبانة.</w:t>
      </w:r>
    </w:p>
    <w:p w:rsidR="00A83601" w:rsidRPr="006A5196" w:rsidRDefault="00A83601" w:rsidP="006A5196">
      <w:pPr>
        <w:pStyle w:val="a3"/>
        <w:jc w:val="both"/>
        <w:rPr>
          <w:sz w:val="32"/>
          <w:szCs w:val="32"/>
          <w:rtl/>
        </w:rPr>
      </w:pPr>
      <w:r w:rsidRPr="006A5196">
        <w:rPr>
          <w:rFonts w:hint="cs"/>
          <w:sz w:val="32"/>
          <w:szCs w:val="32"/>
          <w:rtl/>
        </w:rPr>
        <w:t>- أثداء جمع ثدي. الصحيح: أَثْدٍ، وثُدِيّ، وثِدِيّ، جموع ثَدي.</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المعجمات.</w:t>
      </w:r>
    </w:p>
    <w:p w:rsidR="00A83601" w:rsidRPr="006A5196" w:rsidRDefault="00A83601" w:rsidP="006A5196">
      <w:pPr>
        <w:pStyle w:val="a3"/>
        <w:jc w:val="both"/>
        <w:rPr>
          <w:sz w:val="32"/>
          <w:szCs w:val="32"/>
          <w:rtl/>
        </w:rPr>
      </w:pPr>
      <w:r w:rsidRPr="006A5196">
        <w:rPr>
          <w:rFonts w:hint="cs"/>
          <w:sz w:val="32"/>
          <w:szCs w:val="32"/>
          <w:rtl/>
        </w:rPr>
        <w:t>- مجوهرات الأميرة ثمينة. الصحيح: جواهر الأميرة ثمينة.</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لأن "جوهر" المفرد، جمعه جواهر.</w:t>
      </w:r>
    </w:p>
    <w:p w:rsidR="00A83601" w:rsidRPr="006A5196" w:rsidRDefault="00A83601" w:rsidP="006A5196">
      <w:pPr>
        <w:pStyle w:val="a3"/>
        <w:jc w:val="both"/>
        <w:rPr>
          <w:sz w:val="32"/>
          <w:szCs w:val="32"/>
          <w:rtl/>
        </w:rPr>
      </w:pPr>
      <w:r w:rsidRPr="006A5196">
        <w:rPr>
          <w:rFonts w:hint="cs"/>
          <w:sz w:val="32"/>
          <w:szCs w:val="32"/>
          <w:rtl/>
        </w:rPr>
        <w:t>- تحصَّل على ما يريد. الصحيح: حصل ما يريد.</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لأن "تحصَّل" معناه تجمَّع وثبت.</w:t>
      </w:r>
    </w:p>
    <w:p w:rsidR="00A83601" w:rsidRPr="006A5196" w:rsidRDefault="00A83601" w:rsidP="006A5196">
      <w:pPr>
        <w:pStyle w:val="a3"/>
        <w:jc w:val="both"/>
        <w:rPr>
          <w:sz w:val="32"/>
          <w:szCs w:val="32"/>
          <w:rtl/>
        </w:rPr>
      </w:pPr>
      <w:r w:rsidRPr="006A5196">
        <w:rPr>
          <w:rFonts w:hint="cs"/>
          <w:sz w:val="32"/>
          <w:szCs w:val="32"/>
          <w:rtl/>
        </w:rPr>
        <w:t xml:space="preserve">- الحزبان دعيا الرئيس إلى الاستقالة. الصحيح: الحزبان </w:t>
      </w:r>
      <w:proofErr w:type="gramStart"/>
      <w:r w:rsidRPr="006A5196">
        <w:rPr>
          <w:rFonts w:hint="cs"/>
          <w:sz w:val="32"/>
          <w:szCs w:val="32"/>
          <w:rtl/>
        </w:rPr>
        <w:t>دعَوا..</w:t>
      </w:r>
      <w:proofErr w:type="gramEnd"/>
    </w:p>
    <w:p w:rsidR="00A83601" w:rsidRPr="006A5196" w:rsidRDefault="00A83601" w:rsidP="006A5196">
      <w:pPr>
        <w:pStyle w:val="a3"/>
        <w:jc w:val="both"/>
        <w:rPr>
          <w:sz w:val="32"/>
          <w:szCs w:val="32"/>
          <w:rtl/>
        </w:rPr>
      </w:pPr>
      <w:r w:rsidRPr="006A5196">
        <w:rPr>
          <w:rFonts w:hint="cs"/>
          <w:b/>
          <w:bCs/>
          <w:sz w:val="32"/>
          <w:szCs w:val="32"/>
          <w:rtl/>
        </w:rPr>
        <w:lastRenderedPageBreak/>
        <w:t>السبب</w:t>
      </w:r>
      <w:r w:rsidRPr="006A5196">
        <w:rPr>
          <w:rFonts w:hint="cs"/>
          <w:sz w:val="32"/>
          <w:szCs w:val="32"/>
          <w:rtl/>
        </w:rPr>
        <w:t>: الفعل واوي "د ع و"، وليس يائيًّا "د ع ي".</w:t>
      </w:r>
    </w:p>
    <w:p w:rsidR="00A83601" w:rsidRPr="006A5196" w:rsidRDefault="00A83601" w:rsidP="006A5196">
      <w:pPr>
        <w:pStyle w:val="a3"/>
        <w:jc w:val="both"/>
        <w:rPr>
          <w:sz w:val="32"/>
          <w:szCs w:val="32"/>
          <w:rtl/>
        </w:rPr>
      </w:pPr>
      <w:r w:rsidRPr="006A5196">
        <w:rPr>
          <w:rFonts w:hint="cs"/>
          <w:sz w:val="32"/>
          <w:szCs w:val="32"/>
          <w:rtl/>
        </w:rPr>
        <w:t>- قرأت عن شتى المذاهب. الصحيح: قرأت عن مذاهب شتى.</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"شتى" يجب أن تأتي في نهاية الجملة صفة للموصوف، أو نصبًا على الحالية.</w:t>
      </w:r>
    </w:p>
    <w:p w:rsidR="00A83601" w:rsidRPr="006A5196" w:rsidRDefault="00A83601" w:rsidP="006A5196">
      <w:pPr>
        <w:pStyle w:val="a3"/>
        <w:jc w:val="both"/>
        <w:rPr>
          <w:sz w:val="32"/>
          <w:szCs w:val="32"/>
          <w:rtl/>
        </w:rPr>
      </w:pPr>
      <w:r w:rsidRPr="006A5196">
        <w:rPr>
          <w:rFonts w:hint="cs"/>
          <w:sz w:val="32"/>
          <w:szCs w:val="32"/>
          <w:rtl/>
        </w:rPr>
        <w:t>- عنده ضغط في الدم. الصحيح: عند زيادة في ضغط الدم.</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لأن كل إنسان عنده ضغط دم.</w:t>
      </w:r>
    </w:p>
    <w:p w:rsidR="00A83601" w:rsidRPr="006A5196" w:rsidRDefault="00A83601" w:rsidP="006A5196">
      <w:pPr>
        <w:pStyle w:val="a3"/>
        <w:jc w:val="both"/>
        <w:rPr>
          <w:sz w:val="32"/>
          <w:szCs w:val="32"/>
          <w:rtl/>
        </w:rPr>
      </w:pPr>
      <w:r w:rsidRPr="006A5196">
        <w:rPr>
          <w:rFonts w:hint="cs"/>
          <w:sz w:val="32"/>
          <w:szCs w:val="32"/>
          <w:rtl/>
        </w:rPr>
        <w:t>- اعتذر عن الحضور. الصحيح اعتذر عن عدم الحضور، أو اعتذر عن الغياب.</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لأن الاعتذار يكون عن خطأ، والحضور ليس خطأ، وإنما الخطأ هو الغياب.</w:t>
      </w:r>
    </w:p>
    <w:p w:rsidR="00A83601" w:rsidRPr="006A5196" w:rsidRDefault="00A83601" w:rsidP="006A5196">
      <w:pPr>
        <w:pStyle w:val="a3"/>
        <w:jc w:val="both"/>
        <w:rPr>
          <w:sz w:val="32"/>
          <w:szCs w:val="32"/>
          <w:rtl/>
        </w:rPr>
      </w:pPr>
      <w:r w:rsidRPr="006A5196">
        <w:rPr>
          <w:rFonts w:hint="cs"/>
          <w:sz w:val="32"/>
          <w:szCs w:val="32"/>
          <w:rtl/>
        </w:rPr>
        <w:t>- هذا أمرٌ مُعِيب. الصحيح: هذا أمرٌ مَعِيب.</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في اللغة العربية الفعل" عاب"، وليس فيها "أعاب"، ومن ثم اسم المفعول هو "مَعِيب".</w:t>
      </w:r>
    </w:p>
    <w:p w:rsidR="00A83601" w:rsidRPr="006A5196" w:rsidRDefault="00A83601" w:rsidP="006A5196">
      <w:pPr>
        <w:pStyle w:val="a3"/>
        <w:jc w:val="both"/>
        <w:rPr>
          <w:sz w:val="32"/>
          <w:szCs w:val="32"/>
          <w:rtl/>
        </w:rPr>
      </w:pPr>
      <w:r w:rsidRPr="006A5196">
        <w:rPr>
          <w:rFonts w:hint="cs"/>
          <w:sz w:val="32"/>
          <w:szCs w:val="32"/>
          <w:rtl/>
        </w:rPr>
        <w:t>- رجَحت كَفَّةُ الميزان. الصحيح: رجحت كِفَّةُ الميزان.</w:t>
      </w:r>
    </w:p>
    <w:p w:rsidR="00A83601" w:rsidRPr="006A5196" w:rsidRDefault="00A83601" w:rsidP="006A5196">
      <w:pPr>
        <w:pStyle w:val="a3"/>
        <w:jc w:val="both"/>
        <w:rPr>
          <w:sz w:val="32"/>
          <w:szCs w:val="32"/>
          <w:rtl/>
        </w:rPr>
      </w:pPr>
      <w:r w:rsidRPr="006A5196">
        <w:rPr>
          <w:rFonts w:hint="cs"/>
          <w:b/>
          <w:bCs/>
          <w:sz w:val="32"/>
          <w:szCs w:val="32"/>
          <w:rtl/>
        </w:rPr>
        <w:t>السبب</w:t>
      </w:r>
      <w:r w:rsidRPr="006A5196">
        <w:rPr>
          <w:rFonts w:hint="cs"/>
          <w:sz w:val="32"/>
          <w:szCs w:val="32"/>
          <w:rtl/>
        </w:rPr>
        <w:t>: ذلك ما أقرَّته المعجمات.</w:t>
      </w:r>
    </w:p>
    <w:p w:rsidR="00A83601" w:rsidRPr="006A5196" w:rsidRDefault="00A83601" w:rsidP="006A5196">
      <w:pPr>
        <w:pStyle w:val="a3"/>
        <w:jc w:val="both"/>
        <w:rPr>
          <w:sz w:val="32"/>
          <w:szCs w:val="32"/>
          <w:rtl/>
        </w:rPr>
      </w:pPr>
    </w:p>
    <w:p w:rsidR="00A83601" w:rsidRPr="006A5196" w:rsidRDefault="00A83601" w:rsidP="006A5196">
      <w:pPr>
        <w:pStyle w:val="a3"/>
        <w:jc w:val="both"/>
        <w:rPr>
          <w:sz w:val="32"/>
          <w:szCs w:val="32"/>
          <w:rtl/>
        </w:rPr>
      </w:pPr>
      <w:r w:rsidRPr="006A5196">
        <w:rPr>
          <w:rFonts w:hint="cs"/>
          <w:sz w:val="32"/>
          <w:szCs w:val="32"/>
          <w:rtl/>
        </w:rPr>
        <w:t>(مختارات من كتاب: كسرتَ رأسَ سيبويه: أخطاء شائعة وأغلاط ذائعة/ حسن كمال محمد محمد)</w:t>
      </w:r>
    </w:p>
    <w:p w:rsidR="00A83601" w:rsidRPr="006A5196" w:rsidRDefault="00A83601" w:rsidP="006A5196">
      <w:pPr>
        <w:pStyle w:val="a3"/>
        <w:jc w:val="center"/>
        <w:rPr>
          <w:b/>
          <w:bCs/>
          <w:sz w:val="32"/>
          <w:szCs w:val="32"/>
          <w:rtl/>
        </w:rPr>
      </w:pPr>
    </w:p>
    <w:p w:rsidR="00A83601" w:rsidRPr="006A5196" w:rsidRDefault="00A83601" w:rsidP="006A5196">
      <w:pPr>
        <w:pStyle w:val="a3"/>
        <w:jc w:val="center"/>
        <w:rPr>
          <w:b/>
          <w:bCs/>
          <w:sz w:val="32"/>
          <w:szCs w:val="32"/>
          <w:rtl/>
        </w:rPr>
      </w:pPr>
    </w:p>
    <w:p w:rsidR="00A83601" w:rsidRPr="006A5196" w:rsidRDefault="00A83601" w:rsidP="006A5196">
      <w:pPr>
        <w:bidi/>
        <w:rPr>
          <w:rFonts w:cs="Traditional Arabic"/>
          <w:sz w:val="32"/>
          <w:szCs w:val="32"/>
        </w:rPr>
      </w:pPr>
    </w:p>
    <w:p w:rsidR="00A83601" w:rsidRPr="006A5196" w:rsidRDefault="00A83601" w:rsidP="006A5196">
      <w:pPr>
        <w:bidi/>
        <w:rPr>
          <w:rFonts w:cs="Traditional Arabic"/>
          <w:sz w:val="32"/>
          <w:szCs w:val="32"/>
          <w:rtl/>
        </w:rPr>
      </w:pPr>
      <w:r w:rsidRPr="006A5196">
        <w:rPr>
          <w:rFonts w:cs="Traditional Arabic"/>
          <w:sz w:val="32"/>
          <w:szCs w:val="32"/>
          <w:rtl/>
        </w:rPr>
        <w:br w:type="page"/>
      </w:r>
    </w:p>
    <w:p w:rsidR="0093476E" w:rsidRPr="006A5196" w:rsidRDefault="0093476E" w:rsidP="006A5196">
      <w:pPr>
        <w:pStyle w:val="a3"/>
        <w:jc w:val="center"/>
        <w:rPr>
          <w:b/>
          <w:bCs/>
          <w:color w:val="FF0000"/>
          <w:sz w:val="32"/>
          <w:szCs w:val="32"/>
          <w:rtl/>
        </w:rPr>
      </w:pPr>
      <w:r w:rsidRPr="006A5196">
        <w:rPr>
          <w:rFonts w:hint="cs"/>
          <w:b/>
          <w:bCs/>
          <w:color w:val="FF0000"/>
          <w:sz w:val="32"/>
          <w:szCs w:val="32"/>
          <w:rtl/>
        </w:rPr>
        <w:lastRenderedPageBreak/>
        <w:t>غرَّة على طرَّة</w:t>
      </w:r>
    </w:p>
    <w:p w:rsidR="0093476E" w:rsidRPr="006A5196" w:rsidRDefault="0093476E" w:rsidP="006A5196">
      <w:pPr>
        <w:pStyle w:val="a3"/>
        <w:jc w:val="both"/>
        <w:rPr>
          <w:sz w:val="32"/>
          <w:szCs w:val="32"/>
          <w:rtl/>
        </w:rPr>
      </w:pPr>
    </w:p>
    <w:p w:rsidR="0093476E" w:rsidRPr="006A5196" w:rsidRDefault="0093476E" w:rsidP="006A5196">
      <w:pPr>
        <w:pStyle w:val="a3"/>
        <w:jc w:val="both"/>
        <w:rPr>
          <w:sz w:val="32"/>
          <w:szCs w:val="32"/>
          <w:rtl/>
        </w:rPr>
      </w:pPr>
      <w:r w:rsidRPr="006A5196">
        <w:rPr>
          <w:rFonts w:hint="cs"/>
          <w:sz w:val="32"/>
          <w:szCs w:val="32"/>
          <w:rtl/>
        </w:rPr>
        <w:t>قرأت في طرة ورقة العنوان من مخطوطة "</w:t>
      </w:r>
      <w:r w:rsidRPr="006A5196">
        <w:rPr>
          <w:rFonts w:hint="cs"/>
          <w:b/>
          <w:bCs/>
          <w:sz w:val="32"/>
          <w:szCs w:val="32"/>
          <w:rtl/>
        </w:rPr>
        <w:t>تحصيل الأنس لزائر القدس</w:t>
      </w:r>
      <w:r w:rsidRPr="006A5196">
        <w:rPr>
          <w:rFonts w:hint="cs"/>
          <w:sz w:val="32"/>
          <w:szCs w:val="32"/>
          <w:rtl/>
        </w:rPr>
        <w:t xml:space="preserve">" لمؤلفه العلامة جمال الدين </w:t>
      </w:r>
      <w:proofErr w:type="gramStart"/>
      <w:r w:rsidRPr="006A5196">
        <w:rPr>
          <w:rFonts w:hint="cs"/>
          <w:sz w:val="32"/>
          <w:szCs w:val="32"/>
          <w:rtl/>
        </w:rPr>
        <w:t>عبدالله</w:t>
      </w:r>
      <w:proofErr w:type="gramEnd"/>
      <w:r w:rsidRPr="006A5196">
        <w:rPr>
          <w:rFonts w:hint="cs"/>
          <w:sz w:val="32"/>
          <w:szCs w:val="32"/>
          <w:rtl/>
        </w:rPr>
        <w:t xml:space="preserve"> بن يوسف بن هشام الأنصاري (ت 761 هـ) نسخة مكتبة محافظة الإسكندرية:</w:t>
      </w:r>
    </w:p>
    <w:p w:rsidR="0093476E" w:rsidRPr="006A5196" w:rsidRDefault="0093476E" w:rsidP="006A5196">
      <w:pPr>
        <w:pStyle w:val="a3"/>
        <w:jc w:val="both"/>
        <w:rPr>
          <w:sz w:val="32"/>
          <w:szCs w:val="32"/>
          <w:rtl/>
        </w:rPr>
      </w:pPr>
    </w:p>
    <w:p w:rsidR="0093476E" w:rsidRPr="006A5196" w:rsidRDefault="0093476E" w:rsidP="006A5196">
      <w:pPr>
        <w:pStyle w:val="a3"/>
        <w:numPr>
          <w:ilvl w:val="0"/>
          <w:numId w:val="14"/>
        </w:numPr>
        <w:jc w:val="both"/>
        <w:rPr>
          <w:sz w:val="32"/>
          <w:szCs w:val="32"/>
        </w:rPr>
      </w:pPr>
      <w:r w:rsidRPr="006A5196">
        <w:rPr>
          <w:rFonts w:hint="cs"/>
          <w:sz w:val="32"/>
          <w:szCs w:val="32"/>
          <w:rtl/>
        </w:rPr>
        <w:t xml:space="preserve">رأيت بخط المؤلف ما صورته: </w:t>
      </w:r>
    </w:p>
    <w:p w:rsidR="0093476E" w:rsidRPr="006A5196" w:rsidRDefault="0093476E" w:rsidP="006A5196">
      <w:pPr>
        <w:pStyle w:val="a3"/>
        <w:ind w:left="720"/>
        <w:jc w:val="both"/>
        <w:rPr>
          <w:sz w:val="32"/>
          <w:szCs w:val="32"/>
        </w:rPr>
      </w:pPr>
      <w:r w:rsidRPr="006A5196">
        <w:rPr>
          <w:rFonts w:hint="cs"/>
          <w:sz w:val="32"/>
          <w:szCs w:val="32"/>
          <w:rtl/>
        </w:rPr>
        <w:t>سُئلتُ عن شخصين قال أحدهما في دعائه: الله ارؤفْ بنا، بضمِّ الهمزة، فردَّ عليه الآخر فقال: الصواب: ارأَفْ، بالفتح. أيهما المصيب؟</w:t>
      </w:r>
    </w:p>
    <w:p w:rsidR="0093476E" w:rsidRPr="006A5196" w:rsidRDefault="0093476E" w:rsidP="006A5196">
      <w:pPr>
        <w:pStyle w:val="a3"/>
        <w:ind w:left="720"/>
        <w:jc w:val="both"/>
        <w:rPr>
          <w:sz w:val="32"/>
          <w:szCs w:val="32"/>
          <w:rtl/>
        </w:rPr>
      </w:pPr>
      <w:r w:rsidRPr="006A5196">
        <w:rPr>
          <w:rFonts w:hint="cs"/>
          <w:sz w:val="32"/>
          <w:szCs w:val="32"/>
          <w:rtl/>
        </w:rPr>
        <w:t>فكتبتُ ما معناه: الداعي مصيبٌ في الضمّ، والرادُّ مصيبٌ فيما ذكره من الفتح، مخطئ في تخطئة الداعي.</w:t>
      </w:r>
    </w:p>
    <w:p w:rsidR="0093476E" w:rsidRPr="006A5196" w:rsidRDefault="0093476E" w:rsidP="006A5196">
      <w:pPr>
        <w:pStyle w:val="a3"/>
        <w:ind w:left="720"/>
        <w:jc w:val="both"/>
        <w:rPr>
          <w:sz w:val="32"/>
          <w:szCs w:val="32"/>
          <w:rtl/>
        </w:rPr>
      </w:pPr>
      <w:r w:rsidRPr="006A5196">
        <w:rPr>
          <w:rFonts w:hint="cs"/>
          <w:sz w:val="32"/>
          <w:szCs w:val="32"/>
          <w:rtl/>
        </w:rPr>
        <w:t>وذلك لأنه يقال: رَؤُفَ يَرْؤُفُ، بالضمِّ فيهما.</w:t>
      </w:r>
    </w:p>
    <w:p w:rsidR="0093476E" w:rsidRPr="006A5196" w:rsidRDefault="0093476E" w:rsidP="006A5196">
      <w:pPr>
        <w:pStyle w:val="a3"/>
        <w:ind w:left="720"/>
        <w:jc w:val="both"/>
        <w:rPr>
          <w:sz w:val="32"/>
          <w:szCs w:val="32"/>
          <w:rtl/>
        </w:rPr>
      </w:pPr>
      <w:r w:rsidRPr="006A5196">
        <w:rPr>
          <w:rFonts w:hint="cs"/>
          <w:sz w:val="32"/>
          <w:szCs w:val="32"/>
          <w:rtl/>
        </w:rPr>
        <w:t>ورأَفَ يَرأَفُ، بالفتحِ فيهما، رأْفةً ورأَفةً فيهما.</w:t>
      </w:r>
    </w:p>
    <w:p w:rsidR="0093476E" w:rsidRPr="006A5196" w:rsidRDefault="0093476E" w:rsidP="006A5196">
      <w:pPr>
        <w:pStyle w:val="a3"/>
        <w:ind w:left="720"/>
        <w:jc w:val="both"/>
        <w:rPr>
          <w:sz w:val="32"/>
          <w:szCs w:val="32"/>
          <w:rtl/>
        </w:rPr>
      </w:pPr>
      <w:r w:rsidRPr="006A5196">
        <w:rPr>
          <w:rFonts w:hint="cs"/>
          <w:sz w:val="32"/>
          <w:szCs w:val="32"/>
          <w:rtl/>
        </w:rPr>
        <w:t>ورَئفَ، بالكسر، يرأفُ، بالفتح، رأَفًا، مثل فَرَحًا.</w:t>
      </w:r>
    </w:p>
    <w:p w:rsidR="0093476E" w:rsidRPr="006A5196" w:rsidRDefault="0093476E" w:rsidP="006A5196">
      <w:pPr>
        <w:pStyle w:val="a3"/>
        <w:ind w:left="720"/>
        <w:jc w:val="both"/>
        <w:rPr>
          <w:sz w:val="32"/>
          <w:szCs w:val="32"/>
          <w:rtl/>
        </w:rPr>
      </w:pPr>
      <w:r w:rsidRPr="006A5196">
        <w:rPr>
          <w:rFonts w:hint="cs"/>
          <w:sz w:val="32"/>
          <w:szCs w:val="32"/>
          <w:rtl/>
        </w:rPr>
        <w:t>وعلى هذا (فَارؤُفْ)بالضمِّ جائزٌ على اللغة الأولى، و(رأَف) بالفتح جائزٌ على المعنيين الأخريين.</w:t>
      </w:r>
    </w:p>
    <w:p w:rsidR="0093476E" w:rsidRPr="006A5196" w:rsidRDefault="0093476E" w:rsidP="006A5196">
      <w:pPr>
        <w:pStyle w:val="a3"/>
        <w:ind w:left="720"/>
        <w:jc w:val="both"/>
        <w:rPr>
          <w:sz w:val="32"/>
          <w:szCs w:val="32"/>
          <w:rtl/>
        </w:rPr>
      </w:pPr>
    </w:p>
    <w:p w:rsidR="0093476E" w:rsidRPr="006A5196" w:rsidRDefault="0093476E" w:rsidP="006A5196">
      <w:pPr>
        <w:pStyle w:val="a3"/>
        <w:numPr>
          <w:ilvl w:val="0"/>
          <w:numId w:val="14"/>
        </w:numPr>
        <w:jc w:val="both"/>
        <w:rPr>
          <w:sz w:val="32"/>
          <w:szCs w:val="32"/>
        </w:rPr>
      </w:pPr>
      <w:r w:rsidRPr="006A5196">
        <w:rPr>
          <w:rFonts w:hint="cs"/>
          <w:sz w:val="32"/>
          <w:szCs w:val="32"/>
          <w:rtl/>
        </w:rPr>
        <w:t>رأيت بخط المؤلف ما صورته:</w:t>
      </w:r>
    </w:p>
    <w:p w:rsidR="0093476E" w:rsidRPr="006A5196" w:rsidRDefault="0093476E" w:rsidP="006A5196">
      <w:pPr>
        <w:pStyle w:val="a3"/>
        <w:ind w:left="720"/>
        <w:jc w:val="both"/>
        <w:rPr>
          <w:sz w:val="32"/>
          <w:szCs w:val="32"/>
          <w:rtl/>
        </w:rPr>
      </w:pPr>
      <w:r w:rsidRPr="006A5196">
        <w:rPr>
          <w:rFonts w:hint="cs"/>
          <w:sz w:val="32"/>
          <w:szCs w:val="32"/>
          <w:rtl/>
        </w:rPr>
        <w:t>لبعضهم، لكني غيَّرتُ فيه ألفاظًا، فلهذا لم أنسبه:</w:t>
      </w:r>
    </w:p>
    <w:p w:rsidR="0093476E" w:rsidRPr="006A5196" w:rsidRDefault="0093476E" w:rsidP="006A5196">
      <w:pPr>
        <w:pStyle w:val="a3"/>
        <w:ind w:left="720"/>
        <w:jc w:val="both"/>
        <w:rPr>
          <w:sz w:val="32"/>
          <w:szCs w:val="32"/>
          <w:rtl/>
        </w:rPr>
      </w:pPr>
      <w:r w:rsidRPr="006A5196">
        <w:rPr>
          <w:rFonts w:hint="cs"/>
          <w:sz w:val="32"/>
          <w:szCs w:val="32"/>
          <w:rtl/>
        </w:rPr>
        <w:t>أبيتُ أطلبُ أسبابَ السلوِّ فما     ظفرتُ إلا ببيتٍ زادني وهنا</w:t>
      </w:r>
    </w:p>
    <w:p w:rsidR="0093476E" w:rsidRPr="006A5196" w:rsidRDefault="0093476E" w:rsidP="006A5196">
      <w:pPr>
        <w:pStyle w:val="a3"/>
        <w:ind w:left="720"/>
        <w:jc w:val="both"/>
        <w:rPr>
          <w:sz w:val="32"/>
          <w:szCs w:val="32"/>
          <w:rtl/>
        </w:rPr>
      </w:pPr>
      <w:proofErr w:type="spellStart"/>
      <w:r w:rsidRPr="006A5196">
        <w:rPr>
          <w:rFonts w:hint="cs"/>
          <w:sz w:val="32"/>
          <w:szCs w:val="32"/>
          <w:rtl/>
        </w:rPr>
        <w:t>أشتاقكم</w:t>
      </w:r>
      <w:proofErr w:type="spellEnd"/>
      <w:r w:rsidRPr="006A5196">
        <w:rPr>
          <w:rFonts w:hint="cs"/>
          <w:sz w:val="32"/>
          <w:szCs w:val="32"/>
          <w:rtl/>
        </w:rPr>
        <w:t xml:space="preserve"> كاشتياقِ الأرضِ وابلَها    والأمِّ واحدَها والغائبِ </w:t>
      </w:r>
      <w:proofErr w:type="spellStart"/>
      <w:r w:rsidRPr="006A5196">
        <w:rPr>
          <w:rFonts w:hint="cs"/>
          <w:sz w:val="32"/>
          <w:szCs w:val="32"/>
          <w:rtl/>
        </w:rPr>
        <w:t>الوطنا</w:t>
      </w:r>
      <w:proofErr w:type="spellEnd"/>
    </w:p>
    <w:p w:rsidR="0093476E" w:rsidRPr="006A5196" w:rsidRDefault="0093476E" w:rsidP="006A5196">
      <w:pPr>
        <w:pStyle w:val="a3"/>
        <w:ind w:left="720"/>
        <w:jc w:val="both"/>
        <w:rPr>
          <w:sz w:val="32"/>
          <w:szCs w:val="32"/>
          <w:rtl/>
        </w:rPr>
      </w:pPr>
    </w:p>
    <w:p w:rsidR="0093476E" w:rsidRPr="006A5196" w:rsidRDefault="0093476E" w:rsidP="006A5196">
      <w:pPr>
        <w:pStyle w:val="a3"/>
        <w:numPr>
          <w:ilvl w:val="0"/>
          <w:numId w:val="14"/>
        </w:numPr>
        <w:jc w:val="both"/>
        <w:rPr>
          <w:sz w:val="32"/>
          <w:szCs w:val="32"/>
        </w:rPr>
      </w:pPr>
      <w:r w:rsidRPr="006A5196">
        <w:rPr>
          <w:rFonts w:hint="cs"/>
          <w:sz w:val="32"/>
          <w:szCs w:val="32"/>
          <w:rtl/>
        </w:rPr>
        <w:t>قال المسيحُ عليه السلام:</w:t>
      </w:r>
    </w:p>
    <w:p w:rsidR="0093476E" w:rsidRPr="006A5196" w:rsidRDefault="0093476E" w:rsidP="006A5196">
      <w:pPr>
        <w:pStyle w:val="a3"/>
        <w:ind w:left="720"/>
        <w:jc w:val="both"/>
        <w:rPr>
          <w:sz w:val="32"/>
          <w:szCs w:val="32"/>
          <w:rtl/>
        </w:rPr>
      </w:pPr>
      <w:r w:rsidRPr="006A5196">
        <w:rPr>
          <w:rFonts w:hint="cs"/>
          <w:sz w:val="32"/>
          <w:szCs w:val="32"/>
          <w:rtl/>
        </w:rPr>
        <w:t>إنْ كنتَ تطلبُ من الدنيا ما يكفيك، فكلُّها لا يرضيك.</w:t>
      </w:r>
    </w:p>
    <w:p w:rsidR="0093476E" w:rsidRPr="006A5196" w:rsidRDefault="0093476E" w:rsidP="006A5196">
      <w:pPr>
        <w:pStyle w:val="a3"/>
        <w:ind w:left="720"/>
        <w:jc w:val="both"/>
        <w:rPr>
          <w:sz w:val="32"/>
          <w:szCs w:val="32"/>
          <w:rtl/>
        </w:rPr>
      </w:pPr>
    </w:p>
    <w:p w:rsidR="0093476E" w:rsidRPr="006A5196" w:rsidRDefault="0093476E" w:rsidP="006A5196">
      <w:pPr>
        <w:pStyle w:val="a3"/>
        <w:ind w:left="720"/>
        <w:jc w:val="both"/>
        <w:rPr>
          <w:sz w:val="32"/>
          <w:szCs w:val="32"/>
          <w:rtl/>
        </w:rPr>
      </w:pPr>
    </w:p>
    <w:p w:rsidR="0093476E" w:rsidRPr="006A5196" w:rsidRDefault="0093476E" w:rsidP="00495F9D">
      <w:pPr>
        <w:pStyle w:val="a3"/>
        <w:ind w:left="720"/>
        <w:jc w:val="center"/>
        <w:rPr>
          <w:sz w:val="32"/>
          <w:szCs w:val="32"/>
        </w:rPr>
      </w:pPr>
      <w:r w:rsidRPr="006A5196">
        <w:rPr>
          <w:noProof/>
          <w:sz w:val="32"/>
          <w:szCs w:val="32"/>
        </w:rPr>
        <w:lastRenderedPageBreak/>
        <w:drawing>
          <wp:inline distT="0" distB="0" distL="0" distR="0">
            <wp:extent cx="3633746" cy="3029447"/>
            <wp:effectExtent l="0" t="0" r="5080" b="0"/>
            <wp:docPr id="9" name="صورة 1" descr="C:\Users\m.k\AppData\Local\Microsoft\Windows\Temporary Internet Files\Content.Word\20140422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k\AppData\Local\Microsoft\Windows\Temporary Internet Files\Content.Word\201404222295.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134" t="11206" r="34650" b="24103"/>
                    <a:stretch/>
                  </pic:blipFill>
                  <pic:spPr bwMode="auto">
                    <a:xfrm>
                      <a:off x="0" y="0"/>
                      <a:ext cx="3633906" cy="3029580"/>
                    </a:xfrm>
                    <a:prstGeom prst="rect">
                      <a:avLst/>
                    </a:prstGeom>
                    <a:noFill/>
                    <a:ln>
                      <a:noFill/>
                    </a:ln>
                    <a:extLst>
                      <a:ext uri="{53640926-AAD7-44D8-BBD7-CCE9431645EC}">
                        <a14:shadowObscured xmlns:a14="http://schemas.microsoft.com/office/drawing/2010/main"/>
                      </a:ext>
                    </a:extLst>
                  </pic:spPr>
                </pic:pic>
              </a:graphicData>
            </a:graphic>
          </wp:inline>
        </w:drawing>
      </w:r>
    </w:p>
    <w:p w:rsidR="0093476E" w:rsidRPr="006A5196" w:rsidRDefault="0093476E" w:rsidP="006A5196">
      <w:pPr>
        <w:pStyle w:val="a3"/>
        <w:jc w:val="both"/>
        <w:rPr>
          <w:sz w:val="32"/>
          <w:szCs w:val="32"/>
        </w:rPr>
      </w:pPr>
    </w:p>
    <w:p w:rsidR="00DA2077" w:rsidRPr="00495F9D" w:rsidRDefault="0093476E" w:rsidP="00495F9D">
      <w:pPr>
        <w:bidi/>
        <w:jc w:val="center"/>
        <w:rPr>
          <w:rFonts w:ascii="Times New Roman" w:eastAsia="Times New Roman" w:hAnsi="Times New Roman" w:cs="Traditional Arabic"/>
          <w:b/>
          <w:bCs/>
          <w:color w:val="FF0000"/>
          <w:sz w:val="44"/>
          <w:szCs w:val="44"/>
          <w:rtl/>
        </w:rPr>
      </w:pPr>
      <w:r w:rsidRPr="006A5196">
        <w:rPr>
          <w:rFonts w:cs="Traditional Arabic"/>
          <w:sz w:val="32"/>
          <w:szCs w:val="32"/>
          <w:rtl/>
        </w:rPr>
        <w:br w:type="page"/>
      </w:r>
      <w:r w:rsidR="00DA2077" w:rsidRPr="00495F9D">
        <w:rPr>
          <w:rFonts w:ascii="Times New Roman" w:eastAsia="Times New Roman" w:hAnsi="Times New Roman" w:cs="Traditional Arabic" w:hint="cs"/>
          <w:b/>
          <w:bCs/>
          <w:color w:val="FF0000"/>
          <w:sz w:val="44"/>
          <w:szCs w:val="44"/>
          <w:rtl/>
        </w:rPr>
        <w:lastRenderedPageBreak/>
        <w:t>كتاب فريد في بابه</w:t>
      </w:r>
    </w:p>
    <w:p w:rsidR="00DA2077" w:rsidRPr="006A5196" w:rsidRDefault="00DA2077"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محنة 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ديب/ 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 xml:space="preserve">بي علي </w:t>
      </w:r>
      <w:r w:rsidRPr="006A5196">
        <w:rPr>
          <w:rFonts w:ascii="Times New Roman" w:eastAsia="Times New Roman" w:hAnsi="Times New Roman" w:cs="Traditional Arabic" w:hint="cs"/>
          <w:b/>
          <w:bCs/>
          <w:sz w:val="32"/>
          <w:szCs w:val="32"/>
          <w:rtl/>
        </w:rPr>
        <w:t xml:space="preserve">الحسن بن أحمد </w:t>
      </w:r>
      <w:proofErr w:type="spellStart"/>
      <w:r w:rsidRPr="006A5196">
        <w:rPr>
          <w:rFonts w:ascii="Times New Roman" w:eastAsia="Times New Roman" w:hAnsi="Times New Roman" w:cs="Traditional Arabic"/>
          <w:b/>
          <w:bCs/>
          <w:sz w:val="32"/>
          <w:szCs w:val="32"/>
          <w:rtl/>
        </w:rPr>
        <w:t>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ستراباذي</w:t>
      </w:r>
      <w:proofErr w:type="spellEnd"/>
      <w:r w:rsidRPr="006A5196">
        <w:rPr>
          <w:rFonts w:ascii="Times New Roman" w:eastAsia="Times New Roman" w:hAnsi="Times New Roman" w:cs="Traditional Arabic"/>
          <w:b/>
          <w:bCs/>
          <w:sz w:val="32"/>
          <w:szCs w:val="32"/>
          <w:rtl/>
        </w:rPr>
        <w:t xml:space="preserve"> اللغوي النحوي </w:t>
      </w:r>
      <w:r w:rsidRPr="006A5196">
        <w:rPr>
          <w:rFonts w:ascii="Times New Roman" w:eastAsia="Times New Roman" w:hAnsi="Times New Roman" w:cs="Traditional Arabic" w:hint="cs"/>
          <w:b/>
          <w:bCs/>
          <w:sz w:val="32"/>
          <w:szCs w:val="32"/>
          <w:rtl/>
        </w:rPr>
        <w:t>(ق 4 هـ)</w:t>
      </w:r>
      <w:r w:rsidRPr="006A5196">
        <w:rPr>
          <w:rFonts w:ascii="Times New Roman" w:eastAsia="Times New Roman" w:hAnsi="Times New Roman" w:cs="Traditional Arabic"/>
          <w:b/>
          <w:bCs/>
          <w:sz w:val="32"/>
          <w:szCs w:val="32"/>
          <w:rtl/>
        </w:rPr>
        <w:t xml:space="preserve">؛ تحقيق </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 xml:space="preserve">سامة محمد </w:t>
      </w:r>
      <w:proofErr w:type="gramStart"/>
      <w:r w:rsidRPr="006A5196">
        <w:rPr>
          <w:rFonts w:ascii="Times New Roman" w:eastAsia="Times New Roman" w:hAnsi="Times New Roman" w:cs="Traditional Arabic"/>
          <w:b/>
          <w:bCs/>
          <w:sz w:val="32"/>
          <w:szCs w:val="32"/>
          <w:rtl/>
        </w:rPr>
        <w:t>النعيمي.</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b/>
          <w:bCs/>
          <w:sz w:val="32"/>
          <w:szCs w:val="32"/>
          <w:rtl/>
        </w:rPr>
        <w:t xml:space="preserve"> بيروت: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مؤسسة الرسالة</w:t>
      </w:r>
      <w:r w:rsidRPr="006A5196">
        <w:rPr>
          <w:rFonts w:ascii="Times New Roman" w:eastAsia="Times New Roman" w:hAnsi="Times New Roman" w:cs="Traditional Arabic" w:hint="cs"/>
          <w:b/>
          <w:bCs/>
          <w:sz w:val="32"/>
          <w:szCs w:val="32"/>
          <w:rtl/>
        </w:rPr>
        <w:t>، 1435هـ، 112 ص.</w:t>
      </w:r>
    </w:p>
    <w:p w:rsidR="00DA2077" w:rsidRPr="006A5196" w:rsidRDefault="00E01956" w:rsidP="006A5196">
      <w:pPr>
        <w:bidi/>
        <w:spacing w:after="0" w:line="240" w:lineRule="auto"/>
        <w:ind w:left="360"/>
        <w:jc w:val="both"/>
        <w:rPr>
          <w:rFonts w:ascii="Times New Roman" w:eastAsia="Times New Roman" w:hAnsi="Times New Roman" w:cs="Traditional Arabic"/>
          <w:b/>
          <w:bCs/>
          <w:sz w:val="32"/>
          <w:szCs w:val="32"/>
          <w:rtl/>
        </w:rPr>
      </w:pPr>
      <w:r>
        <w:rPr>
          <w:rFonts w:ascii="Times New Roman" w:eastAsia="Times New Roman" w:hAnsi="Times New Roman" w:cs="Traditional Arabic"/>
          <w:b/>
          <w:bCs/>
          <w:noProof/>
          <w:sz w:val="32"/>
          <w:szCs w:val="32"/>
          <w:lang w:val="en-US"/>
        </w:rPr>
        <w:drawing>
          <wp:inline distT="0" distB="0" distL="0" distR="0">
            <wp:extent cx="5267325" cy="4886325"/>
            <wp:effectExtent l="19050" t="0" r="9525" b="0"/>
            <wp:docPr id="33" name="صورة 22" descr="D:\psd files\alkitab alislami\مجلة الكتاب الإسلامي15\مواد مجلة الكتاب ع 15\15. كتاب فريد في بابه\IMG_1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sd files\alkitab alislami\مجلة الكتاب الإسلامي15\مواد مجلة الكتاب ع 15\15. كتاب فريد في بابه\IMG_1053.png"/>
                    <pic:cNvPicPr>
                      <a:picLocks noChangeAspect="1" noChangeArrowheads="1"/>
                    </pic:cNvPicPr>
                  </pic:nvPicPr>
                  <pic:blipFill>
                    <a:blip r:embed="rId30" cstate="print"/>
                    <a:srcRect/>
                    <a:stretch>
                      <a:fillRect/>
                    </a:stretch>
                  </pic:blipFill>
                  <pic:spPr bwMode="auto">
                    <a:xfrm>
                      <a:off x="0" y="0"/>
                      <a:ext cx="5267325" cy="4886325"/>
                    </a:xfrm>
                    <a:prstGeom prst="rect">
                      <a:avLst/>
                    </a:prstGeom>
                    <a:noFill/>
                    <a:ln w="9525">
                      <a:noFill/>
                      <a:miter lim="800000"/>
                      <a:headEnd/>
                      <a:tailEnd/>
                    </a:ln>
                  </pic:spPr>
                </pic:pic>
              </a:graphicData>
            </a:graphic>
          </wp:inline>
        </w:drawing>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وصف المؤلف كتابه بقوله: هذا كتاب يتضمن مسائل من معاني القرآن، ونخبًا من غريب الحديث، وشيئًا من اللغة، </w:t>
      </w:r>
      <w:proofErr w:type="gramStart"/>
      <w:r w:rsidRPr="006A5196">
        <w:rPr>
          <w:rFonts w:ascii="Times New Roman" w:eastAsia="Times New Roman" w:hAnsi="Times New Roman" w:cs="Traditional Arabic" w:hint="cs"/>
          <w:sz w:val="32"/>
          <w:szCs w:val="32"/>
          <w:rtl/>
        </w:rPr>
        <w:t>و..</w:t>
      </w:r>
      <w:proofErr w:type="gramEnd"/>
      <w:r w:rsidRPr="006A5196">
        <w:rPr>
          <w:rFonts w:ascii="Times New Roman" w:eastAsia="Times New Roman" w:hAnsi="Times New Roman" w:cs="Traditional Arabic" w:hint="cs"/>
          <w:sz w:val="32"/>
          <w:szCs w:val="32"/>
          <w:rtl/>
        </w:rPr>
        <w:t xml:space="preserve"> من النحو، وطرفًا من الأبنية، ونتفًا من الأمثال، وشعبة من الاشتقاق، ودررًا من معاني الشعر، وصدرًا من العروض، وفِقرًا من التصريف، ولُمعًا من القوافي، سمَّيناه "محنة الأديب" لأنه يُختبر بما فيه مدَّعو الأدب والمتبذِّخون بحفظ الأصول والكتب، ليتميَّز المقدَّم في العلم من المؤخَّر، ويظهر فضل </w:t>
      </w:r>
      <w:proofErr w:type="gramStart"/>
      <w:r w:rsidRPr="006A5196">
        <w:rPr>
          <w:rFonts w:ascii="Times New Roman" w:eastAsia="Times New Roman" w:hAnsi="Times New Roman" w:cs="Traditional Arabic" w:hint="cs"/>
          <w:sz w:val="32"/>
          <w:szCs w:val="32"/>
          <w:rtl/>
        </w:rPr>
        <w:t>المبرَّز</w:t>
      </w:r>
      <w:r w:rsidR="00423ED8">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hint="cs"/>
          <w:sz w:val="32"/>
          <w:szCs w:val="32"/>
          <w:rtl/>
        </w:rPr>
        <w:t>.</w:t>
      </w:r>
      <w:proofErr w:type="gramEnd"/>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من تحلَّى بغير ما هو فيه       فضحته شواهد الامتحانِ</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مثاله من ص 53:</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ما تصغير الظرفاء والعلماء والأذلة؟</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الجواب: تصغيرها: ظُرَيِّفون، وتصغير العلماء: </w:t>
      </w:r>
      <w:proofErr w:type="spellStart"/>
      <w:r w:rsidRPr="006A5196">
        <w:rPr>
          <w:rFonts w:ascii="Times New Roman" w:eastAsia="Times New Roman" w:hAnsi="Times New Roman" w:cs="Traditional Arabic" w:hint="cs"/>
          <w:sz w:val="32"/>
          <w:szCs w:val="32"/>
          <w:rtl/>
        </w:rPr>
        <w:t>عُوَيلِمون</w:t>
      </w:r>
      <w:proofErr w:type="spellEnd"/>
      <w:r w:rsidRPr="006A5196">
        <w:rPr>
          <w:rFonts w:ascii="Times New Roman" w:eastAsia="Times New Roman" w:hAnsi="Times New Roman" w:cs="Traditional Arabic" w:hint="cs"/>
          <w:sz w:val="32"/>
          <w:szCs w:val="32"/>
          <w:rtl/>
        </w:rPr>
        <w:t>، وتصغير الأذلَّة: ذُلَيِّلون.</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lastRenderedPageBreak/>
        <w:t>وكل جمع سُئلتَ عن تصغيره، فإن كان أدنى العدد صغرته على افظه، وإلا رجعتَ إلى أدنى العدد...</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وأذكر من بابه كتاب "حلية الفقهاء" للعلامة اللغوي أحمد بن فارس (395 هـ</w:t>
      </w:r>
      <w:proofErr w:type="gramStart"/>
      <w:r w:rsidRPr="006A5196">
        <w:rPr>
          <w:rFonts w:ascii="Times New Roman" w:eastAsia="Times New Roman" w:hAnsi="Times New Roman" w:cs="Traditional Arabic" w:hint="cs"/>
          <w:sz w:val="32"/>
          <w:szCs w:val="32"/>
          <w:rtl/>
        </w:rPr>
        <w:t>)..</w:t>
      </w:r>
      <w:proofErr w:type="gramEnd"/>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وهذه كلمات منتقاة من الكتاب، قد يلزم استعمالها، وقد لا يكون هناك مثيل </w:t>
      </w:r>
      <w:proofErr w:type="spellStart"/>
      <w:r w:rsidRPr="006A5196">
        <w:rPr>
          <w:rFonts w:ascii="Times New Roman" w:eastAsia="Times New Roman" w:hAnsi="Times New Roman" w:cs="Traditional Arabic" w:hint="cs"/>
          <w:sz w:val="32"/>
          <w:szCs w:val="32"/>
          <w:rtl/>
        </w:rPr>
        <w:t>لمترادفاتها</w:t>
      </w:r>
      <w:proofErr w:type="spellEnd"/>
      <w:r w:rsidRPr="006A5196">
        <w:rPr>
          <w:rFonts w:ascii="Times New Roman" w:eastAsia="Times New Roman" w:hAnsi="Times New Roman" w:cs="Traditional Arabic" w:hint="cs"/>
          <w:sz w:val="32"/>
          <w:szCs w:val="32"/>
          <w:rtl/>
        </w:rPr>
        <w:t>، وقد اوردها المؤلف لكون معانيها غامضة وغير معروفة، فمن ذلك:</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proofErr w:type="spellStart"/>
      <w:r w:rsidRPr="006A5196">
        <w:rPr>
          <w:rFonts w:ascii="Times New Roman" w:eastAsia="Times New Roman" w:hAnsi="Times New Roman" w:cs="Traditional Arabic" w:hint="cs"/>
          <w:sz w:val="32"/>
          <w:szCs w:val="32"/>
          <w:rtl/>
        </w:rPr>
        <w:t>الخُضارع</w:t>
      </w:r>
      <w:proofErr w:type="spellEnd"/>
      <w:r w:rsidRPr="006A5196">
        <w:rPr>
          <w:rFonts w:ascii="Times New Roman" w:eastAsia="Times New Roman" w:hAnsi="Times New Roman" w:cs="Traditional Arabic" w:hint="cs"/>
          <w:sz w:val="32"/>
          <w:szCs w:val="32"/>
          <w:rtl/>
        </w:rPr>
        <w:t>: البخيل الذي يتسمَّح.</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proofErr w:type="spellStart"/>
      <w:r w:rsidRPr="006A5196">
        <w:rPr>
          <w:rFonts w:ascii="Times New Roman" w:eastAsia="Times New Roman" w:hAnsi="Times New Roman" w:cs="Traditional Arabic" w:hint="cs"/>
          <w:sz w:val="32"/>
          <w:szCs w:val="32"/>
          <w:rtl/>
        </w:rPr>
        <w:t>الساجون</w:t>
      </w:r>
      <w:proofErr w:type="spellEnd"/>
      <w:r w:rsidRPr="006A5196">
        <w:rPr>
          <w:rFonts w:ascii="Times New Roman" w:eastAsia="Times New Roman" w:hAnsi="Times New Roman" w:cs="Traditional Arabic" w:hint="cs"/>
          <w:sz w:val="32"/>
          <w:szCs w:val="32"/>
          <w:rtl/>
        </w:rPr>
        <w:t>: الحديد اللين.</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قصيدةٌ حذّاء: ليس فيها عيب.</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الوضيمة: طعام المأتم.</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النِّشفَة: الحجر الذي تُدلكُ به الأرجل في الحمّام.</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وجد فلانٌ في بطنه وَقشًا: أي حركة من ريح أو غيرها.</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الخالي: الرجل الذي لا زوج له.</w:t>
      </w:r>
    </w:p>
    <w:p w:rsidR="00DA2077" w:rsidRPr="006A5196" w:rsidRDefault="00DA2077" w:rsidP="006A5196">
      <w:pPr>
        <w:bidi/>
        <w:spacing w:after="0" w:line="240" w:lineRule="auto"/>
        <w:ind w:left="360"/>
        <w:jc w:val="both"/>
        <w:rPr>
          <w:rFonts w:ascii="Times New Roman" w:eastAsia="Times New Roman" w:hAnsi="Times New Roman" w:cs="Traditional Arabic"/>
          <w:b/>
          <w:bCs/>
          <w:sz w:val="32"/>
          <w:szCs w:val="32"/>
        </w:rPr>
      </w:pPr>
      <w:r w:rsidRPr="006A5196">
        <w:rPr>
          <w:rFonts w:ascii="Times New Roman" w:eastAsia="Times New Roman" w:hAnsi="Times New Roman" w:cs="Traditional Arabic" w:hint="cs"/>
          <w:sz w:val="32"/>
          <w:szCs w:val="32"/>
          <w:rtl/>
        </w:rPr>
        <w:t>المِقْنَب: الكساء الذي يُجعَل فيه الجراد.</w:t>
      </w:r>
    </w:p>
    <w:p w:rsidR="00DA2077" w:rsidRPr="006A5196" w:rsidRDefault="00DA207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وهذا الكتاب هو أول ما طبع لعالم نحوي، جديد على القارئ أيضًا. </w:t>
      </w:r>
    </w:p>
    <w:p w:rsidR="00DA2077" w:rsidRPr="006A5196" w:rsidRDefault="00DA2077" w:rsidP="006A5196">
      <w:pPr>
        <w:bidi/>
        <w:spacing w:after="0" w:line="240" w:lineRule="auto"/>
        <w:ind w:left="360"/>
        <w:jc w:val="both"/>
        <w:rPr>
          <w:rFonts w:ascii="Times New Roman" w:eastAsia="Times New Roman" w:hAnsi="Times New Roman" w:cs="Traditional Arabic"/>
          <w:b/>
          <w:bCs/>
          <w:sz w:val="32"/>
          <w:szCs w:val="32"/>
          <w:rtl/>
        </w:rPr>
      </w:pPr>
    </w:p>
    <w:p w:rsidR="00DA2077" w:rsidRPr="006A5196" w:rsidRDefault="00DA2077" w:rsidP="006A5196">
      <w:pPr>
        <w:bidi/>
        <w:spacing w:after="0" w:line="240" w:lineRule="auto"/>
        <w:ind w:left="360"/>
        <w:jc w:val="both"/>
        <w:rPr>
          <w:rFonts w:ascii="Times New Roman" w:eastAsia="Times New Roman" w:hAnsi="Times New Roman" w:cs="Traditional Arabic"/>
          <w:b/>
          <w:bCs/>
          <w:sz w:val="32"/>
          <w:szCs w:val="32"/>
          <w:rtl/>
        </w:rPr>
      </w:pPr>
    </w:p>
    <w:p w:rsidR="00DA2077" w:rsidRPr="006A5196" w:rsidRDefault="00DA2077" w:rsidP="006A5196">
      <w:pPr>
        <w:bidi/>
        <w:rPr>
          <w:rFonts w:cs="Traditional Arabic"/>
          <w:sz w:val="32"/>
          <w:szCs w:val="32"/>
        </w:rPr>
      </w:pPr>
    </w:p>
    <w:p w:rsidR="00DA2077" w:rsidRPr="006A5196" w:rsidRDefault="00DA2077" w:rsidP="006A5196">
      <w:pPr>
        <w:bidi/>
        <w:rPr>
          <w:rFonts w:cs="Traditional Arabic"/>
          <w:sz w:val="32"/>
          <w:szCs w:val="32"/>
          <w:rtl/>
        </w:rPr>
      </w:pPr>
      <w:r w:rsidRPr="006A5196">
        <w:rPr>
          <w:rFonts w:cs="Traditional Arabic"/>
          <w:sz w:val="32"/>
          <w:szCs w:val="32"/>
          <w:rtl/>
        </w:rPr>
        <w:br w:type="page"/>
      </w:r>
    </w:p>
    <w:p w:rsidR="00CC0B15" w:rsidRPr="00E01956" w:rsidRDefault="00CC0B15" w:rsidP="00E01956">
      <w:pPr>
        <w:pStyle w:val="5"/>
        <w:bidi/>
        <w:jc w:val="center"/>
        <w:rPr>
          <w:rFonts w:cs="Traditional Arabic"/>
          <w:b/>
          <w:bCs/>
          <w:color w:val="FF0000"/>
          <w:sz w:val="32"/>
          <w:szCs w:val="32"/>
          <w:rtl/>
        </w:rPr>
      </w:pPr>
      <w:r w:rsidRPr="00E01956">
        <w:rPr>
          <w:rFonts w:cs="Traditional Arabic" w:hint="cs"/>
          <w:b/>
          <w:bCs/>
          <w:color w:val="FF0000"/>
          <w:sz w:val="32"/>
          <w:szCs w:val="32"/>
          <w:rtl/>
        </w:rPr>
        <w:lastRenderedPageBreak/>
        <w:t>مؤلِّفة ومؤلَّفات</w:t>
      </w:r>
    </w:p>
    <w:p w:rsidR="00CC0B15" w:rsidRPr="006A5196" w:rsidRDefault="00CC0B15" w:rsidP="006A5196">
      <w:pPr>
        <w:bidi/>
        <w:jc w:val="center"/>
        <w:rPr>
          <w:rFonts w:cs="Traditional Arabic"/>
          <w:b/>
          <w:bCs/>
          <w:sz w:val="32"/>
          <w:szCs w:val="32"/>
          <w:rtl/>
        </w:rPr>
      </w:pPr>
    </w:p>
    <w:p w:rsidR="00CC0B15" w:rsidRPr="006A5196" w:rsidRDefault="00CC0B15" w:rsidP="006A5196">
      <w:pPr>
        <w:pStyle w:val="4"/>
        <w:bidi/>
        <w:rPr>
          <w:rFonts w:cs="Traditional Arabic"/>
          <w:sz w:val="32"/>
          <w:szCs w:val="32"/>
          <w:rtl/>
        </w:rPr>
      </w:pPr>
      <w:r w:rsidRPr="006A5196">
        <w:rPr>
          <w:rFonts w:cs="Traditional Arabic" w:hint="cs"/>
          <w:sz w:val="32"/>
          <w:szCs w:val="32"/>
          <w:rtl/>
        </w:rPr>
        <w:t xml:space="preserve">إلهام </w:t>
      </w:r>
      <w:proofErr w:type="gramStart"/>
      <w:r w:rsidRPr="006A5196">
        <w:rPr>
          <w:rFonts w:cs="Traditional Arabic" w:hint="cs"/>
          <w:sz w:val="32"/>
          <w:szCs w:val="32"/>
          <w:rtl/>
        </w:rPr>
        <w:t>عبدالله</w:t>
      </w:r>
      <w:proofErr w:type="gramEnd"/>
      <w:r w:rsidRPr="006A5196">
        <w:rPr>
          <w:rFonts w:cs="Traditional Arabic" w:hint="cs"/>
          <w:sz w:val="32"/>
          <w:szCs w:val="32"/>
          <w:rtl/>
        </w:rPr>
        <w:t xml:space="preserve"> </w:t>
      </w:r>
      <w:proofErr w:type="spellStart"/>
      <w:r w:rsidRPr="006A5196">
        <w:rPr>
          <w:rFonts w:cs="Traditional Arabic" w:hint="cs"/>
          <w:sz w:val="32"/>
          <w:szCs w:val="32"/>
          <w:rtl/>
        </w:rPr>
        <w:t>باجنيد</w:t>
      </w:r>
      <w:proofErr w:type="spellEnd"/>
    </w:p>
    <w:p w:rsidR="00CC0B15" w:rsidRPr="006A5196" w:rsidRDefault="00E01956" w:rsidP="00E01956">
      <w:pPr>
        <w:bidi/>
        <w:jc w:val="center"/>
        <w:rPr>
          <w:rFonts w:cs="Traditional Arabic"/>
          <w:sz w:val="32"/>
          <w:szCs w:val="32"/>
          <w:rtl/>
        </w:rPr>
      </w:pPr>
      <w:r>
        <w:rPr>
          <w:rFonts w:cs="Traditional Arabic"/>
          <w:noProof/>
          <w:sz w:val="32"/>
          <w:szCs w:val="32"/>
          <w:lang w:val="en-US"/>
        </w:rPr>
        <w:drawing>
          <wp:inline distT="0" distB="0" distL="0" distR="0">
            <wp:extent cx="2084855" cy="3238500"/>
            <wp:effectExtent l="19050" t="0" r="0" b="0"/>
            <wp:docPr id="34" name="صورة 23" descr="D:\psd files\alkitab alislami\مجلة الكتاب الإسلامي15\مواد مجلة الكتاب ع 15\16. مؤلفة ومؤلفات\IMG_0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sd files\alkitab alislami\مجلة الكتاب الإسلامي15\مواد مجلة الكتاب ع 15\16. مؤلفة ومؤلفات\IMG_0614.png"/>
                    <pic:cNvPicPr>
                      <a:picLocks noChangeAspect="1" noChangeArrowheads="1"/>
                    </pic:cNvPicPr>
                  </pic:nvPicPr>
                  <pic:blipFill>
                    <a:blip r:embed="rId31" cstate="print"/>
                    <a:srcRect/>
                    <a:stretch>
                      <a:fillRect/>
                    </a:stretch>
                  </pic:blipFill>
                  <pic:spPr bwMode="auto">
                    <a:xfrm>
                      <a:off x="0" y="0"/>
                      <a:ext cx="2084855" cy="3238500"/>
                    </a:xfrm>
                    <a:prstGeom prst="rect">
                      <a:avLst/>
                    </a:prstGeom>
                    <a:noFill/>
                    <a:ln w="9525">
                      <a:noFill/>
                      <a:miter lim="800000"/>
                      <a:headEnd/>
                      <a:tailEnd/>
                    </a:ln>
                  </pic:spPr>
                </pic:pic>
              </a:graphicData>
            </a:graphic>
          </wp:inline>
        </w:drawing>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باحثة في الفقه الإسلامي.</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حاصلة على الماجستير (1424 هـ)، ثم الدكتوراه، من قسم الفقه وأصوله بجامعة أم القرى في مكة المكرمة.</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 xml:space="preserve">أستاذة مساعدة للفقه وأصوله بقسم الدراسات الإسلامية في جامعة الملك </w:t>
      </w:r>
      <w:proofErr w:type="gramStart"/>
      <w:r w:rsidRPr="006A5196">
        <w:rPr>
          <w:rFonts w:cs="Traditional Arabic" w:hint="cs"/>
          <w:sz w:val="32"/>
          <w:szCs w:val="32"/>
          <w:rtl/>
        </w:rPr>
        <w:t>عبدالعزيز</w:t>
      </w:r>
      <w:proofErr w:type="gramEnd"/>
      <w:r w:rsidRPr="006A5196">
        <w:rPr>
          <w:rFonts w:cs="Traditional Arabic" w:hint="cs"/>
          <w:sz w:val="32"/>
          <w:szCs w:val="32"/>
          <w:rtl/>
        </w:rPr>
        <w:t xml:space="preserve"> بجدة.</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عضو مؤسس لجمعية (خُلق) للنهضة الأخلاقية.</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ناشطة اجتماعية في مجال المرأة والطفل، ومهتمة بالشأن العام.</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كاتبة في عدد من المجلات والصحف والمواقع الإلكترونية.</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رسالتها في الماجستير:</w:t>
      </w:r>
      <w:r w:rsidRPr="006A5196">
        <w:rPr>
          <w:rFonts w:cs="Traditional Arabic"/>
          <w:sz w:val="32"/>
          <w:szCs w:val="32"/>
          <w:rtl/>
        </w:rPr>
        <w:t xml:space="preserve"> </w:t>
      </w:r>
      <w:r w:rsidRPr="006A5196">
        <w:rPr>
          <w:rFonts w:cs="Traditional Arabic" w:hint="cs"/>
          <w:sz w:val="32"/>
          <w:szCs w:val="32"/>
          <w:rtl/>
        </w:rPr>
        <w:t>أ</w:t>
      </w:r>
      <w:r w:rsidRPr="006A5196">
        <w:rPr>
          <w:rFonts w:cs="Traditional Arabic"/>
          <w:sz w:val="32"/>
          <w:szCs w:val="32"/>
          <w:rtl/>
        </w:rPr>
        <w:t xml:space="preserve">ثر العرف في الفرق </w:t>
      </w:r>
      <w:proofErr w:type="spellStart"/>
      <w:r w:rsidRPr="006A5196">
        <w:rPr>
          <w:rFonts w:cs="Traditional Arabic"/>
          <w:sz w:val="32"/>
          <w:szCs w:val="32"/>
          <w:rtl/>
        </w:rPr>
        <w:t>ومتعلقاتها</w:t>
      </w:r>
      <w:proofErr w:type="spellEnd"/>
      <w:r w:rsidRPr="006A5196">
        <w:rPr>
          <w:rFonts w:cs="Traditional Arabic"/>
          <w:sz w:val="32"/>
          <w:szCs w:val="32"/>
          <w:rtl/>
        </w:rPr>
        <w:t xml:space="preserve"> من </w:t>
      </w:r>
      <w:r w:rsidRPr="006A5196">
        <w:rPr>
          <w:rFonts w:cs="Traditional Arabic" w:hint="cs"/>
          <w:sz w:val="32"/>
          <w:szCs w:val="32"/>
          <w:rtl/>
        </w:rPr>
        <w:t>أ</w:t>
      </w:r>
      <w:r w:rsidRPr="006A5196">
        <w:rPr>
          <w:rFonts w:cs="Traditional Arabic"/>
          <w:sz w:val="32"/>
          <w:szCs w:val="32"/>
          <w:rtl/>
        </w:rPr>
        <w:t>حكام فقه ال</w:t>
      </w:r>
      <w:r w:rsidRPr="006A5196">
        <w:rPr>
          <w:rFonts w:cs="Traditional Arabic" w:hint="cs"/>
          <w:sz w:val="32"/>
          <w:szCs w:val="32"/>
          <w:rtl/>
        </w:rPr>
        <w:t>أ</w:t>
      </w:r>
      <w:r w:rsidRPr="006A5196">
        <w:rPr>
          <w:rFonts w:cs="Traditional Arabic"/>
          <w:sz w:val="32"/>
          <w:szCs w:val="32"/>
          <w:rtl/>
        </w:rPr>
        <w:t>سرة:</w:t>
      </w:r>
      <w:r w:rsidRPr="006A5196">
        <w:rPr>
          <w:rFonts w:cs="Traditional Arabic" w:hint="cs"/>
          <w:sz w:val="32"/>
          <w:szCs w:val="32"/>
          <w:rtl/>
        </w:rPr>
        <w:t xml:space="preserve"> </w:t>
      </w:r>
      <w:r w:rsidRPr="006A5196">
        <w:rPr>
          <w:rFonts w:cs="Traditional Arabic"/>
          <w:sz w:val="32"/>
          <w:szCs w:val="32"/>
          <w:rtl/>
        </w:rPr>
        <w:t>دراسة تطبيقية مقارنة</w:t>
      </w:r>
      <w:r w:rsidRPr="006A5196">
        <w:rPr>
          <w:rFonts w:cs="Traditional Arabic" w:hint="cs"/>
          <w:sz w:val="32"/>
          <w:szCs w:val="32"/>
          <w:rtl/>
        </w:rPr>
        <w:t>.</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lastRenderedPageBreak/>
        <w:t xml:space="preserve">وفي الدكتوراه: الابتهاج في شرح المنهاج/ علي بن </w:t>
      </w:r>
      <w:proofErr w:type="spellStart"/>
      <w:r w:rsidRPr="006A5196">
        <w:rPr>
          <w:rFonts w:cs="Traditional Arabic" w:hint="cs"/>
          <w:sz w:val="32"/>
          <w:szCs w:val="32"/>
          <w:rtl/>
        </w:rPr>
        <w:t>عبدالكافي</w:t>
      </w:r>
      <w:proofErr w:type="spellEnd"/>
      <w:r w:rsidRPr="006A5196">
        <w:rPr>
          <w:rFonts w:cs="Traditional Arabic" w:hint="cs"/>
          <w:sz w:val="32"/>
          <w:szCs w:val="32"/>
          <w:rtl/>
        </w:rPr>
        <w:t xml:space="preserve"> السبكي (ت 756 هـ) (دراسة وتحقيق جزء منه).</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 xml:space="preserve">وصدر لها كتاب: </w:t>
      </w:r>
      <w:r w:rsidRPr="006A5196">
        <w:rPr>
          <w:rFonts w:cs="Traditional Arabic"/>
          <w:sz w:val="32"/>
          <w:szCs w:val="32"/>
          <w:rtl/>
        </w:rPr>
        <w:t>ال</w:t>
      </w:r>
      <w:r w:rsidRPr="006A5196">
        <w:rPr>
          <w:rFonts w:cs="Traditional Arabic" w:hint="cs"/>
          <w:sz w:val="32"/>
          <w:szCs w:val="32"/>
          <w:rtl/>
        </w:rPr>
        <w:t>أ</w:t>
      </w:r>
      <w:r w:rsidRPr="006A5196">
        <w:rPr>
          <w:rFonts w:cs="Traditional Arabic"/>
          <w:sz w:val="32"/>
          <w:szCs w:val="32"/>
          <w:rtl/>
        </w:rPr>
        <w:t>بعاد النفسية والاجتماعية في النظر الفقهي:</w:t>
      </w:r>
      <w:r w:rsidRPr="006A5196">
        <w:rPr>
          <w:rFonts w:cs="Traditional Arabic" w:hint="cs"/>
          <w:sz w:val="32"/>
          <w:szCs w:val="32"/>
          <w:rtl/>
        </w:rPr>
        <w:t xml:space="preserve"> </w:t>
      </w:r>
      <w:r w:rsidRPr="006A5196">
        <w:rPr>
          <w:rFonts w:cs="Traditional Arabic"/>
          <w:sz w:val="32"/>
          <w:szCs w:val="32"/>
          <w:rtl/>
        </w:rPr>
        <w:t xml:space="preserve">ولاية الفتاة البكر العاقلة </w:t>
      </w:r>
      <w:proofErr w:type="spellStart"/>
      <w:r w:rsidRPr="006A5196">
        <w:rPr>
          <w:rFonts w:cs="Traditional Arabic" w:hint="cs"/>
          <w:sz w:val="32"/>
          <w:szCs w:val="32"/>
          <w:rtl/>
        </w:rPr>
        <w:t>أ</w:t>
      </w:r>
      <w:r w:rsidRPr="006A5196">
        <w:rPr>
          <w:rFonts w:cs="Traditional Arabic"/>
          <w:sz w:val="32"/>
          <w:szCs w:val="32"/>
          <w:rtl/>
        </w:rPr>
        <w:t>نموذج</w:t>
      </w:r>
      <w:r w:rsidRPr="006A5196">
        <w:rPr>
          <w:rFonts w:cs="Traditional Arabic" w:hint="cs"/>
          <w:sz w:val="32"/>
          <w:szCs w:val="32"/>
          <w:rtl/>
        </w:rPr>
        <w:t>ً</w:t>
      </w:r>
      <w:r w:rsidRPr="006A5196">
        <w:rPr>
          <w:rFonts w:cs="Traditional Arabic"/>
          <w:sz w:val="32"/>
          <w:szCs w:val="32"/>
          <w:rtl/>
        </w:rPr>
        <w:t>ا</w:t>
      </w:r>
      <w:proofErr w:type="spellEnd"/>
      <w:r w:rsidRPr="006A5196">
        <w:rPr>
          <w:rFonts w:cs="Traditional Arabic" w:hint="cs"/>
          <w:sz w:val="32"/>
          <w:szCs w:val="32"/>
          <w:rtl/>
        </w:rPr>
        <w:t>.</w:t>
      </w:r>
    </w:p>
    <w:p w:rsidR="00CC0B15" w:rsidRPr="006A5196" w:rsidRDefault="00CC0B15" w:rsidP="006A5196">
      <w:pPr>
        <w:bidi/>
        <w:jc w:val="lowKashida"/>
        <w:rPr>
          <w:rFonts w:cs="Traditional Arabic"/>
          <w:sz w:val="32"/>
          <w:szCs w:val="32"/>
          <w:rtl/>
        </w:rPr>
      </w:pPr>
      <w:r w:rsidRPr="006A5196">
        <w:rPr>
          <w:rFonts w:cs="Traditional Arabic" w:hint="cs"/>
          <w:sz w:val="32"/>
          <w:szCs w:val="32"/>
          <w:rtl/>
        </w:rPr>
        <w:t>ومن بحوثها:</w:t>
      </w:r>
    </w:p>
    <w:p w:rsidR="00CC0B15" w:rsidRPr="006A5196" w:rsidRDefault="00CC0B15" w:rsidP="006A5196">
      <w:pPr>
        <w:numPr>
          <w:ilvl w:val="0"/>
          <w:numId w:val="1"/>
        </w:numPr>
        <w:bidi/>
        <w:spacing w:after="0" w:line="240" w:lineRule="auto"/>
        <w:ind w:right="0"/>
        <w:jc w:val="lowKashida"/>
        <w:rPr>
          <w:rFonts w:cs="Traditional Arabic"/>
          <w:sz w:val="32"/>
          <w:szCs w:val="32"/>
          <w:rtl/>
        </w:rPr>
      </w:pPr>
      <w:r w:rsidRPr="006A5196">
        <w:rPr>
          <w:rFonts w:cs="Traditional Arabic"/>
          <w:sz w:val="32"/>
          <w:szCs w:val="32"/>
          <w:rtl/>
        </w:rPr>
        <w:t>موقف الشريعة ال</w:t>
      </w:r>
      <w:r w:rsidRPr="006A5196">
        <w:rPr>
          <w:rFonts w:cs="Traditional Arabic" w:hint="cs"/>
          <w:sz w:val="32"/>
          <w:szCs w:val="32"/>
          <w:rtl/>
        </w:rPr>
        <w:t>إ</w:t>
      </w:r>
      <w:r w:rsidRPr="006A5196">
        <w:rPr>
          <w:rFonts w:cs="Traditional Arabic"/>
          <w:sz w:val="32"/>
          <w:szCs w:val="32"/>
          <w:rtl/>
        </w:rPr>
        <w:t>سلامية من العمليات الجراحية التجميلية</w:t>
      </w:r>
      <w:r w:rsidRPr="006A5196">
        <w:rPr>
          <w:rFonts w:cs="Traditional Arabic" w:hint="cs"/>
          <w:sz w:val="32"/>
          <w:szCs w:val="32"/>
          <w:rtl/>
        </w:rPr>
        <w:t xml:space="preserve"> (نشر في مجلة البحوث الفقهية المعاصرة، محرم 1429 هـ).</w:t>
      </w:r>
    </w:p>
    <w:p w:rsidR="00CC0B15" w:rsidRPr="006A5196" w:rsidRDefault="00CC0B15"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موت الدماغ بين الطب والشريعة.</w:t>
      </w:r>
    </w:p>
    <w:p w:rsidR="00CC0B15" w:rsidRPr="006A5196" w:rsidRDefault="00CC0B15"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أطعمة الكتابيين غير المسلمين.</w:t>
      </w:r>
    </w:p>
    <w:p w:rsidR="00CC0B15" w:rsidRPr="006A5196" w:rsidRDefault="00CC0B15"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أطعمة غير المسلمين من غير أهل الكتاب.</w:t>
      </w:r>
    </w:p>
    <w:p w:rsidR="00CC0B15" w:rsidRPr="006A5196" w:rsidRDefault="00CC0B15" w:rsidP="006A5196">
      <w:pPr>
        <w:bidi/>
        <w:rPr>
          <w:rFonts w:cs="Traditional Arabic"/>
          <w:sz w:val="32"/>
          <w:szCs w:val="32"/>
        </w:rPr>
      </w:pPr>
      <w:r w:rsidRPr="006A5196">
        <w:rPr>
          <w:rFonts w:cs="Traditional Arabic"/>
          <w:sz w:val="32"/>
          <w:szCs w:val="32"/>
        </w:rPr>
        <w:br w:type="page"/>
      </w:r>
    </w:p>
    <w:p w:rsidR="008570CF" w:rsidRPr="00E01956" w:rsidRDefault="008570CF" w:rsidP="00E01956">
      <w:pPr>
        <w:pStyle w:val="1"/>
        <w:bidi/>
        <w:jc w:val="center"/>
        <w:rPr>
          <w:rFonts w:cs="Traditional Arabic"/>
          <w:color w:val="FF0000"/>
          <w:sz w:val="32"/>
          <w:szCs w:val="32"/>
          <w:rtl/>
        </w:rPr>
      </w:pPr>
      <w:r w:rsidRPr="00E01956">
        <w:rPr>
          <w:rFonts w:cs="Traditional Arabic" w:hint="cs"/>
          <w:color w:val="FF0000"/>
          <w:sz w:val="32"/>
          <w:szCs w:val="32"/>
          <w:rtl/>
        </w:rPr>
        <w:lastRenderedPageBreak/>
        <w:t>عظة من كتاب</w:t>
      </w:r>
    </w:p>
    <w:p w:rsidR="008570CF" w:rsidRPr="006A5196" w:rsidRDefault="008570CF" w:rsidP="006A5196">
      <w:pPr>
        <w:bidi/>
        <w:rPr>
          <w:rFonts w:cs="Traditional Arabic"/>
          <w:sz w:val="32"/>
          <w:szCs w:val="32"/>
          <w:rtl/>
        </w:rPr>
      </w:pPr>
    </w:p>
    <w:p w:rsidR="008570CF" w:rsidRPr="006A5196" w:rsidRDefault="00E01956" w:rsidP="00495F9D">
      <w:pPr>
        <w:bidi/>
        <w:ind w:left="360"/>
        <w:jc w:val="center"/>
        <w:rPr>
          <w:rFonts w:cs="Traditional Arabic"/>
          <w:sz w:val="32"/>
          <w:szCs w:val="32"/>
          <w:rtl/>
        </w:rPr>
      </w:pPr>
      <w:r>
        <w:rPr>
          <w:rFonts w:cs="Traditional Arabic"/>
          <w:noProof/>
          <w:sz w:val="32"/>
          <w:szCs w:val="32"/>
          <w:lang w:val="en-US"/>
        </w:rPr>
        <w:drawing>
          <wp:inline distT="0" distB="0" distL="0" distR="0">
            <wp:extent cx="2428132" cy="2419350"/>
            <wp:effectExtent l="19050" t="0" r="0" b="0"/>
            <wp:docPr id="35" name="صورة 24" descr="D:\psd files\alkitab alislami\مجلة الكتاب الإسلامي15\مواد مجلة الكتاب ع 15\17. عظة من كتاب\IMG_0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sd files\alkitab alislami\مجلة الكتاب الإسلامي15\مواد مجلة الكتاب ع 15\17. عظة من كتاب\IMG_0822.png"/>
                    <pic:cNvPicPr>
                      <a:picLocks noChangeAspect="1" noChangeArrowheads="1"/>
                    </pic:cNvPicPr>
                  </pic:nvPicPr>
                  <pic:blipFill>
                    <a:blip r:embed="rId32" cstate="print"/>
                    <a:srcRect/>
                    <a:stretch>
                      <a:fillRect/>
                    </a:stretch>
                  </pic:blipFill>
                  <pic:spPr bwMode="auto">
                    <a:xfrm>
                      <a:off x="0" y="0"/>
                      <a:ext cx="2428132" cy="2419350"/>
                    </a:xfrm>
                    <a:prstGeom prst="rect">
                      <a:avLst/>
                    </a:prstGeom>
                    <a:noFill/>
                    <a:ln w="9525">
                      <a:noFill/>
                      <a:miter lim="800000"/>
                      <a:headEnd/>
                      <a:tailEnd/>
                    </a:ln>
                  </pic:spPr>
                </pic:pic>
              </a:graphicData>
            </a:graphic>
          </wp:inline>
        </w:drawing>
      </w:r>
    </w:p>
    <w:p w:rsidR="008570CF" w:rsidRPr="006A5196" w:rsidRDefault="008570CF" w:rsidP="006A5196">
      <w:pPr>
        <w:numPr>
          <w:ilvl w:val="0"/>
          <w:numId w:val="15"/>
        </w:numPr>
        <w:bidi/>
        <w:spacing w:after="0" w:line="240" w:lineRule="auto"/>
        <w:ind w:right="0"/>
        <w:jc w:val="lowKashida"/>
        <w:rPr>
          <w:rFonts w:cs="Traditional Arabic"/>
          <w:sz w:val="32"/>
          <w:szCs w:val="32"/>
          <w:rtl/>
        </w:rPr>
      </w:pPr>
      <w:r w:rsidRPr="006A5196">
        <w:rPr>
          <w:rFonts w:cs="Traditional Arabic" w:hint="cs"/>
          <w:sz w:val="32"/>
          <w:szCs w:val="32"/>
          <w:rtl/>
        </w:rPr>
        <w:t xml:space="preserve">باب المنجيات واسع، فهناك أعمال صالحة كثيرة تتحقق بها النجاة، كالتقوى، والشكر، والإخلاص، والاستغفار، والتوبة، والدعاء، والتوكل، </w:t>
      </w:r>
      <w:proofErr w:type="gramStart"/>
      <w:r w:rsidRPr="006A5196">
        <w:rPr>
          <w:rFonts w:cs="Traditional Arabic" w:hint="cs"/>
          <w:sz w:val="32"/>
          <w:szCs w:val="32"/>
          <w:rtl/>
        </w:rPr>
        <w:t>والجهاد..</w:t>
      </w:r>
      <w:proofErr w:type="gramEnd"/>
    </w:p>
    <w:p w:rsidR="008570CF" w:rsidRPr="006A5196" w:rsidRDefault="008570CF"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هناك أنواع من عذاب الله يوقعها الله بالناس لإيقاظ قلوبهم، وتنبيههم إلى عذابه الأشدِّ لعلهم يرجعون، فيستيقظ بعض الناس، ويلج آخرون في طغيانهم.</w:t>
      </w:r>
    </w:p>
    <w:p w:rsidR="008570CF" w:rsidRPr="006A5196" w:rsidRDefault="008570CF"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القلوب شديدة التقلب، والنجاة من تقلباتها المهلكة المتنوعة من أعظم ما ينبغي الحرص عليه، وتقلباتها تكون بأسباب الذنوب والمخالفات التي قد تكون منسية، أو لم يؤبه بها.</w:t>
      </w:r>
    </w:p>
    <w:p w:rsidR="008570CF" w:rsidRPr="006A5196" w:rsidRDefault="008570CF"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عدم تحقق النجاة لعبد قد يكون بسبب التقصير في أدائه ما عليه، أو بسبب الذنوب والمعاصي بأنواعها القلبية والظاهرة، والمخرجة من الملة وغير المخرجة.</w:t>
      </w:r>
    </w:p>
    <w:p w:rsidR="008570CF" w:rsidRPr="006A5196" w:rsidRDefault="008570CF"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 xml:space="preserve">من موانع النجاة: الشرك والكفر، والمخالفات الشرعية، من مثل: الاستكبار في الأرض </w:t>
      </w:r>
      <w:proofErr w:type="spellStart"/>
      <w:r w:rsidRPr="006A5196">
        <w:rPr>
          <w:rFonts w:cs="Traditional Arabic" w:hint="cs"/>
          <w:sz w:val="32"/>
          <w:szCs w:val="32"/>
          <w:rtl/>
        </w:rPr>
        <w:t>والاغترار</w:t>
      </w:r>
      <w:proofErr w:type="spellEnd"/>
      <w:r w:rsidRPr="006A5196">
        <w:rPr>
          <w:rFonts w:cs="Traditional Arabic" w:hint="cs"/>
          <w:sz w:val="32"/>
          <w:szCs w:val="32"/>
          <w:rtl/>
        </w:rPr>
        <w:t xml:space="preserve"> بالقوة، الإسراف في المعاصي، ابتغاء الفرج من غير الله، استحباب العمى على الهدى، قسوة القلب والإصرار على الطغيان، نسيان الذكر والدار الآخرة.</w:t>
      </w:r>
    </w:p>
    <w:p w:rsidR="008570CF" w:rsidRPr="006A5196" w:rsidRDefault="008570CF"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 xml:space="preserve">من ضوابط النجاة الصحيحة: النظر في عواقب الأشياء وعدم </w:t>
      </w:r>
      <w:proofErr w:type="spellStart"/>
      <w:r w:rsidRPr="006A5196">
        <w:rPr>
          <w:rFonts w:cs="Traditional Arabic" w:hint="cs"/>
          <w:sz w:val="32"/>
          <w:szCs w:val="32"/>
          <w:rtl/>
        </w:rPr>
        <w:t>الاغترار</w:t>
      </w:r>
      <w:proofErr w:type="spellEnd"/>
      <w:r w:rsidRPr="006A5196">
        <w:rPr>
          <w:rFonts w:cs="Traditional Arabic" w:hint="cs"/>
          <w:sz w:val="32"/>
          <w:szCs w:val="32"/>
          <w:rtl/>
        </w:rPr>
        <w:t xml:space="preserve"> ببداياتها، سلامة الغاية، صحة الوسيلة.</w:t>
      </w:r>
    </w:p>
    <w:p w:rsidR="008570CF" w:rsidRPr="006A5196" w:rsidRDefault="008570CF"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من استحقاقات النجاة: الاعتراف بالفضل وعدم نسيان النعمة، حمد الله وشكره، التقوى والتوكل، الحذر من البغي.</w:t>
      </w:r>
    </w:p>
    <w:p w:rsidR="008570CF" w:rsidRPr="006A5196" w:rsidRDefault="008570CF" w:rsidP="006A5196">
      <w:pPr>
        <w:bidi/>
        <w:ind w:left="360"/>
        <w:jc w:val="lowKashida"/>
        <w:rPr>
          <w:rFonts w:cs="Traditional Arabic"/>
          <w:sz w:val="32"/>
          <w:szCs w:val="32"/>
          <w:rtl/>
        </w:rPr>
      </w:pPr>
    </w:p>
    <w:p w:rsidR="008570CF" w:rsidRPr="006A5196" w:rsidRDefault="008570CF" w:rsidP="006A5196">
      <w:pPr>
        <w:bidi/>
        <w:ind w:left="360"/>
        <w:jc w:val="lowKashida"/>
        <w:rPr>
          <w:rFonts w:cs="Traditional Arabic"/>
          <w:sz w:val="32"/>
          <w:szCs w:val="32"/>
          <w:rtl/>
        </w:rPr>
      </w:pPr>
      <w:r w:rsidRPr="006A5196">
        <w:rPr>
          <w:rFonts w:cs="Traditional Arabic" w:hint="cs"/>
          <w:sz w:val="32"/>
          <w:szCs w:val="32"/>
          <w:rtl/>
        </w:rPr>
        <w:t xml:space="preserve">(مقتطفات من كتاب: السلامة والنجاة/ </w:t>
      </w:r>
      <w:proofErr w:type="gramStart"/>
      <w:r w:rsidRPr="006A5196">
        <w:rPr>
          <w:rFonts w:cs="Traditional Arabic" w:hint="cs"/>
          <w:sz w:val="32"/>
          <w:szCs w:val="32"/>
          <w:rtl/>
        </w:rPr>
        <w:t>عبدالعزيز</w:t>
      </w:r>
      <w:proofErr w:type="gramEnd"/>
      <w:r w:rsidRPr="006A5196">
        <w:rPr>
          <w:rFonts w:cs="Traditional Arabic" w:hint="cs"/>
          <w:sz w:val="32"/>
          <w:szCs w:val="32"/>
          <w:rtl/>
        </w:rPr>
        <w:t xml:space="preserve"> بن محمد الجربوع)</w:t>
      </w:r>
    </w:p>
    <w:p w:rsidR="00400971" w:rsidRPr="00495F9D" w:rsidRDefault="00400971" w:rsidP="00495F9D">
      <w:pPr>
        <w:bidi/>
        <w:jc w:val="center"/>
        <w:rPr>
          <w:color w:val="FF0000"/>
          <w:sz w:val="44"/>
          <w:szCs w:val="44"/>
          <w:rtl/>
        </w:rPr>
      </w:pPr>
      <w:r w:rsidRPr="00495F9D">
        <w:rPr>
          <w:rFonts w:hint="cs"/>
          <w:color w:val="FF0000"/>
          <w:sz w:val="44"/>
          <w:szCs w:val="44"/>
          <w:rtl/>
        </w:rPr>
        <w:lastRenderedPageBreak/>
        <w:t>كلمات من كتاب</w:t>
      </w:r>
    </w:p>
    <w:p w:rsidR="00400971" w:rsidRPr="006A5196" w:rsidRDefault="00E01956" w:rsidP="00E01956">
      <w:pPr>
        <w:bidi/>
        <w:ind w:left="360"/>
        <w:jc w:val="center"/>
        <w:rPr>
          <w:rFonts w:cs="Traditional Arabic"/>
          <w:sz w:val="32"/>
          <w:szCs w:val="32"/>
          <w:rtl/>
        </w:rPr>
      </w:pPr>
      <w:r>
        <w:rPr>
          <w:rFonts w:cs="Traditional Arabic"/>
          <w:noProof/>
          <w:sz w:val="32"/>
          <w:szCs w:val="32"/>
          <w:lang w:val="en-US"/>
        </w:rPr>
        <w:drawing>
          <wp:inline distT="0" distB="0" distL="0" distR="0">
            <wp:extent cx="2168529" cy="3286125"/>
            <wp:effectExtent l="19050" t="0" r="3171" b="0"/>
            <wp:docPr id="36" name="صورة 25" descr="D:\psd files\alkitab alislami\مجلة الكتاب الإسلامي15\مواد مجلة الكتاب ع 15\18. كلمات من كتاب\IMG_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sd files\alkitab alislami\مجلة الكتاب الإسلامي15\مواد مجلة الكتاب ع 15\18. كلمات من كتاب\IMG_0607.png"/>
                    <pic:cNvPicPr>
                      <a:picLocks noChangeAspect="1" noChangeArrowheads="1"/>
                    </pic:cNvPicPr>
                  </pic:nvPicPr>
                  <pic:blipFill>
                    <a:blip r:embed="rId33" cstate="print"/>
                    <a:srcRect/>
                    <a:stretch>
                      <a:fillRect/>
                    </a:stretch>
                  </pic:blipFill>
                  <pic:spPr bwMode="auto">
                    <a:xfrm>
                      <a:off x="0" y="0"/>
                      <a:ext cx="2168529" cy="3286125"/>
                    </a:xfrm>
                    <a:prstGeom prst="rect">
                      <a:avLst/>
                    </a:prstGeom>
                    <a:noFill/>
                    <a:ln w="9525">
                      <a:noFill/>
                      <a:miter lim="800000"/>
                      <a:headEnd/>
                      <a:tailEnd/>
                    </a:ln>
                  </pic:spPr>
                </pic:pic>
              </a:graphicData>
            </a:graphic>
          </wp:inline>
        </w:drawing>
      </w:r>
    </w:p>
    <w:p w:rsidR="00400971" w:rsidRPr="006A5196" w:rsidRDefault="00400971" w:rsidP="006A5196">
      <w:pPr>
        <w:numPr>
          <w:ilvl w:val="0"/>
          <w:numId w:val="1"/>
        </w:numPr>
        <w:bidi/>
        <w:spacing w:after="0" w:line="240" w:lineRule="auto"/>
        <w:ind w:right="0"/>
        <w:jc w:val="lowKashida"/>
        <w:rPr>
          <w:rFonts w:cs="Traditional Arabic"/>
          <w:sz w:val="32"/>
          <w:szCs w:val="32"/>
          <w:rtl/>
        </w:rPr>
      </w:pPr>
      <w:r w:rsidRPr="006A5196">
        <w:rPr>
          <w:rFonts w:cs="Traditional Arabic" w:hint="cs"/>
          <w:sz w:val="32"/>
          <w:szCs w:val="32"/>
          <w:rtl/>
        </w:rPr>
        <w:t>امتلاكُ القلوب يكمن في قوة المنطق، لا بمنطق القوة.</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إذا كمل المخبر تخفَّفَ صاحبهُ من تكاليف المظهر.</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مِن أعجب ما مرَّ بي في سيرة ابن المبارك، أنه كان يفخِّم أصحابه، وبعض الناس تجالسه فترة طويلة ولا يكاد يعرف اسمك، أو يسأل عنه.</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رؤية بعض الناس تشعرك بالأمان.</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إذا قلَّت ثقتك بأكثر مَن حولك، فراجعْ نفسك.</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بعض الناس لا يخطر بباله أن يعتذر عن أيِّ خطأ، فلديه ألف مسوِّغ ومسوِّغ لتفادي الأعذار.</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الاعتذار عن الخطأ لا يُسقط المنزلة، إنما يسقطها المكابرة.</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إذا رأيت اثنين من الأقران يُثني بعضهم على بعض، ويعترف كلٌّ منهما لصاحبه بالفضل، أوشكت أن تقول: هما ملَكان في ثياب بشر.</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 xml:space="preserve">مادام أن معاصيك تقلقك فأنت على خير، والويل كل الويل من </w:t>
      </w:r>
      <w:proofErr w:type="spellStart"/>
      <w:r w:rsidRPr="006A5196">
        <w:rPr>
          <w:rFonts w:cs="Traditional Arabic" w:hint="cs"/>
          <w:sz w:val="32"/>
          <w:szCs w:val="32"/>
          <w:rtl/>
        </w:rPr>
        <w:t>استمرائها</w:t>
      </w:r>
      <w:proofErr w:type="spellEnd"/>
      <w:r w:rsidRPr="006A5196">
        <w:rPr>
          <w:rFonts w:cs="Traditional Arabic" w:hint="cs"/>
          <w:sz w:val="32"/>
          <w:szCs w:val="32"/>
          <w:rtl/>
        </w:rPr>
        <w:t xml:space="preserve"> والطمأنينة لها.</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هل يستطيع أحد أن يكتب عن أمه بعد موتها بغير دموعه؟</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يا ربّ، أمرتنا بالإحسان إلى الوالدين ولو كانا كافرين، فما عذرنا إذا كانا مسلمين مؤمنين صالحين؟!</w:t>
      </w:r>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lastRenderedPageBreak/>
        <w:t>إذا خالفك الرأيَ أحد من الناس فليس بالضرورة أن يكون ذلك المخالف عدوًّا، أو متربِّصًا، أو حاسدًا.</w:t>
      </w:r>
    </w:p>
    <w:p w:rsidR="00400971" w:rsidRPr="006A5196" w:rsidRDefault="00400971" w:rsidP="006A5196">
      <w:pPr>
        <w:bidi/>
        <w:ind w:left="360"/>
        <w:jc w:val="lowKashida"/>
        <w:rPr>
          <w:rFonts w:cs="Traditional Arabic"/>
          <w:sz w:val="32"/>
          <w:szCs w:val="32"/>
        </w:rPr>
      </w:pPr>
      <w:r w:rsidRPr="006A5196">
        <w:rPr>
          <w:rFonts w:cs="Traditional Arabic" w:hint="cs"/>
          <w:sz w:val="32"/>
          <w:szCs w:val="32"/>
          <w:rtl/>
        </w:rPr>
        <w:t xml:space="preserve">    وليس بالضرورة إذا انتقدتَ أحدًا من الناس أن تسعى إلى تجريحه، وإسقاطه والإساءة إليه، وتجريده من كل حسنة.</w:t>
      </w:r>
    </w:p>
    <w:p w:rsidR="00400971" w:rsidRPr="006A5196" w:rsidRDefault="00400971" w:rsidP="006A5196">
      <w:pPr>
        <w:bidi/>
        <w:ind w:left="360"/>
        <w:jc w:val="lowKashida"/>
        <w:rPr>
          <w:rFonts w:cs="Traditional Arabic"/>
          <w:sz w:val="32"/>
          <w:szCs w:val="32"/>
          <w:rtl/>
        </w:rPr>
      </w:pPr>
      <w:r w:rsidRPr="006A5196">
        <w:rPr>
          <w:rFonts w:cs="Traditional Arabic" w:hint="cs"/>
          <w:sz w:val="32"/>
          <w:szCs w:val="32"/>
          <w:rtl/>
        </w:rPr>
        <w:t xml:space="preserve">   وليس بالضرورة إذا اختلفت مع أحد أن تعاديه وتدعو إلى عداوته وتشهَِّر به قدر ما تستطيع.</w:t>
      </w:r>
    </w:p>
    <w:p w:rsidR="00400971" w:rsidRPr="006A5196" w:rsidRDefault="00400971" w:rsidP="006A5196">
      <w:pPr>
        <w:numPr>
          <w:ilvl w:val="0"/>
          <w:numId w:val="1"/>
        </w:numPr>
        <w:bidi/>
        <w:spacing w:after="0" w:line="240" w:lineRule="auto"/>
        <w:ind w:right="0"/>
        <w:jc w:val="lowKashida"/>
        <w:rPr>
          <w:rFonts w:cs="Traditional Arabic"/>
          <w:sz w:val="32"/>
          <w:szCs w:val="32"/>
          <w:rtl/>
        </w:rPr>
      </w:pPr>
      <w:r w:rsidRPr="006A5196">
        <w:rPr>
          <w:rFonts w:cs="Traditional Arabic" w:hint="cs"/>
          <w:sz w:val="32"/>
          <w:szCs w:val="32"/>
          <w:rtl/>
        </w:rPr>
        <w:t>ليس بالضرورة أنك إذا كرهتَ أحدًا أن تخبره بذلك، بحجة أنك صريح، بل الحكمة تقتضي أن تحتفظ بذلك لنفسك...</w:t>
      </w:r>
    </w:p>
    <w:p w:rsidR="00400971" w:rsidRPr="006A5196" w:rsidRDefault="00400971" w:rsidP="006A5196">
      <w:pPr>
        <w:bidi/>
        <w:ind w:left="360"/>
        <w:jc w:val="lowKashida"/>
        <w:rPr>
          <w:rFonts w:cs="Traditional Arabic"/>
          <w:sz w:val="32"/>
          <w:szCs w:val="32"/>
        </w:rPr>
      </w:pPr>
      <w:r w:rsidRPr="006A5196">
        <w:rPr>
          <w:rFonts w:cs="Traditional Arabic" w:hint="cs"/>
          <w:sz w:val="32"/>
          <w:szCs w:val="32"/>
          <w:rtl/>
        </w:rPr>
        <w:t xml:space="preserve">    أما إذا أحببتَ أحدًا فإنه يحسن بك أن تخبره بذلك، فالحبُّ سعة، والكراهية </w:t>
      </w:r>
      <w:proofErr w:type="gramStart"/>
      <w:r w:rsidRPr="006A5196">
        <w:rPr>
          <w:rFonts w:cs="Traditional Arabic" w:hint="cs"/>
          <w:sz w:val="32"/>
          <w:szCs w:val="32"/>
          <w:rtl/>
        </w:rPr>
        <w:t>ضيق..</w:t>
      </w:r>
      <w:proofErr w:type="gramEnd"/>
    </w:p>
    <w:p w:rsidR="00400971" w:rsidRPr="006A5196" w:rsidRDefault="00400971" w:rsidP="006A5196">
      <w:pPr>
        <w:numPr>
          <w:ilvl w:val="0"/>
          <w:numId w:val="1"/>
        </w:numPr>
        <w:bidi/>
        <w:spacing w:after="0" w:line="240" w:lineRule="auto"/>
        <w:ind w:right="0"/>
        <w:jc w:val="lowKashida"/>
        <w:rPr>
          <w:rFonts w:cs="Traditional Arabic"/>
          <w:sz w:val="32"/>
          <w:szCs w:val="32"/>
        </w:rPr>
      </w:pPr>
      <w:r w:rsidRPr="006A5196">
        <w:rPr>
          <w:rFonts w:cs="Traditional Arabic" w:hint="cs"/>
          <w:sz w:val="32"/>
          <w:szCs w:val="32"/>
          <w:rtl/>
        </w:rPr>
        <w:t>شعر:</w:t>
      </w:r>
    </w:p>
    <w:p w:rsidR="00400971" w:rsidRPr="006A5196" w:rsidRDefault="00400971" w:rsidP="006A5196">
      <w:pPr>
        <w:bidi/>
        <w:ind w:left="360"/>
        <w:jc w:val="lowKashida"/>
        <w:rPr>
          <w:rFonts w:cs="Traditional Arabic"/>
          <w:sz w:val="32"/>
          <w:szCs w:val="32"/>
          <w:rtl/>
        </w:rPr>
      </w:pPr>
      <w:r w:rsidRPr="006A5196">
        <w:rPr>
          <w:rFonts w:cs="Traditional Arabic" w:hint="cs"/>
          <w:sz w:val="32"/>
          <w:szCs w:val="32"/>
          <w:rtl/>
        </w:rPr>
        <w:t>لي صاحبٌ ليس يخلو</w:t>
      </w:r>
    </w:p>
    <w:p w:rsidR="00400971" w:rsidRPr="006A5196" w:rsidRDefault="00400971" w:rsidP="006A5196">
      <w:pPr>
        <w:bidi/>
        <w:ind w:left="360"/>
        <w:jc w:val="lowKashida"/>
        <w:rPr>
          <w:rFonts w:cs="Traditional Arabic"/>
          <w:sz w:val="32"/>
          <w:szCs w:val="32"/>
          <w:rtl/>
        </w:rPr>
      </w:pPr>
      <w:r w:rsidRPr="006A5196">
        <w:rPr>
          <w:rFonts w:cs="Traditional Arabic" w:hint="cs"/>
          <w:sz w:val="32"/>
          <w:szCs w:val="32"/>
          <w:rtl/>
        </w:rPr>
        <w:t>لسانهُ عن جراحِ</w:t>
      </w:r>
    </w:p>
    <w:p w:rsidR="00400971" w:rsidRPr="006A5196" w:rsidRDefault="00400971" w:rsidP="006A5196">
      <w:pPr>
        <w:bidi/>
        <w:ind w:left="360"/>
        <w:jc w:val="lowKashida"/>
        <w:rPr>
          <w:rFonts w:cs="Traditional Arabic"/>
          <w:sz w:val="32"/>
          <w:szCs w:val="32"/>
          <w:rtl/>
        </w:rPr>
      </w:pPr>
      <w:r w:rsidRPr="006A5196">
        <w:rPr>
          <w:rFonts w:cs="Traditional Arabic" w:hint="cs"/>
          <w:sz w:val="32"/>
          <w:szCs w:val="32"/>
          <w:rtl/>
        </w:rPr>
        <w:t>يجيدُ تمزيقَ عِرضي</w:t>
      </w:r>
    </w:p>
    <w:p w:rsidR="00400971" w:rsidRPr="006A5196" w:rsidRDefault="00400971" w:rsidP="006A5196">
      <w:pPr>
        <w:bidi/>
        <w:ind w:left="360"/>
        <w:jc w:val="lowKashida"/>
        <w:rPr>
          <w:rFonts w:cs="Traditional Arabic"/>
          <w:sz w:val="32"/>
          <w:szCs w:val="32"/>
          <w:rtl/>
        </w:rPr>
      </w:pPr>
      <w:r w:rsidRPr="006A5196">
        <w:rPr>
          <w:rFonts w:cs="Traditional Arabic" w:hint="cs"/>
          <w:sz w:val="32"/>
          <w:szCs w:val="32"/>
          <w:rtl/>
        </w:rPr>
        <w:t>على سبيلِ المزاحِ!</w:t>
      </w:r>
    </w:p>
    <w:p w:rsidR="00400971" w:rsidRPr="006A5196" w:rsidRDefault="00400971" w:rsidP="006A5196">
      <w:pPr>
        <w:bidi/>
        <w:ind w:left="360"/>
        <w:jc w:val="lowKashida"/>
        <w:rPr>
          <w:rFonts w:cs="Traditional Arabic"/>
          <w:sz w:val="32"/>
          <w:szCs w:val="32"/>
          <w:rtl/>
        </w:rPr>
      </w:pPr>
    </w:p>
    <w:p w:rsidR="00400971" w:rsidRPr="006A5196" w:rsidRDefault="00400971" w:rsidP="006A5196">
      <w:pPr>
        <w:bidi/>
        <w:ind w:left="360"/>
        <w:jc w:val="lowKashida"/>
        <w:rPr>
          <w:rFonts w:cs="Traditional Arabic"/>
          <w:sz w:val="32"/>
          <w:szCs w:val="32"/>
          <w:rtl/>
        </w:rPr>
      </w:pPr>
      <w:r w:rsidRPr="006A5196">
        <w:rPr>
          <w:rFonts w:cs="Traditional Arabic" w:hint="cs"/>
          <w:sz w:val="32"/>
          <w:szCs w:val="32"/>
          <w:rtl/>
        </w:rPr>
        <w:t xml:space="preserve">(مختارا من كتاب: بصائر/ محمد بن إبراهيم الحمد) </w:t>
      </w:r>
    </w:p>
    <w:p w:rsidR="00400971" w:rsidRPr="006A5196" w:rsidRDefault="00400971" w:rsidP="006A5196">
      <w:pPr>
        <w:bidi/>
        <w:ind w:left="360"/>
        <w:jc w:val="lowKashida"/>
        <w:rPr>
          <w:rFonts w:cs="Traditional Arabic"/>
          <w:sz w:val="32"/>
          <w:szCs w:val="32"/>
          <w:rtl/>
        </w:rPr>
      </w:pPr>
    </w:p>
    <w:p w:rsidR="00400971" w:rsidRPr="006A5196" w:rsidRDefault="00400971" w:rsidP="006A5196">
      <w:pPr>
        <w:bidi/>
        <w:rPr>
          <w:rFonts w:cs="Traditional Arabic"/>
          <w:sz w:val="32"/>
          <w:szCs w:val="32"/>
        </w:rPr>
      </w:pPr>
    </w:p>
    <w:p w:rsidR="00400971" w:rsidRPr="006A5196" w:rsidRDefault="00400971" w:rsidP="006A5196">
      <w:pPr>
        <w:bidi/>
        <w:rPr>
          <w:rFonts w:cs="Traditional Arabic"/>
          <w:sz w:val="32"/>
          <w:szCs w:val="32"/>
          <w:rtl/>
        </w:rPr>
      </w:pPr>
      <w:r w:rsidRPr="006A5196">
        <w:rPr>
          <w:rFonts w:cs="Traditional Arabic"/>
          <w:sz w:val="32"/>
          <w:szCs w:val="32"/>
          <w:rtl/>
        </w:rPr>
        <w:br w:type="page"/>
      </w:r>
    </w:p>
    <w:p w:rsidR="00400971" w:rsidRPr="006A5196" w:rsidRDefault="00400971" w:rsidP="006A5196">
      <w:pPr>
        <w:pStyle w:val="a3"/>
        <w:jc w:val="center"/>
        <w:rPr>
          <w:b/>
          <w:bCs/>
          <w:color w:val="FF0000"/>
          <w:sz w:val="32"/>
          <w:szCs w:val="32"/>
          <w:rtl/>
        </w:rPr>
      </w:pPr>
      <w:r w:rsidRPr="006A5196">
        <w:rPr>
          <w:rFonts w:hint="cs"/>
          <w:b/>
          <w:bCs/>
          <w:color w:val="FF0000"/>
          <w:sz w:val="32"/>
          <w:szCs w:val="32"/>
          <w:rtl/>
        </w:rPr>
        <w:lastRenderedPageBreak/>
        <w:t>باختصار من كتاب</w:t>
      </w:r>
    </w:p>
    <w:p w:rsidR="00400971" w:rsidRPr="006A5196" w:rsidRDefault="00E01956" w:rsidP="006A5196">
      <w:pPr>
        <w:pStyle w:val="a3"/>
        <w:jc w:val="both"/>
        <w:rPr>
          <w:sz w:val="32"/>
          <w:szCs w:val="32"/>
          <w:rtl/>
        </w:rPr>
      </w:pPr>
      <w:r>
        <w:rPr>
          <w:noProof/>
          <w:sz w:val="32"/>
          <w:szCs w:val="32"/>
        </w:rPr>
        <w:drawing>
          <wp:inline distT="0" distB="0" distL="0" distR="0">
            <wp:extent cx="5267325" cy="3486150"/>
            <wp:effectExtent l="19050" t="0" r="9525" b="0"/>
            <wp:docPr id="37" name="صورة 26" descr="D:\psd files\alkitab alislami\مجلة الكتاب الإسلامي15\مواد مجلة الكتاب ع 15\19. باختصار  من كتاب\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sd files\alkitab alislami\مجلة الكتاب الإسلامي15\مواد مجلة الكتاب ع 15\19. باختصار  من كتاب\001.png"/>
                    <pic:cNvPicPr>
                      <a:picLocks noChangeAspect="1" noChangeArrowheads="1"/>
                    </pic:cNvPicPr>
                  </pic:nvPicPr>
                  <pic:blipFill>
                    <a:blip r:embed="rId34" cstate="print"/>
                    <a:srcRect/>
                    <a:stretch>
                      <a:fillRect/>
                    </a:stretch>
                  </pic:blipFill>
                  <pic:spPr bwMode="auto">
                    <a:xfrm>
                      <a:off x="0" y="0"/>
                      <a:ext cx="5267325" cy="3486150"/>
                    </a:xfrm>
                    <a:prstGeom prst="rect">
                      <a:avLst/>
                    </a:prstGeom>
                    <a:noFill/>
                    <a:ln w="9525">
                      <a:noFill/>
                      <a:miter lim="800000"/>
                      <a:headEnd/>
                      <a:tailEnd/>
                    </a:ln>
                  </pic:spPr>
                </pic:pic>
              </a:graphicData>
            </a:graphic>
          </wp:inline>
        </w:drawing>
      </w:r>
    </w:p>
    <w:p w:rsidR="00400971" w:rsidRPr="006A5196" w:rsidRDefault="00400971" w:rsidP="006A5196">
      <w:pPr>
        <w:pStyle w:val="a3"/>
        <w:jc w:val="both"/>
        <w:rPr>
          <w:sz w:val="32"/>
          <w:szCs w:val="32"/>
          <w:rtl/>
        </w:rPr>
      </w:pPr>
      <w:r w:rsidRPr="006A5196">
        <w:rPr>
          <w:rFonts w:hint="cs"/>
          <w:sz w:val="32"/>
          <w:szCs w:val="32"/>
          <w:rtl/>
        </w:rPr>
        <w:t xml:space="preserve">يذكر الأستاذ عز الدين بن </w:t>
      </w:r>
      <w:proofErr w:type="spellStart"/>
      <w:r w:rsidRPr="006A5196">
        <w:rPr>
          <w:rFonts w:hint="cs"/>
          <w:sz w:val="32"/>
          <w:szCs w:val="32"/>
          <w:rtl/>
        </w:rPr>
        <w:t>زغيبة</w:t>
      </w:r>
      <w:proofErr w:type="spellEnd"/>
      <w:r w:rsidRPr="006A5196">
        <w:rPr>
          <w:rFonts w:hint="cs"/>
          <w:sz w:val="32"/>
          <w:szCs w:val="32"/>
          <w:rtl/>
        </w:rPr>
        <w:t xml:space="preserve"> في كتابه </w:t>
      </w:r>
      <w:r w:rsidRPr="006A5196">
        <w:rPr>
          <w:rFonts w:hint="cs"/>
          <w:b/>
          <w:bCs/>
          <w:sz w:val="32"/>
          <w:szCs w:val="32"/>
          <w:rtl/>
        </w:rPr>
        <w:t>"المقاصد العامة للشريعة الإسلامية"</w:t>
      </w:r>
      <w:r w:rsidRPr="006A5196">
        <w:rPr>
          <w:rFonts w:hint="cs"/>
          <w:sz w:val="32"/>
          <w:szCs w:val="32"/>
          <w:rtl/>
        </w:rPr>
        <w:t>:</w:t>
      </w:r>
    </w:p>
    <w:p w:rsidR="00400971" w:rsidRPr="006A5196" w:rsidRDefault="00400971" w:rsidP="006A5196">
      <w:pPr>
        <w:pStyle w:val="a3"/>
        <w:numPr>
          <w:ilvl w:val="0"/>
          <w:numId w:val="16"/>
        </w:numPr>
        <w:ind w:right="0"/>
        <w:jc w:val="both"/>
        <w:rPr>
          <w:sz w:val="32"/>
          <w:szCs w:val="32"/>
          <w:rtl/>
        </w:rPr>
      </w:pPr>
      <w:r w:rsidRPr="006A5196">
        <w:rPr>
          <w:rFonts w:hint="cs"/>
          <w:sz w:val="32"/>
          <w:szCs w:val="32"/>
          <w:rtl/>
        </w:rPr>
        <w:t xml:space="preserve">أن المقاصد العامة للتشريع هي من السعة والشمول ما يجعلها تستوعب جميع المصالح الإنسانية، الدنيوية </w:t>
      </w:r>
      <w:proofErr w:type="spellStart"/>
      <w:r w:rsidRPr="006A5196">
        <w:rPr>
          <w:rFonts w:hint="cs"/>
          <w:sz w:val="32"/>
          <w:szCs w:val="32"/>
          <w:rtl/>
        </w:rPr>
        <w:t>والأخروية</w:t>
      </w:r>
      <w:proofErr w:type="spellEnd"/>
      <w:r w:rsidRPr="006A5196">
        <w:rPr>
          <w:rFonts w:hint="cs"/>
          <w:sz w:val="32"/>
          <w:szCs w:val="32"/>
          <w:rtl/>
        </w:rPr>
        <w:t xml:space="preserve"> معًا، مهما امتدَّ بالناس الزمن، فهي ثابتة لا تتبدل، وإنما الذي يتبدل هو الحكم الفرعي الظني، ولا سيما الأحكام التي مبناها المصالح المرسلة، وأعراف الناس، ومن ثم فالمقاصد العامة هي المرجع الدائم لاستيفاء ما يتوقف عليه الاجتهاد والإفتاء والقضاء.</w:t>
      </w:r>
    </w:p>
    <w:p w:rsidR="00400971" w:rsidRPr="006A5196" w:rsidRDefault="00400971" w:rsidP="006A5196">
      <w:pPr>
        <w:pStyle w:val="a3"/>
        <w:numPr>
          <w:ilvl w:val="0"/>
          <w:numId w:val="16"/>
        </w:numPr>
        <w:ind w:right="0"/>
        <w:jc w:val="both"/>
        <w:rPr>
          <w:sz w:val="32"/>
          <w:szCs w:val="32"/>
        </w:rPr>
      </w:pPr>
      <w:r w:rsidRPr="006A5196">
        <w:rPr>
          <w:rFonts w:hint="cs"/>
          <w:sz w:val="32"/>
          <w:szCs w:val="32"/>
          <w:rtl/>
        </w:rPr>
        <w:t xml:space="preserve">وأن السماحة من أعظم الأوصاف للشريعة، وأن التيسير في أحكامها وتصرفاتها أمر مقطوع </w:t>
      </w:r>
      <w:proofErr w:type="gramStart"/>
      <w:r w:rsidRPr="006A5196">
        <w:rPr>
          <w:rFonts w:hint="cs"/>
          <w:sz w:val="32"/>
          <w:szCs w:val="32"/>
          <w:rtl/>
        </w:rPr>
        <w:t>به..</w:t>
      </w:r>
      <w:proofErr w:type="gramEnd"/>
    </w:p>
    <w:p w:rsidR="00400971" w:rsidRPr="006A5196" w:rsidRDefault="00400971" w:rsidP="006A5196">
      <w:pPr>
        <w:pStyle w:val="a3"/>
        <w:numPr>
          <w:ilvl w:val="0"/>
          <w:numId w:val="16"/>
        </w:numPr>
        <w:ind w:right="0"/>
        <w:jc w:val="both"/>
        <w:rPr>
          <w:sz w:val="32"/>
          <w:szCs w:val="32"/>
        </w:rPr>
      </w:pPr>
      <w:r w:rsidRPr="006A5196">
        <w:rPr>
          <w:rFonts w:hint="cs"/>
          <w:sz w:val="32"/>
          <w:szCs w:val="32"/>
          <w:rtl/>
        </w:rPr>
        <w:t>وأن المقاصد العامة للشريعة الإسلامية تعدّ المرجع الأساسي عند فقدان النص في المسائل والوقائع المستجدة، وعلى المجتهد والفقيه والقاضي اعتمادها في استنباط أحكامهم، شريطة أن تتفق تلك الأحكام مع روح التشريع وأهدافه العامة، وأحكامه الأساسية.</w:t>
      </w:r>
    </w:p>
    <w:p w:rsidR="00400971" w:rsidRPr="006A5196" w:rsidRDefault="00400971" w:rsidP="006A5196">
      <w:pPr>
        <w:pStyle w:val="a3"/>
        <w:numPr>
          <w:ilvl w:val="0"/>
          <w:numId w:val="16"/>
        </w:numPr>
        <w:ind w:right="0"/>
        <w:jc w:val="both"/>
        <w:rPr>
          <w:sz w:val="32"/>
          <w:szCs w:val="32"/>
        </w:rPr>
      </w:pPr>
      <w:r w:rsidRPr="006A5196">
        <w:rPr>
          <w:rFonts w:hint="cs"/>
          <w:sz w:val="32"/>
          <w:szCs w:val="32"/>
          <w:rtl/>
        </w:rPr>
        <w:t>وأن المقاصد الشرعية من وسائل الترجيح التي لا غنى للمجتهد عنها، فهو يحتاج إليها للخروج من التعارض الذي يقع بين الكليات والجزئيات في الفروع والأحكام، وذلك عند انعدام المرجحات النقلية الصريحة.</w:t>
      </w:r>
    </w:p>
    <w:p w:rsidR="00400971" w:rsidRPr="006A5196" w:rsidRDefault="00400971" w:rsidP="006A5196">
      <w:pPr>
        <w:bidi/>
        <w:rPr>
          <w:rFonts w:cs="Traditional Arabic"/>
          <w:sz w:val="32"/>
          <w:szCs w:val="32"/>
        </w:rPr>
      </w:pPr>
    </w:p>
    <w:p w:rsidR="00400971" w:rsidRPr="006A5196" w:rsidRDefault="00400971" w:rsidP="006A5196">
      <w:pPr>
        <w:bidi/>
        <w:rPr>
          <w:rFonts w:cs="Traditional Arabic"/>
          <w:sz w:val="32"/>
          <w:szCs w:val="32"/>
          <w:rtl/>
        </w:rPr>
      </w:pPr>
      <w:r w:rsidRPr="006A5196">
        <w:rPr>
          <w:rFonts w:cs="Traditional Arabic"/>
          <w:sz w:val="32"/>
          <w:szCs w:val="32"/>
          <w:rtl/>
        </w:rPr>
        <w:br w:type="page"/>
      </w:r>
    </w:p>
    <w:p w:rsidR="00400971" w:rsidRPr="006A5196" w:rsidRDefault="00400971" w:rsidP="006A5196">
      <w:pPr>
        <w:pStyle w:val="a3"/>
        <w:jc w:val="center"/>
        <w:rPr>
          <w:b/>
          <w:bCs/>
          <w:color w:val="FF0000"/>
          <w:sz w:val="32"/>
          <w:szCs w:val="32"/>
          <w:rtl/>
        </w:rPr>
      </w:pPr>
      <w:r w:rsidRPr="006A5196">
        <w:rPr>
          <w:rFonts w:hint="cs"/>
          <w:b/>
          <w:bCs/>
          <w:color w:val="FF0000"/>
          <w:sz w:val="32"/>
          <w:szCs w:val="32"/>
          <w:rtl/>
        </w:rPr>
        <w:lastRenderedPageBreak/>
        <w:t>إفادة من كتاب</w:t>
      </w:r>
    </w:p>
    <w:p w:rsidR="00400971" w:rsidRPr="006A5196" w:rsidRDefault="00E01956" w:rsidP="00E01956">
      <w:pPr>
        <w:pStyle w:val="a3"/>
        <w:jc w:val="center"/>
        <w:rPr>
          <w:sz w:val="32"/>
          <w:szCs w:val="32"/>
          <w:rtl/>
        </w:rPr>
      </w:pPr>
      <w:r>
        <w:rPr>
          <w:noProof/>
          <w:sz w:val="32"/>
          <w:szCs w:val="32"/>
        </w:rPr>
        <w:drawing>
          <wp:inline distT="0" distB="0" distL="0" distR="0">
            <wp:extent cx="3205348" cy="3124200"/>
            <wp:effectExtent l="19050" t="0" r="0" b="0"/>
            <wp:docPr id="38" name="صورة 27" descr="D:\psd files\alkitab alislami\مجلة الكتاب الإسلامي15\مواد مجلة الكتاب ع 15\20. إفادة من كتاب\IMG_0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sd files\alkitab alislami\مجلة الكتاب الإسلامي15\مواد مجلة الكتاب ع 15\20. إفادة من كتاب\IMG_0860.png"/>
                    <pic:cNvPicPr>
                      <a:picLocks noChangeAspect="1" noChangeArrowheads="1"/>
                    </pic:cNvPicPr>
                  </pic:nvPicPr>
                  <pic:blipFill>
                    <a:blip r:embed="rId35" cstate="print"/>
                    <a:srcRect/>
                    <a:stretch>
                      <a:fillRect/>
                    </a:stretch>
                  </pic:blipFill>
                  <pic:spPr bwMode="auto">
                    <a:xfrm>
                      <a:off x="0" y="0"/>
                      <a:ext cx="3205348" cy="3124200"/>
                    </a:xfrm>
                    <a:prstGeom prst="rect">
                      <a:avLst/>
                    </a:prstGeom>
                    <a:noFill/>
                    <a:ln w="9525">
                      <a:noFill/>
                      <a:miter lim="800000"/>
                      <a:headEnd/>
                      <a:tailEnd/>
                    </a:ln>
                  </pic:spPr>
                </pic:pic>
              </a:graphicData>
            </a:graphic>
          </wp:inline>
        </w:drawing>
      </w:r>
    </w:p>
    <w:p w:rsidR="00400971" w:rsidRPr="006A5196" w:rsidRDefault="00400971" w:rsidP="006A5196">
      <w:pPr>
        <w:pStyle w:val="a3"/>
        <w:jc w:val="both"/>
        <w:rPr>
          <w:sz w:val="32"/>
          <w:szCs w:val="32"/>
          <w:rtl/>
        </w:rPr>
      </w:pPr>
      <w:r w:rsidRPr="006A5196">
        <w:rPr>
          <w:rFonts w:hint="cs"/>
          <w:sz w:val="32"/>
          <w:szCs w:val="32"/>
          <w:rtl/>
        </w:rPr>
        <w:t>تمكّنُ الفقيهِ من القواعد الفقهية يجعله على اطلاع واسع على الفقه الإسلامي، ويسبر بذلك حقائق الفقه ومداركه وأسراره ومآخذه، ويمتلك ناصية مختلف الفروع والمسائل المتناثرة، وضوابط المسائل وفروقها، في مختلف أبواب الفقه، مما يكسبه ملكة فقهية تزيد من فهمه ومهارته في القياس والتخريج والاستنباط والتكييف والتوجيه.</w:t>
      </w:r>
    </w:p>
    <w:p w:rsidR="00400971" w:rsidRPr="006A5196" w:rsidRDefault="00400971" w:rsidP="006A5196">
      <w:pPr>
        <w:pStyle w:val="a3"/>
        <w:jc w:val="both"/>
        <w:rPr>
          <w:sz w:val="32"/>
          <w:szCs w:val="32"/>
          <w:rtl/>
        </w:rPr>
      </w:pPr>
      <w:r w:rsidRPr="006A5196">
        <w:rPr>
          <w:rFonts w:hint="cs"/>
          <w:sz w:val="32"/>
          <w:szCs w:val="32"/>
          <w:rtl/>
        </w:rPr>
        <w:t xml:space="preserve">والقواعد الفقهية </w:t>
      </w:r>
      <w:r w:rsidRPr="006A5196">
        <w:rPr>
          <w:rFonts w:hint="cs"/>
          <w:b/>
          <w:bCs/>
          <w:sz w:val="32"/>
          <w:szCs w:val="32"/>
          <w:rtl/>
        </w:rPr>
        <w:t>أقسام</w:t>
      </w:r>
      <w:r w:rsidRPr="006A5196">
        <w:rPr>
          <w:rFonts w:hint="cs"/>
          <w:sz w:val="32"/>
          <w:szCs w:val="32"/>
          <w:rtl/>
        </w:rPr>
        <w:t>:</w:t>
      </w:r>
    </w:p>
    <w:p w:rsidR="00400971" w:rsidRPr="006A5196" w:rsidRDefault="00400971" w:rsidP="006A5196">
      <w:pPr>
        <w:pStyle w:val="a3"/>
        <w:jc w:val="both"/>
        <w:rPr>
          <w:sz w:val="32"/>
          <w:szCs w:val="32"/>
          <w:rtl/>
        </w:rPr>
      </w:pPr>
      <w:r w:rsidRPr="006A5196">
        <w:rPr>
          <w:rFonts w:hint="cs"/>
          <w:sz w:val="32"/>
          <w:szCs w:val="32"/>
          <w:rtl/>
        </w:rPr>
        <w:t>-</w:t>
      </w:r>
      <w:r w:rsidRPr="006A5196">
        <w:rPr>
          <w:rFonts w:hint="cs"/>
          <w:b/>
          <w:bCs/>
          <w:sz w:val="32"/>
          <w:szCs w:val="32"/>
          <w:rtl/>
        </w:rPr>
        <w:t xml:space="preserve"> القواعد الكلية الأساسية</w:t>
      </w:r>
      <w:r w:rsidRPr="006A5196">
        <w:rPr>
          <w:rFonts w:hint="cs"/>
          <w:sz w:val="32"/>
          <w:szCs w:val="32"/>
          <w:rtl/>
        </w:rPr>
        <w:t>: وهي أشهر القواعد المتداولة في هذا الفن، ولا تندرج تحت قاعدة أخرى فوقها، وإنما ترجع إلى دليل شرعي من القرآن أو السنة، وهي خمسة، منها: اليقين لا يزول بالشك.</w:t>
      </w:r>
    </w:p>
    <w:p w:rsidR="00400971" w:rsidRPr="006A5196" w:rsidRDefault="00400971" w:rsidP="006A5196">
      <w:pPr>
        <w:pStyle w:val="a3"/>
        <w:numPr>
          <w:ilvl w:val="0"/>
          <w:numId w:val="11"/>
        </w:numPr>
        <w:ind w:right="0"/>
        <w:jc w:val="both"/>
        <w:rPr>
          <w:sz w:val="32"/>
          <w:szCs w:val="32"/>
          <w:rtl/>
        </w:rPr>
      </w:pPr>
      <w:r w:rsidRPr="006A5196">
        <w:rPr>
          <w:rFonts w:hint="cs"/>
          <w:b/>
          <w:bCs/>
          <w:sz w:val="32"/>
          <w:szCs w:val="32"/>
          <w:rtl/>
        </w:rPr>
        <w:t>القواعد الفرعية التابعة</w:t>
      </w:r>
      <w:r w:rsidRPr="006A5196">
        <w:rPr>
          <w:rFonts w:hint="cs"/>
          <w:sz w:val="32"/>
          <w:szCs w:val="32"/>
          <w:rtl/>
        </w:rPr>
        <w:t>: وهي متفرعة عن القواعد الأساسية الخمسة، مثل قاعدة: الأصل في الأمور العارضة العدم، وهي ترجع إلى قاعدة: اليقين لا يزول بالشك.</w:t>
      </w:r>
    </w:p>
    <w:p w:rsidR="00400971" w:rsidRPr="006A5196" w:rsidRDefault="00400971" w:rsidP="006A5196">
      <w:pPr>
        <w:pStyle w:val="a3"/>
        <w:numPr>
          <w:ilvl w:val="0"/>
          <w:numId w:val="11"/>
        </w:numPr>
        <w:ind w:right="0"/>
        <w:jc w:val="both"/>
        <w:rPr>
          <w:sz w:val="32"/>
          <w:szCs w:val="32"/>
        </w:rPr>
      </w:pPr>
      <w:r w:rsidRPr="006A5196">
        <w:rPr>
          <w:rFonts w:hint="cs"/>
          <w:sz w:val="32"/>
          <w:szCs w:val="32"/>
          <w:rtl/>
        </w:rPr>
        <w:t xml:space="preserve"> </w:t>
      </w:r>
      <w:r w:rsidRPr="006A5196">
        <w:rPr>
          <w:rFonts w:hint="cs"/>
          <w:b/>
          <w:bCs/>
          <w:sz w:val="32"/>
          <w:szCs w:val="32"/>
          <w:rtl/>
        </w:rPr>
        <w:t>القواعد الفرعية المستقلة</w:t>
      </w:r>
      <w:r w:rsidRPr="006A5196">
        <w:rPr>
          <w:rFonts w:hint="cs"/>
          <w:sz w:val="32"/>
          <w:szCs w:val="32"/>
          <w:rtl/>
        </w:rPr>
        <w:t>: لا تنسب إلى القواعد الأساسية، بل تعتبر من قبيل القواعد الجزئية أو الفرعية المستقلة. مثل قاعدة: لا يُنسب إلى ساكت قول.</w:t>
      </w:r>
    </w:p>
    <w:p w:rsidR="00400971" w:rsidRPr="006A5196" w:rsidRDefault="00400971" w:rsidP="006A5196">
      <w:pPr>
        <w:pStyle w:val="a3"/>
        <w:numPr>
          <w:ilvl w:val="0"/>
          <w:numId w:val="11"/>
        </w:numPr>
        <w:ind w:right="0"/>
        <w:jc w:val="both"/>
        <w:rPr>
          <w:sz w:val="32"/>
          <w:szCs w:val="32"/>
        </w:rPr>
      </w:pPr>
      <w:r w:rsidRPr="006A5196">
        <w:rPr>
          <w:rFonts w:hint="cs"/>
          <w:b/>
          <w:bCs/>
          <w:sz w:val="32"/>
          <w:szCs w:val="32"/>
          <w:rtl/>
        </w:rPr>
        <w:t>القواعد المذهبية المتفق عليها</w:t>
      </w:r>
      <w:r w:rsidRPr="006A5196">
        <w:rPr>
          <w:rFonts w:hint="cs"/>
          <w:sz w:val="32"/>
          <w:szCs w:val="32"/>
          <w:rtl/>
        </w:rPr>
        <w:t>: وهي محل اتفاق بين المذاهب الفقهية.</w:t>
      </w:r>
    </w:p>
    <w:p w:rsidR="00400971" w:rsidRPr="006A5196" w:rsidRDefault="00400971" w:rsidP="006A5196">
      <w:pPr>
        <w:pStyle w:val="a3"/>
        <w:numPr>
          <w:ilvl w:val="0"/>
          <w:numId w:val="11"/>
        </w:numPr>
        <w:ind w:right="0"/>
        <w:jc w:val="both"/>
        <w:rPr>
          <w:sz w:val="32"/>
          <w:szCs w:val="32"/>
        </w:rPr>
      </w:pPr>
      <w:r w:rsidRPr="006A5196">
        <w:rPr>
          <w:rFonts w:hint="cs"/>
          <w:b/>
          <w:bCs/>
          <w:sz w:val="32"/>
          <w:szCs w:val="32"/>
          <w:rtl/>
        </w:rPr>
        <w:t>القواعد المذهبية المختلف فيها</w:t>
      </w:r>
      <w:r w:rsidRPr="006A5196">
        <w:rPr>
          <w:rFonts w:hint="cs"/>
          <w:sz w:val="32"/>
          <w:szCs w:val="32"/>
          <w:rtl/>
        </w:rPr>
        <w:t xml:space="preserve">: وهي محل اختلاف بين المذاهب الفقهية، حيث إن لكل مذهب صياغته المحكمة للقاعدة، وتطبيقاته الفرعية عليها، مثل قاعدة: الأصل في الأشياء الإباحة، عند الشافعية، والأصل في الأشياء التحريم، عند </w:t>
      </w:r>
      <w:proofErr w:type="gramStart"/>
      <w:r w:rsidRPr="006A5196">
        <w:rPr>
          <w:rFonts w:hint="cs"/>
          <w:sz w:val="32"/>
          <w:szCs w:val="32"/>
          <w:rtl/>
        </w:rPr>
        <w:t>الحنفية..</w:t>
      </w:r>
      <w:proofErr w:type="gramEnd"/>
    </w:p>
    <w:p w:rsidR="00400971" w:rsidRPr="006A5196" w:rsidRDefault="00400971" w:rsidP="006A5196">
      <w:pPr>
        <w:pStyle w:val="a3"/>
        <w:numPr>
          <w:ilvl w:val="0"/>
          <w:numId w:val="11"/>
        </w:numPr>
        <w:ind w:right="0"/>
        <w:jc w:val="both"/>
        <w:rPr>
          <w:sz w:val="32"/>
          <w:szCs w:val="32"/>
        </w:rPr>
      </w:pPr>
      <w:r w:rsidRPr="006A5196">
        <w:rPr>
          <w:rFonts w:hint="cs"/>
          <w:sz w:val="32"/>
          <w:szCs w:val="32"/>
          <w:rtl/>
        </w:rPr>
        <w:lastRenderedPageBreak/>
        <w:t>القواعد المتفق عليها داخل المذهب: يعني متفق عليها داخل المذهب الواحد، عدَّ السيوطي منها أربعين قاعدة، منها قاعدة: إذا اجتمع الحلال والحرام غلِّب الحرام.</w:t>
      </w:r>
    </w:p>
    <w:p w:rsidR="00400971" w:rsidRPr="006A5196" w:rsidRDefault="00400971" w:rsidP="006A5196">
      <w:pPr>
        <w:pStyle w:val="a3"/>
        <w:numPr>
          <w:ilvl w:val="0"/>
          <w:numId w:val="11"/>
        </w:numPr>
        <w:ind w:right="0"/>
        <w:jc w:val="both"/>
        <w:rPr>
          <w:sz w:val="32"/>
          <w:szCs w:val="32"/>
          <w:rtl/>
        </w:rPr>
      </w:pPr>
      <w:r w:rsidRPr="006A5196">
        <w:rPr>
          <w:rFonts w:hint="cs"/>
          <w:sz w:val="32"/>
          <w:szCs w:val="32"/>
          <w:rtl/>
        </w:rPr>
        <w:t xml:space="preserve">القواعد المختلف فيها داخل </w:t>
      </w:r>
      <w:proofErr w:type="gramStart"/>
      <w:r w:rsidRPr="006A5196">
        <w:rPr>
          <w:rFonts w:hint="cs"/>
          <w:sz w:val="32"/>
          <w:szCs w:val="32"/>
          <w:rtl/>
        </w:rPr>
        <w:t>المذهب:</w:t>
      </w:r>
      <w:r w:rsidR="00423ED8">
        <w:rPr>
          <w:rFonts w:hint="cs"/>
          <w:sz w:val="32"/>
          <w:szCs w:val="32"/>
          <w:rtl/>
        </w:rPr>
        <w:t>.</w:t>
      </w:r>
      <w:r w:rsidRPr="006A5196">
        <w:rPr>
          <w:rFonts w:hint="cs"/>
          <w:sz w:val="32"/>
          <w:szCs w:val="32"/>
          <w:rtl/>
        </w:rPr>
        <w:t>..</w:t>
      </w:r>
      <w:proofErr w:type="gramEnd"/>
      <w:r w:rsidRPr="006A5196">
        <w:rPr>
          <w:rFonts w:hint="cs"/>
          <w:sz w:val="32"/>
          <w:szCs w:val="32"/>
          <w:rtl/>
        </w:rPr>
        <w:t xml:space="preserve"> جمع السيوطي منها عشرين قاعدة، مثل: هل الإقالة فسخ أم بيع؟</w:t>
      </w:r>
    </w:p>
    <w:p w:rsidR="00400971" w:rsidRPr="006A5196" w:rsidRDefault="00400971" w:rsidP="006A5196">
      <w:pPr>
        <w:pStyle w:val="a3"/>
        <w:jc w:val="both"/>
        <w:rPr>
          <w:sz w:val="32"/>
          <w:szCs w:val="32"/>
          <w:rtl/>
        </w:rPr>
      </w:pPr>
    </w:p>
    <w:p w:rsidR="00400971" w:rsidRPr="006A5196" w:rsidRDefault="00400971" w:rsidP="006A5196">
      <w:pPr>
        <w:pStyle w:val="a3"/>
        <w:jc w:val="both"/>
        <w:rPr>
          <w:sz w:val="32"/>
          <w:szCs w:val="32"/>
          <w:rtl/>
        </w:rPr>
      </w:pPr>
      <w:r w:rsidRPr="006A5196">
        <w:rPr>
          <w:rFonts w:hint="cs"/>
          <w:sz w:val="32"/>
          <w:szCs w:val="32"/>
          <w:rtl/>
        </w:rPr>
        <w:t xml:space="preserve">(باختصار من كتاب: </w:t>
      </w:r>
      <w:r w:rsidRPr="006A5196">
        <w:rPr>
          <w:sz w:val="32"/>
          <w:szCs w:val="32"/>
          <w:rtl/>
        </w:rPr>
        <w:t>الوسيط في شرح القواعد الفقهية الكبرى وما يندرج تحتها من قواعد فقهية صغرى/</w:t>
      </w:r>
      <w:r w:rsidRPr="006A5196">
        <w:rPr>
          <w:rFonts w:hint="cs"/>
          <w:sz w:val="32"/>
          <w:szCs w:val="32"/>
          <w:rtl/>
        </w:rPr>
        <w:t xml:space="preserve"> أ</w:t>
      </w:r>
      <w:r w:rsidRPr="006A5196">
        <w:rPr>
          <w:sz w:val="32"/>
          <w:szCs w:val="32"/>
          <w:rtl/>
        </w:rPr>
        <w:t>حسن لحساسنة</w:t>
      </w:r>
      <w:r w:rsidRPr="006A5196">
        <w:rPr>
          <w:rFonts w:hint="cs"/>
          <w:sz w:val="32"/>
          <w:szCs w:val="32"/>
          <w:rtl/>
        </w:rPr>
        <w:t>).</w:t>
      </w:r>
    </w:p>
    <w:p w:rsidR="00400971" w:rsidRPr="006A5196" w:rsidRDefault="00400971" w:rsidP="006A5196">
      <w:pPr>
        <w:pStyle w:val="a3"/>
        <w:jc w:val="both"/>
        <w:rPr>
          <w:sz w:val="32"/>
          <w:szCs w:val="32"/>
          <w:rtl/>
        </w:rPr>
      </w:pPr>
    </w:p>
    <w:p w:rsidR="00400971" w:rsidRPr="006A5196" w:rsidRDefault="00400971" w:rsidP="006A5196">
      <w:pPr>
        <w:bidi/>
        <w:rPr>
          <w:rFonts w:cs="Traditional Arabic"/>
          <w:sz w:val="32"/>
          <w:szCs w:val="32"/>
        </w:rPr>
      </w:pPr>
    </w:p>
    <w:p w:rsidR="00400971" w:rsidRPr="006A5196" w:rsidRDefault="00400971" w:rsidP="006A5196">
      <w:pPr>
        <w:bidi/>
        <w:rPr>
          <w:rFonts w:cs="Traditional Arabic"/>
          <w:sz w:val="32"/>
          <w:szCs w:val="32"/>
          <w:rtl/>
        </w:rPr>
      </w:pPr>
      <w:r w:rsidRPr="006A5196">
        <w:rPr>
          <w:rFonts w:cs="Traditional Arabic"/>
          <w:sz w:val="32"/>
          <w:szCs w:val="32"/>
          <w:rtl/>
        </w:rPr>
        <w:br w:type="page"/>
      </w:r>
    </w:p>
    <w:p w:rsidR="003112FE" w:rsidRPr="00571C50" w:rsidRDefault="003112FE" w:rsidP="00571C50">
      <w:pPr>
        <w:pStyle w:val="1"/>
        <w:bidi/>
        <w:jc w:val="center"/>
        <w:rPr>
          <w:rFonts w:cs="Traditional Arabic"/>
          <w:color w:val="FF0000"/>
          <w:sz w:val="32"/>
          <w:szCs w:val="32"/>
          <w:rtl/>
        </w:rPr>
      </w:pPr>
      <w:r w:rsidRPr="00571C50">
        <w:rPr>
          <w:rFonts w:cs="Traditional Arabic" w:hint="cs"/>
          <w:color w:val="FF0000"/>
          <w:sz w:val="32"/>
          <w:szCs w:val="32"/>
          <w:rtl/>
        </w:rPr>
        <w:lastRenderedPageBreak/>
        <w:t>فتوى من كتاب</w:t>
      </w:r>
    </w:p>
    <w:p w:rsidR="003112FE" w:rsidRPr="006A5196" w:rsidRDefault="00571C50" w:rsidP="00571C50">
      <w:pPr>
        <w:bidi/>
        <w:ind w:left="360"/>
        <w:jc w:val="center"/>
        <w:rPr>
          <w:rFonts w:cs="Traditional Arabic"/>
          <w:b/>
          <w:bCs/>
          <w:sz w:val="32"/>
          <w:szCs w:val="32"/>
          <w:rtl/>
        </w:rPr>
      </w:pPr>
      <w:r>
        <w:rPr>
          <w:rFonts w:cs="Traditional Arabic"/>
          <w:b/>
          <w:bCs/>
          <w:noProof/>
          <w:sz w:val="32"/>
          <w:szCs w:val="32"/>
          <w:lang w:val="en-US"/>
        </w:rPr>
        <w:drawing>
          <wp:inline distT="0" distB="0" distL="0" distR="0">
            <wp:extent cx="2247900" cy="3455181"/>
            <wp:effectExtent l="19050" t="0" r="0" b="0"/>
            <wp:docPr id="39" name="صورة 28" descr="D:\psd files\alkitab alislami\مجلة الكتاب الإسلامي15\مواد مجلة الكتاب ع 15\21. فتوى من كتاب\IMG_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sd files\alkitab alislami\مجلة الكتاب الإسلامي15\مواد مجلة الكتاب ع 15\21. فتوى من كتاب\IMG_0639.JPG"/>
                    <pic:cNvPicPr>
                      <a:picLocks noChangeAspect="1" noChangeArrowheads="1"/>
                    </pic:cNvPicPr>
                  </pic:nvPicPr>
                  <pic:blipFill>
                    <a:blip r:embed="rId36" cstate="print"/>
                    <a:srcRect/>
                    <a:stretch>
                      <a:fillRect/>
                    </a:stretch>
                  </pic:blipFill>
                  <pic:spPr bwMode="auto">
                    <a:xfrm>
                      <a:off x="0" y="0"/>
                      <a:ext cx="2247900" cy="3455181"/>
                    </a:xfrm>
                    <a:prstGeom prst="rect">
                      <a:avLst/>
                    </a:prstGeom>
                    <a:noFill/>
                    <a:ln w="9525">
                      <a:noFill/>
                      <a:miter lim="800000"/>
                      <a:headEnd/>
                      <a:tailEnd/>
                    </a:ln>
                  </pic:spPr>
                </pic:pic>
              </a:graphicData>
            </a:graphic>
          </wp:inline>
        </w:drawing>
      </w:r>
    </w:p>
    <w:p w:rsidR="003112FE" w:rsidRPr="006A5196" w:rsidRDefault="003112FE" w:rsidP="006A5196">
      <w:pPr>
        <w:pStyle w:val="a5"/>
        <w:numPr>
          <w:ilvl w:val="0"/>
          <w:numId w:val="18"/>
        </w:numPr>
        <w:spacing w:after="0" w:line="240" w:lineRule="auto"/>
        <w:jc w:val="lowKashida"/>
        <w:rPr>
          <w:rFonts w:cs="Traditional Arabic"/>
          <w:b/>
          <w:bCs/>
          <w:sz w:val="32"/>
          <w:szCs w:val="32"/>
          <w:rtl/>
        </w:rPr>
      </w:pPr>
      <w:r w:rsidRPr="006A5196">
        <w:rPr>
          <w:rFonts w:cs="Traditional Arabic" w:hint="cs"/>
          <w:b/>
          <w:bCs/>
          <w:sz w:val="32"/>
          <w:szCs w:val="32"/>
          <w:rtl/>
        </w:rPr>
        <w:t xml:space="preserve">سئل الشيخ الصادق بن </w:t>
      </w:r>
      <w:proofErr w:type="gramStart"/>
      <w:r w:rsidRPr="006A5196">
        <w:rPr>
          <w:rFonts w:cs="Traditional Arabic" w:hint="cs"/>
          <w:b/>
          <w:bCs/>
          <w:sz w:val="32"/>
          <w:szCs w:val="32"/>
          <w:rtl/>
        </w:rPr>
        <w:t>عبدالرحمن</w:t>
      </w:r>
      <w:proofErr w:type="gramEnd"/>
      <w:r w:rsidRPr="006A5196">
        <w:rPr>
          <w:rFonts w:cs="Traditional Arabic" w:hint="cs"/>
          <w:b/>
          <w:bCs/>
          <w:sz w:val="32"/>
          <w:szCs w:val="32"/>
          <w:rtl/>
        </w:rPr>
        <w:t xml:space="preserve"> الغرياني:</w:t>
      </w:r>
    </w:p>
    <w:p w:rsidR="003112FE" w:rsidRPr="006A5196" w:rsidRDefault="003112FE" w:rsidP="006A5196">
      <w:pPr>
        <w:bidi/>
        <w:ind w:left="360"/>
        <w:jc w:val="lowKashida"/>
        <w:rPr>
          <w:rFonts w:cs="Traditional Arabic"/>
          <w:b/>
          <w:bCs/>
          <w:sz w:val="32"/>
          <w:szCs w:val="32"/>
          <w:rtl/>
        </w:rPr>
      </w:pPr>
      <w:r w:rsidRPr="006A5196">
        <w:rPr>
          <w:rFonts w:cs="Traditional Arabic" w:hint="cs"/>
          <w:b/>
          <w:bCs/>
          <w:sz w:val="32"/>
          <w:szCs w:val="32"/>
          <w:rtl/>
        </w:rPr>
        <w:t>هل يجوز للمسلم أن يؤجِّر نفسه في خدمة كافر؟</w:t>
      </w:r>
    </w:p>
    <w:p w:rsidR="003112FE" w:rsidRPr="006A5196" w:rsidRDefault="003112FE" w:rsidP="006A5196">
      <w:pPr>
        <w:bidi/>
        <w:ind w:left="360"/>
        <w:jc w:val="lowKashida"/>
        <w:rPr>
          <w:rFonts w:cs="Traditional Arabic"/>
          <w:sz w:val="32"/>
          <w:szCs w:val="32"/>
          <w:rtl/>
        </w:rPr>
      </w:pPr>
      <w:r w:rsidRPr="006A5196">
        <w:rPr>
          <w:rFonts w:cs="Traditional Arabic" w:hint="cs"/>
          <w:sz w:val="32"/>
          <w:szCs w:val="32"/>
          <w:rtl/>
        </w:rPr>
        <w:t>فأجاب: يحرم على المسلم أن يؤجِّر نفسه في خدمة كافر بحيث يكون تحت يده، خادمًا له في بيته، وكإجارة المرأة لترضع له ولده؛ لأن في ذلك إذلالاً للمسلم، قال الله تعالى: {</w:t>
      </w:r>
      <w:r w:rsidRPr="006A5196">
        <w:rPr>
          <w:rFonts w:cs="Traditional Arabic"/>
          <w:sz w:val="32"/>
          <w:szCs w:val="32"/>
          <w:rtl/>
        </w:rPr>
        <w:t xml:space="preserve">وَلَن يَجْعَلَ اللّهُ لِلْكَافِرِينَ عَلَى الْمُؤْمِنِينَ </w:t>
      </w:r>
      <w:proofErr w:type="gramStart"/>
      <w:r w:rsidRPr="006A5196">
        <w:rPr>
          <w:rFonts w:cs="Traditional Arabic"/>
          <w:sz w:val="32"/>
          <w:szCs w:val="32"/>
          <w:rtl/>
        </w:rPr>
        <w:t>سَبِيلاً }</w:t>
      </w:r>
      <w:proofErr w:type="gramEnd"/>
      <w:r w:rsidRPr="006A5196">
        <w:rPr>
          <w:rFonts w:cs="Traditional Arabic" w:hint="cs"/>
          <w:sz w:val="32"/>
          <w:szCs w:val="32"/>
          <w:rtl/>
        </w:rPr>
        <w:t xml:space="preserve"> [سورة النساء: 141]، وتفسخ الإجارة إذا انعقدت، فإن وقعت ومضت كان للأجير أجرة مثله؛ لأنه عقد باطل.</w:t>
      </w:r>
    </w:p>
    <w:p w:rsidR="003112FE" w:rsidRPr="006A5196" w:rsidRDefault="003112FE" w:rsidP="006A5196">
      <w:pPr>
        <w:bidi/>
        <w:ind w:left="360"/>
        <w:jc w:val="lowKashida"/>
        <w:rPr>
          <w:rFonts w:cs="Traditional Arabic"/>
          <w:sz w:val="32"/>
          <w:szCs w:val="32"/>
          <w:rtl/>
        </w:rPr>
      </w:pPr>
      <w:r w:rsidRPr="006A5196">
        <w:rPr>
          <w:rFonts w:cs="Traditional Arabic" w:hint="cs"/>
          <w:sz w:val="32"/>
          <w:szCs w:val="32"/>
          <w:rtl/>
        </w:rPr>
        <w:t>ويحرم كذلك على المسلم أن يؤجِّر نفسه للكافر في عمل غير مشروع، كبيع الخمر والميتة وحملها، والقيام بالخنزير ورعيه؛ لأنه معصية، وتفسخ الإجارة إن اطلع عليها قبل العمل، فإن عمل الأجير وجب عليه أن يتصدق بالأجرة على المساكين.</w:t>
      </w:r>
    </w:p>
    <w:p w:rsidR="003112FE" w:rsidRPr="006A5196" w:rsidRDefault="003112FE" w:rsidP="006A5196">
      <w:pPr>
        <w:bidi/>
        <w:ind w:left="360"/>
        <w:jc w:val="lowKashida"/>
        <w:rPr>
          <w:rFonts w:cs="Traditional Arabic"/>
          <w:sz w:val="32"/>
          <w:szCs w:val="32"/>
          <w:rtl/>
        </w:rPr>
      </w:pPr>
      <w:r w:rsidRPr="006A5196">
        <w:rPr>
          <w:rFonts w:cs="Traditional Arabic" w:hint="cs"/>
          <w:sz w:val="32"/>
          <w:szCs w:val="32"/>
          <w:rtl/>
        </w:rPr>
        <w:t xml:space="preserve">ويجوز للمسلم الذي يعمل لنفسه، كخيّاط ونجّار، أن يعمل لغير المسلم، كأن يخيطَ له ويبني له. </w:t>
      </w:r>
    </w:p>
    <w:p w:rsidR="003112FE" w:rsidRPr="006A5196" w:rsidRDefault="003112FE" w:rsidP="006A5196">
      <w:pPr>
        <w:bidi/>
        <w:ind w:left="360"/>
        <w:jc w:val="lowKashida"/>
        <w:rPr>
          <w:rFonts w:cs="Traditional Arabic"/>
          <w:sz w:val="32"/>
          <w:szCs w:val="32"/>
          <w:rtl/>
        </w:rPr>
      </w:pPr>
      <w:r w:rsidRPr="006A5196">
        <w:rPr>
          <w:rFonts w:cs="Traditional Arabic" w:hint="cs"/>
          <w:sz w:val="32"/>
          <w:szCs w:val="32"/>
          <w:rtl/>
        </w:rPr>
        <w:t xml:space="preserve">وكذلك يجوز مع الكراهة أن يأخذ المسلم من الكافر عملاً يستقلُّ به عنه، كأن يأخذ منه مالاً يتاجر له فيه، أو سيارة يعمل عليها، أو يؤجر نفسه منه لعمل له، غير خدمته في ذاته، كأن يبيع </w:t>
      </w:r>
      <w:r w:rsidRPr="006A5196">
        <w:rPr>
          <w:rFonts w:cs="Traditional Arabic" w:hint="cs"/>
          <w:sz w:val="32"/>
          <w:szCs w:val="32"/>
          <w:rtl/>
        </w:rPr>
        <w:lastRenderedPageBreak/>
        <w:t xml:space="preserve">له ويشتري؛ لأن عليًّا رضي الله عنه أجَّر نفسه من يهودي يسقي له كلَّ دلو بتمرة، وأخبر النبيَّ صلى الله عليه وسلم بذلك فلم ينكره. </w:t>
      </w:r>
    </w:p>
    <w:p w:rsidR="003112FE" w:rsidRPr="006A5196" w:rsidRDefault="003112FE" w:rsidP="006A5196">
      <w:pPr>
        <w:bidi/>
        <w:ind w:left="360"/>
        <w:jc w:val="lowKashida"/>
        <w:rPr>
          <w:rFonts w:cs="Traditional Arabic"/>
          <w:sz w:val="32"/>
          <w:szCs w:val="32"/>
          <w:rtl/>
        </w:rPr>
      </w:pPr>
      <w:r w:rsidRPr="006A5196">
        <w:rPr>
          <w:rFonts w:cs="Traditional Arabic" w:hint="cs"/>
          <w:sz w:val="32"/>
          <w:szCs w:val="32"/>
          <w:rtl/>
        </w:rPr>
        <w:t>أجاب عن هذا في 105 من الطبعة الثالثة من كتابه "</w:t>
      </w:r>
      <w:r w:rsidRPr="006A5196">
        <w:rPr>
          <w:rFonts w:cs="Traditional Arabic" w:hint="cs"/>
          <w:b/>
          <w:bCs/>
          <w:sz w:val="32"/>
          <w:szCs w:val="32"/>
          <w:rtl/>
        </w:rPr>
        <w:t>فتاوى المعاملات الشائعة</w:t>
      </w:r>
      <w:r w:rsidRPr="006A5196">
        <w:rPr>
          <w:rFonts w:cs="Traditional Arabic" w:hint="cs"/>
          <w:sz w:val="32"/>
          <w:szCs w:val="32"/>
          <w:rtl/>
        </w:rPr>
        <w:t>".</w:t>
      </w:r>
    </w:p>
    <w:p w:rsidR="003112FE" w:rsidRPr="006A5196" w:rsidRDefault="003112FE" w:rsidP="006A5196">
      <w:pPr>
        <w:bidi/>
        <w:ind w:left="360"/>
        <w:jc w:val="lowKashida"/>
        <w:rPr>
          <w:rFonts w:cs="Traditional Arabic"/>
          <w:sz w:val="32"/>
          <w:szCs w:val="32"/>
          <w:rtl/>
        </w:rPr>
      </w:pPr>
    </w:p>
    <w:p w:rsidR="003112FE" w:rsidRPr="006A5196" w:rsidRDefault="003112FE" w:rsidP="006A5196">
      <w:pPr>
        <w:pStyle w:val="a5"/>
        <w:numPr>
          <w:ilvl w:val="0"/>
          <w:numId w:val="18"/>
        </w:numPr>
        <w:spacing w:after="0" w:line="240" w:lineRule="auto"/>
        <w:jc w:val="lowKashida"/>
        <w:rPr>
          <w:rFonts w:cs="Traditional Arabic"/>
          <w:b/>
          <w:bCs/>
          <w:sz w:val="32"/>
          <w:szCs w:val="32"/>
          <w:rtl/>
        </w:rPr>
      </w:pPr>
      <w:r w:rsidRPr="006A5196">
        <w:rPr>
          <w:rFonts w:cs="Traditional Arabic" w:hint="cs"/>
          <w:sz w:val="32"/>
          <w:szCs w:val="32"/>
          <w:rtl/>
        </w:rPr>
        <w:t xml:space="preserve">كما سئل في ص 119 منه: </w:t>
      </w:r>
      <w:r w:rsidRPr="006A5196">
        <w:rPr>
          <w:rFonts w:cs="Traditional Arabic" w:hint="cs"/>
          <w:b/>
          <w:bCs/>
          <w:sz w:val="32"/>
          <w:szCs w:val="32"/>
          <w:rtl/>
        </w:rPr>
        <w:t>هل يجوز للمسلم العمل في شركة مديرها المسؤول غير مسلم؟</w:t>
      </w:r>
    </w:p>
    <w:p w:rsidR="003112FE" w:rsidRPr="006A5196" w:rsidRDefault="003112FE" w:rsidP="006A5196">
      <w:pPr>
        <w:pStyle w:val="a3"/>
        <w:jc w:val="both"/>
        <w:rPr>
          <w:sz w:val="32"/>
          <w:szCs w:val="32"/>
          <w:rtl/>
        </w:rPr>
      </w:pPr>
      <w:r w:rsidRPr="006A5196">
        <w:rPr>
          <w:rFonts w:hint="cs"/>
          <w:sz w:val="32"/>
          <w:szCs w:val="32"/>
          <w:rtl/>
        </w:rPr>
        <w:t>فأجاب: يجوز بشرطين:</w:t>
      </w:r>
    </w:p>
    <w:p w:rsidR="003112FE" w:rsidRPr="006A5196" w:rsidRDefault="003112FE" w:rsidP="006A5196">
      <w:pPr>
        <w:pStyle w:val="a3"/>
        <w:numPr>
          <w:ilvl w:val="0"/>
          <w:numId w:val="17"/>
        </w:numPr>
        <w:ind w:right="0"/>
        <w:jc w:val="both"/>
        <w:rPr>
          <w:sz w:val="32"/>
          <w:szCs w:val="32"/>
          <w:rtl/>
        </w:rPr>
      </w:pPr>
      <w:r w:rsidRPr="006A5196">
        <w:rPr>
          <w:rFonts w:hint="cs"/>
          <w:sz w:val="32"/>
          <w:szCs w:val="32"/>
          <w:rtl/>
        </w:rPr>
        <w:t>ألاّ يكلَّف المسلم بعمل فيه معصية لله، كحمل الخمر وشرائه أو بيعه، أو يكلَّف بعقد عقود محرَّمة، كعقود الربا والغرر، وسائر العقود الفاسدة، التي لا يتورَّع عنها غير المسلمين.</w:t>
      </w:r>
    </w:p>
    <w:p w:rsidR="003112FE" w:rsidRPr="006A5196" w:rsidRDefault="003112FE" w:rsidP="006A5196">
      <w:pPr>
        <w:pStyle w:val="a3"/>
        <w:numPr>
          <w:ilvl w:val="0"/>
          <w:numId w:val="17"/>
        </w:numPr>
        <w:ind w:right="0"/>
        <w:jc w:val="both"/>
        <w:rPr>
          <w:sz w:val="32"/>
          <w:szCs w:val="32"/>
          <w:rtl/>
        </w:rPr>
      </w:pPr>
      <w:r w:rsidRPr="006A5196">
        <w:rPr>
          <w:rFonts w:hint="cs"/>
          <w:sz w:val="32"/>
          <w:szCs w:val="32"/>
          <w:rtl/>
        </w:rPr>
        <w:t>ألاّ يكلِّفه الكافر بخدمته الذاتية خارج العمل، كالخدمة في البيت والتنظيف وغير ذلك، لما في الخدمة الذاتية من إذلال الكافر للمسلم، ولا يجوز للمسلم أن يذلَّ نفسه لكافر. قال تعالى: {</w:t>
      </w:r>
      <w:r w:rsidRPr="006A5196">
        <w:rPr>
          <w:sz w:val="32"/>
          <w:szCs w:val="32"/>
          <w:rtl/>
        </w:rPr>
        <w:t xml:space="preserve">وَلَن يَجْعَلَ اللّهُ لِلْكَافِرِينَ عَلَى الْمُؤْمِنِينَ </w:t>
      </w:r>
      <w:proofErr w:type="gramStart"/>
      <w:r w:rsidRPr="006A5196">
        <w:rPr>
          <w:sz w:val="32"/>
          <w:szCs w:val="32"/>
          <w:rtl/>
        </w:rPr>
        <w:t>سَبِيلاً }</w:t>
      </w:r>
      <w:proofErr w:type="gramEnd"/>
      <w:r w:rsidRPr="006A5196">
        <w:rPr>
          <w:rFonts w:hint="cs"/>
          <w:sz w:val="32"/>
          <w:szCs w:val="32"/>
          <w:rtl/>
        </w:rPr>
        <w:t xml:space="preserve">.  </w:t>
      </w:r>
    </w:p>
    <w:p w:rsidR="003112FE" w:rsidRPr="006A5196" w:rsidRDefault="003112FE" w:rsidP="006A5196">
      <w:pPr>
        <w:bidi/>
        <w:rPr>
          <w:rFonts w:cs="Traditional Arabic"/>
          <w:sz w:val="32"/>
          <w:szCs w:val="32"/>
        </w:rPr>
      </w:pPr>
    </w:p>
    <w:p w:rsidR="003112FE" w:rsidRPr="006A5196" w:rsidRDefault="003112FE" w:rsidP="006A5196">
      <w:pPr>
        <w:bidi/>
        <w:rPr>
          <w:rFonts w:cs="Traditional Arabic"/>
          <w:sz w:val="32"/>
          <w:szCs w:val="32"/>
          <w:rtl/>
        </w:rPr>
      </w:pPr>
      <w:r w:rsidRPr="006A5196">
        <w:rPr>
          <w:rFonts w:cs="Traditional Arabic"/>
          <w:sz w:val="32"/>
          <w:szCs w:val="32"/>
          <w:rtl/>
        </w:rPr>
        <w:br w:type="page"/>
      </w:r>
    </w:p>
    <w:p w:rsidR="001C0D19" w:rsidRPr="006A5196" w:rsidRDefault="001C0D19" w:rsidP="006A5196">
      <w:pPr>
        <w:pStyle w:val="a3"/>
        <w:jc w:val="center"/>
        <w:rPr>
          <w:b/>
          <w:bCs/>
          <w:color w:val="FF0000"/>
          <w:sz w:val="32"/>
          <w:szCs w:val="32"/>
          <w:rtl/>
        </w:rPr>
      </w:pPr>
      <w:r w:rsidRPr="006A5196">
        <w:rPr>
          <w:rFonts w:hint="cs"/>
          <w:b/>
          <w:bCs/>
          <w:color w:val="FF0000"/>
          <w:sz w:val="32"/>
          <w:szCs w:val="32"/>
          <w:rtl/>
        </w:rPr>
        <w:lastRenderedPageBreak/>
        <w:t>نتيجة من كتاب</w:t>
      </w:r>
    </w:p>
    <w:p w:rsidR="001C0D19" w:rsidRPr="006A5196" w:rsidRDefault="00571C50" w:rsidP="00571C50">
      <w:pPr>
        <w:pStyle w:val="a3"/>
        <w:jc w:val="center"/>
        <w:rPr>
          <w:sz w:val="32"/>
          <w:szCs w:val="32"/>
          <w:rtl/>
        </w:rPr>
      </w:pPr>
      <w:r>
        <w:rPr>
          <w:noProof/>
          <w:sz w:val="32"/>
          <w:szCs w:val="32"/>
        </w:rPr>
        <w:drawing>
          <wp:inline distT="0" distB="0" distL="0" distR="0">
            <wp:extent cx="2230796" cy="3533775"/>
            <wp:effectExtent l="19050" t="0" r="0" b="0"/>
            <wp:docPr id="40" name="صورة 29" descr="D:\psd files\alkitab alislami\مجلة الكتاب الإسلامي15\مواد مجلة الكتاب ع 15\22. نتيجة من كتاب\IMG_0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sd files\alkitab alislami\مجلة الكتاب الإسلامي15\مواد مجلة الكتاب ع 15\22. نتيجة من كتاب\IMG_0847.png"/>
                    <pic:cNvPicPr>
                      <a:picLocks noChangeAspect="1" noChangeArrowheads="1"/>
                    </pic:cNvPicPr>
                  </pic:nvPicPr>
                  <pic:blipFill>
                    <a:blip r:embed="rId37" cstate="print"/>
                    <a:srcRect/>
                    <a:stretch>
                      <a:fillRect/>
                    </a:stretch>
                  </pic:blipFill>
                  <pic:spPr bwMode="auto">
                    <a:xfrm>
                      <a:off x="0" y="0"/>
                      <a:ext cx="2230796" cy="3533775"/>
                    </a:xfrm>
                    <a:prstGeom prst="rect">
                      <a:avLst/>
                    </a:prstGeom>
                    <a:noFill/>
                    <a:ln w="9525">
                      <a:noFill/>
                      <a:miter lim="800000"/>
                      <a:headEnd/>
                      <a:tailEnd/>
                    </a:ln>
                  </pic:spPr>
                </pic:pic>
              </a:graphicData>
            </a:graphic>
          </wp:inline>
        </w:drawing>
      </w:r>
    </w:p>
    <w:p w:rsidR="001C0D19" w:rsidRPr="006A5196" w:rsidRDefault="001C0D19" w:rsidP="006A5196">
      <w:pPr>
        <w:pStyle w:val="a3"/>
        <w:jc w:val="both"/>
        <w:rPr>
          <w:sz w:val="32"/>
          <w:szCs w:val="32"/>
          <w:rtl/>
        </w:rPr>
      </w:pPr>
      <w:r w:rsidRPr="006A5196">
        <w:rPr>
          <w:rFonts w:hint="cs"/>
          <w:sz w:val="32"/>
          <w:szCs w:val="32"/>
          <w:rtl/>
        </w:rPr>
        <w:t xml:space="preserve">صدرت دراسة علمية بعنوان: </w:t>
      </w:r>
    </w:p>
    <w:p w:rsidR="001C0D19" w:rsidRPr="006A5196" w:rsidRDefault="001C0D19" w:rsidP="006A5196">
      <w:pPr>
        <w:pStyle w:val="a3"/>
        <w:jc w:val="both"/>
        <w:rPr>
          <w:sz w:val="32"/>
          <w:szCs w:val="32"/>
          <w:rtl/>
        </w:rPr>
      </w:pPr>
      <w:r w:rsidRPr="006A5196">
        <w:rPr>
          <w:b/>
          <w:bCs/>
          <w:sz w:val="32"/>
          <w:szCs w:val="32"/>
          <w:rtl/>
        </w:rPr>
        <w:t>الخلاف الفقهي بين المالكية وال</w:t>
      </w:r>
      <w:r w:rsidRPr="006A5196">
        <w:rPr>
          <w:rFonts w:hint="cs"/>
          <w:b/>
          <w:bCs/>
          <w:sz w:val="32"/>
          <w:szCs w:val="32"/>
          <w:rtl/>
        </w:rPr>
        <w:t>إ</w:t>
      </w:r>
      <w:r w:rsidRPr="006A5196">
        <w:rPr>
          <w:b/>
          <w:bCs/>
          <w:sz w:val="32"/>
          <w:szCs w:val="32"/>
          <w:rtl/>
        </w:rPr>
        <w:t>باضية:</w:t>
      </w:r>
      <w:r w:rsidRPr="006A5196">
        <w:rPr>
          <w:rFonts w:hint="cs"/>
          <w:b/>
          <w:bCs/>
          <w:sz w:val="32"/>
          <w:szCs w:val="32"/>
          <w:rtl/>
        </w:rPr>
        <w:t xml:space="preserve"> </w:t>
      </w:r>
      <w:r w:rsidRPr="006A5196">
        <w:rPr>
          <w:b/>
          <w:bCs/>
          <w:sz w:val="32"/>
          <w:szCs w:val="32"/>
          <w:rtl/>
        </w:rPr>
        <w:t>دراسة تحليلية استقرائية مقارنة في العبادات</w:t>
      </w:r>
      <w:r w:rsidRPr="006A5196">
        <w:rPr>
          <w:sz w:val="32"/>
          <w:szCs w:val="32"/>
          <w:rtl/>
        </w:rPr>
        <w:t>/</w:t>
      </w:r>
      <w:r w:rsidRPr="006A5196">
        <w:rPr>
          <w:rFonts w:hint="cs"/>
          <w:sz w:val="32"/>
          <w:szCs w:val="32"/>
          <w:rtl/>
        </w:rPr>
        <w:t xml:space="preserve"> </w:t>
      </w:r>
      <w:r w:rsidRPr="006A5196">
        <w:rPr>
          <w:sz w:val="32"/>
          <w:szCs w:val="32"/>
          <w:rtl/>
        </w:rPr>
        <w:t xml:space="preserve">عبدالمحسن سالم </w:t>
      </w:r>
      <w:proofErr w:type="gramStart"/>
      <w:r w:rsidRPr="006A5196">
        <w:rPr>
          <w:sz w:val="32"/>
          <w:szCs w:val="32"/>
          <w:rtl/>
        </w:rPr>
        <w:t>الكاتب</w:t>
      </w:r>
      <w:r w:rsidRPr="006A5196">
        <w:rPr>
          <w:rFonts w:hint="cs"/>
          <w:sz w:val="32"/>
          <w:szCs w:val="32"/>
          <w:rtl/>
        </w:rPr>
        <w:t>.-</w:t>
      </w:r>
      <w:proofErr w:type="gramEnd"/>
      <w:r w:rsidRPr="006A5196">
        <w:rPr>
          <w:sz w:val="32"/>
          <w:szCs w:val="32"/>
          <w:rtl/>
        </w:rPr>
        <w:t xml:space="preserve"> بيروت:</w:t>
      </w:r>
      <w:r w:rsidRPr="006A5196">
        <w:rPr>
          <w:rFonts w:hint="cs"/>
          <w:sz w:val="32"/>
          <w:szCs w:val="32"/>
          <w:rtl/>
        </w:rPr>
        <w:t xml:space="preserve"> </w:t>
      </w:r>
      <w:r w:rsidRPr="006A5196">
        <w:rPr>
          <w:sz w:val="32"/>
          <w:szCs w:val="32"/>
          <w:rtl/>
        </w:rPr>
        <w:t>دار ابن حزم</w:t>
      </w:r>
      <w:r w:rsidRPr="006A5196">
        <w:rPr>
          <w:rFonts w:hint="cs"/>
          <w:sz w:val="32"/>
          <w:szCs w:val="32"/>
          <w:rtl/>
        </w:rPr>
        <w:t>، 1434هـ، 881 ص (أصله رسالة دكتوراه).</w:t>
      </w:r>
    </w:p>
    <w:p w:rsidR="001C0D19" w:rsidRPr="006A5196" w:rsidRDefault="001C0D19" w:rsidP="006A5196">
      <w:pPr>
        <w:pStyle w:val="a3"/>
        <w:jc w:val="both"/>
        <w:rPr>
          <w:sz w:val="32"/>
          <w:szCs w:val="32"/>
          <w:rtl/>
        </w:rPr>
      </w:pPr>
    </w:p>
    <w:p w:rsidR="001C0D19" w:rsidRPr="006A5196" w:rsidRDefault="001C0D19" w:rsidP="006A5196">
      <w:pPr>
        <w:pStyle w:val="a3"/>
        <w:jc w:val="both"/>
        <w:rPr>
          <w:sz w:val="32"/>
          <w:szCs w:val="32"/>
          <w:rtl/>
        </w:rPr>
      </w:pPr>
      <w:r w:rsidRPr="006A5196">
        <w:rPr>
          <w:rFonts w:hint="cs"/>
          <w:sz w:val="32"/>
          <w:szCs w:val="32"/>
          <w:rtl/>
        </w:rPr>
        <w:t>وقد خلص الكاتب في رسالته العلمية إلى تقارب مذهبي المالكية والإباضية فقهًا، وذلك لتقارب الأصول التي اعتمد عليها المذهبان، باستثناء عمل أهل المدينة، الذي لم يعتمده غير المالكية.</w:t>
      </w:r>
    </w:p>
    <w:p w:rsidR="001C0D19" w:rsidRPr="006A5196" w:rsidRDefault="001C0D19" w:rsidP="006A5196">
      <w:pPr>
        <w:pStyle w:val="a3"/>
        <w:jc w:val="both"/>
        <w:rPr>
          <w:sz w:val="32"/>
          <w:szCs w:val="32"/>
          <w:rtl/>
        </w:rPr>
      </w:pPr>
      <w:r w:rsidRPr="006A5196">
        <w:rPr>
          <w:rFonts w:hint="cs"/>
          <w:sz w:val="32"/>
          <w:szCs w:val="32"/>
          <w:rtl/>
        </w:rPr>
        <w:t>واتضح له بعد هذه الدراسة أن قول ابن رشيق القيرواني، من أن مذهب الإباضية الفقهي أقرب إلى مذاهب أهل السنة، قول صحيح. وأنه لم يجد من بين المسائل الخلافية مع المالكية ما خرج فيه الإباضية عن المذاهب الأربعة إلا مسائل قليلة معدودة.</w:t>
      </w:r>
    </w:p>
    <w:p w:rsidR="001C0D19" w:rsidRPr="006A5196" w:rsidRDefault="001C0D19" w:rsidP="006A5196">
      <w:pPr>
        <w:pStyle w:val="a3"/>
        <w:jc w:val="both"/>
        <w:rPr>
          <w:sz w:val="32"/>
          <w:szCs w:val="32"/>
          <w:rtl/>
        </w:rPr>
      </w:pPr>
      <w:r w:rsidRPr="006A5196">
        <w:rPr>
          <w:rFonts w:hint="cs"/>
          <w:sz w:val="32"/>
          <w:szCs w:val="32"/>
          <w:rtl/>
        </w:rPr>
        <w:t>قال: أهم المسائل التي خالف الإباضية فيها المذاهب الأربعة: القول بعدم جواز المسح على الخفين، تحريم المرأة على زوجها الذي جامعها قبل طهرها واغتسالها من الحيض، انهدام الصوم بالفطر (ومعناه قضاء كل الأيام التي سبقت يوم الفطر، إضافة إلى الكفارة)، القول بانتقاض الوضوء بالمعاصي كالنظر والكلام الفاحش ونحو ذلك، القول بانتقاض الوضوء من مسّ النجاسة الرطبة، أو اليابسة مع رطوبة اليد، القول بانتقاض الوضوء من مسّ الكافر باعتباره نجسًا حقيقة، القول ببطلان صيام من أصبح جنبًا ولو باحتلام، القول بندب صيام أيام معينة، كالخامس والعشرين من ذي القعدة وغيره.</w:t>
      </w:r>
    </w:p>
    <w:p w:rsidR="001C0D19" w:rsidRPr="006A5196" w:rsidRDefault="001C0D19" w:rsidP="006A5196">
      <w:pPr>
        <w:pStyle w:val="a3"/>
        <w:jc w:val="both"/>
        <w:rPr>
          <w:sz w:val="32"/>
          <w:szCs w:val="32"/>
          <w:rtl/>
        </w:rPr>
      </w:pPr>
      <w:r w:rsidRPr="006A5196">
        <w:rPr>
          <w:rFonts w:hint="cs"/>
          <w:sz w:val="32"/>
          <w:szCs w:val="32"/>
          <w:rtl/>
        </w:rPr>
        <w:lastRenderedPageBreak/>
        <w:t xml:space="preserve">والمالكية لم يعتدّوا بخلاف الإباضية، ولعل ذلك راجع إلى فتوى الإمام مالك بعدم جواز الصلاة خلف الإمام </w:t>
      </w:r>
      <w:proofErr w:type="spellStart"/>
      <w:r w:rsidRPr="006A5196">
        <w:rPr>
          <w:rFonts w:hint="cs"/>
          <w:sz w:val="32"/>
          <w:szCs w:val="32"/>
          <w:rtl/>
        </w:rPr>
        <w:t>الإباضي</w:t>
      </w:r>
      <w:proofErr w:type="spellEnd"/>
      <w:r w:rsidRPr="006A5196">
        <w:rPr>
          <w:rFonts w:hint="cs"/>
          <w:sz w:val="32"/>
          <w:szCs w:val="32"/>
          <w:rtl/>
        </w:rPr>
        <w:t>.</w:t>
      </w:r>
    </w:p>
    <w:p w:rsidR="001C0D19" w:rsidRPr="006A5196" w:rsidRDefault="001C0D19" w:rsidP="006A5196">
      <w:pPr>
        <w:pStyle w:val="a3"/>
        <w:jc w:val="both"/>
        <w:rPr>
          <w:sz w:val="32"/>
          <w:szCs w:val="32"/>
          <w:rtl/>
        </w:rPr>
      </w:pPr>
      <w:r w:rsidRPr="006A5196">
        <w:rPr>
          <w:rFonts w:hint="cs"/>
          <w:sz w:val="32"/>
          <w:szCs w:val="32"/>
          <w:rtl/>
        </w:rPr>
        <w:t xml:space="preserve">قال المؤلف: سبب تشنيع المالكية على المذهب </w:t>
      </w:r>
      <w:proofErr w:type="spellStart"/>
      <w:r w:rsidRPr="006A5196">
        <w:rPr>
          <w:rFonts w:hint="cs"/>
          <w:sz w:val="32"/>
          <w:szCs w:val="32"/>
          <w:rtl/>
        </w:rPr>
        <w:t>الإباضي</w:t>
      </w:r>
      <w:proofErr w:type="spellEnd"/>
      <w:r w:rsidRPr="006A5196">
        <w:rPr>
          <w:rFonts w:hint="cs"/>
          <w:sz w:val="32"/>
          <w:szCs w:val="32"/>
          <w:rtl/>
        </w:rPr>
        <w:t xml:space="preserve"> راجع في الأساس إلى الخلاف العقدي لا الفقهي.</w:t>
      </w:r>
    </w:p>
    <w:p w:rsidR="001C0D19" w:rsidRPr="006A5196" w:rsidRDefault="001C0D19" w:rsidP="006A5196">
      <w:pPr>
        <w:pStyle w:val="a3"/>
        <w:jc w:val="both"/>
        <w:rPr>
          <w:sz w:val="32"/>
          <w:szCs w:val="32"/>
          <w:rtl/>
        </w:rPr>
      </w:pPr>
      <w:r w:rsidRPr="006A5196">
        <w:rPr>
          <w:rFonts w:hint="cs"/>
          <w:sz w:val="32"/>
          <w:szCs w:val="32"/>
          <w:rtl/>
        </w:rPr>
        <w:t xml:space="preserve">وقال: المذهب </w:t>
      </w:r>
      <w:proofErr w:type="spellStart"/>
      <w:r w:rsidRPr="006A5196">
        <w:rPr>
          <w:rFonts w:hint="cs"/>
          <w:sz w:val="32"/>
          <w:szCs w:val="32"/>
          <w:rtl/>
        </w:rPr>
        <w:t>الإباضي</w:t>
      </w:r>
      <w:proofErr w:type="spellEnd"/>
      <w:r w:rsidRPr="006A5196">
        <w:rPr>
          <w:rFonts w:hint="cs"/>
          <w:sz w:val="32"/>
          <w:szCs w:val="32"/>
          <w:rtl/>
        </w:rPr>
        <w:t xml:space="preserve"> وإن كان سابقًا للمذهب المالكي في النشوء والظهور، إلا أنه أقلّ أتباعًا وانتشارًا منه، ولعل مردَّ </w:t>
      </w:r>
      <w:proofErr w:type="gramStart"/>
      <w:r w:rsidRPr="006A5196">
        <w:rPr>
          <w:rFonts w:hint="cs"/>
          <w:sz w:val="32"/>
          <w:szCs w:val="32"/>
          <w:rtl/>
        </w:rPr>
        <w:t>ذلك  راجع</w:t>
      </w:r>
      <w:proofErr w:type="gramEnd"/>
      <w:r w:rsidRPr="006A5196">
        <w:rPr>
          <w:rFonts w:hint="cs"/>
          <w:sz w:val="32"/>
          <w:szCs w:val="32"/>
          <w:rtl/>
        </w:rPr>
        <w:t xml:space="preserve"> إلى ظهور الدور السياسي بشكل كبير في المذهب </w:t>
      </w:r>
      <w:proofErr w:type="spellStart"/>
      <w:r w:rsidRPr="006A5196">
        <w:rPr>
          <w:rFonts w:hint="cs"/>
          <w:sz w:val="32"/>
          <w:szCs w:val="32"/>
          <w:rtl/>
        </w:rPr>
        <w:t>الإباضي</w:t>
      </w:r>
      <w:proofErr w:type="spellEnd"/>
      <w:r w:rsidRPr="006A5196">
        <w:rPr>
          <w:rFonts w:hint="cs"/>
          <w:sz w:val="32"/>
          <w:szCs w:val="32"/>
          <w:rtl/>
        </w:rPr>
        <w:t xml:space="preserve">، بحيث كان يحتاج إلى دولة تعتمده وتنشره وتنافح عنه، ولم يُتَح له ذلك إلا في حدود ضيقة، باعتماد دولة عُمان له، وهي دولة قليلة السكان. وقد </w:t>
      </w:r>
      <w:proofErr w:type="spellStart"/>
      <w:r w:rsidRPr="006A5196">
        <w:rPr>
          <w:rFonts w:hint="cs"/>
          <w:sz w:val="32"/>
          <w:szCs w:val="32"/>
          <w:rtl/>
        </w:rPr>
        <w:t>اندرست</w:t>
      </w:r>
      <w:proofErr w:type="spellEnd"/>
      <w:r w:rsidRPr="006A5196">
        <w:rPr>
          <w:rFonts w:hint="cs"/>
          <w:sz w:val="32"/>
          <w:szCs w:val="32"/>
          <w:rtl/>
        </w:rPr>
        <w:t xml:space="preserve"> الدول التي اعتمدته في شمال إفريقيا.   </w:t>
      </w:r>
    </w:p>
    <w:p w:rsidR="001C0D19" w:rsidRPr="006A5196" w:rsidRDefault="001C0D19" w:rsidP="006A5196">
      <w:pPr>
        <w:pStyle w:val="a3"/>
        <w:jc w:val="both"/>
        <w:rPr>
          <w:sz w:val="32"/>
          <w:szCs w:val="32"/>
          <w:rtl/>
        </w:rPr>
      </w:pPr>
      <w:r w:rsidRPr="006A5196">
        <w:rPr>
          <w:rFonts w:hint="cs"/>
          <w:sz w:val="32"/>
          <w:szCs w:val="32"/>
          <w:rtl/>
        </w:rPr>
        <w:t xml:space="preserve"> </w:t>
      </w:r>
    </w:p>
    <w:p w:rsidR="001C0D19" w:rsidRPr="006A5196" w:rsidRDefault="001C0D19" w:rsidP="006A5196">
      <w:pPr>
        <w:bidi/>
        <w:rPr>
          <w:rFonts w:cs="Traditional Arabic"/>
          <w:sz w:val="32"/>
          <w:szCs w:val="32"/>
        </w:rPr>
      </w:pPr>
    </w:p>
    <w:p w:rsidR="001C0D19" w:rsidRPr="006A5196" w:rsidRDefault="001C0D19" w:rsidP="006A5196">
      <w:pPr>
        <w:bidi/>
        <w:rPr>
          <w:rFonts w:cs="Traditional Arabic"/>
          <w:sz w:val="32"/>
          <w:szCs w:val="32"/>
          <w:rtl/>
        </w:rPr>
      </w:pPr>
      <w:r w:rsidRPr="006A5196">
        <w:rPr>
          <w:rFonts w:cs="Traditional Arabic"/>
          <w:sz w:val="32"/>
          <w:szCs w:val="32"/>
          <w:rtl/>
        </w:rPr>
        <w:br w:type="page"/>
      </w:r>
    </w:p>
    <w:p w:rsidR="00F5566B" w:rsidRPr="006A5196" w:rsidRDefault="00F5566B" w:rsidP="006A5196">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lastRenderedPageBreak/>
        <w:t>فوائد لغوية</w:t>
      </w:r>
    </w:p>
    <w:p w:rsidR="00F5566B" w:rsidRPr="006A5196" w:rsidRDefault="00A86092" w:rsidP="00A86092">
      <w:pPr>
        <w:bidi/>
        <w:spacing w:after="0" w:line="240" w:lineRule="auto"/>
        <w:ind w:left="360"/>
        <w:jc w:val="center"/>
        <w:rPr>
          <w:rFonts w:ascii="Times New Roman" w:eastAsia="Times New Roman" w:hAnsi="Times New Roman" w:cs="Traditional Arabic"/>
          <w:sz w:val="32"/>
          <w:szCs w:val="32"/>
          <w:rtl/>
        </w:rPr>
      </w:pPr>
      <w:r>
        <w:rPr>
          <w:rFonts w:ascii="Times New Roman" w:eastAsia="Times New Roman" w:hAnsi="Times New Roman" w:cs="Traditional Arabic"/>
          <w:noProof/>
          <w:sz w:val="32"/>
          <w:szCs w:val="32"/>
          <w:lang w:val="en-US"/>
        </w:rPr>
        <w:drawing>
          <wp:inline distT="0" distB="0" distL="0" distR="0">
            <wp:extent cx="1885907" cy="2990850"/>
            <wp:effectExtent l="19050" t="0" r="43" b="0"/>
            <wp:docPr id="41" name="صورة 30" descr="D:\psd files\alkitab alislami\مجلة الكتاب الإسلامي15\مواد مجلة الكتاب ع 15\23. فائدة من كتاب\1. فائدة لغوية\IMG_0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sd files\alkitab alislami\مجلة الكتاب الإسلامي15\مواد مجلة الكتاب ع 15\23. فائدة من كتاب\1. فائدة لغوية\IMG_0462.png"/>
                    <pic:cNvPicPr>
                      <a:picLocks noChangeAspect="1" noChangeArrowheads="1"/>
                    </pic:cNvPicPr>
                  </pic:nvPicPr>
                  <pic:blipFill>
                    <a:blip r:embed="rId38" cstate="print"/>
                    <a:srcRect/>
                    <a:stretch>
                      <a:fillRect/>
                    </a:stretch>
                  </pic:blipFill>
                  <pic:spPr bwMode="auto">
                    <a:xfrm>
                      <a:off x="0" y="0"/>
                      <a:ext cx="1885907" cy="2990850"/>
                    </a:xfrm>
                    <a:prstGeom prst="rect">
                      <a:avLst/>
                    </a:prstGeom>
                    <a:noFill/>
                    <a:ln w="9525">
                      <a:noFill/>
                      <a:miter lim="800000"/>
                      <a:headEnd/>
                      <a:tailEnd/>
                    </a:ln>
                  </pic:spPr>
                </pic:pic>
              </a:graphicData>
            </a:graphic>
          </wp:inline>
        </w:drawing>
      </w:r>
    </w:p>
    <w:p w:rsidR="00F5566B" w:rsidRPr="006A5196" w:rsidRDefault="00F5566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من القواعد الإعرابية:</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(إذْ) الفجائية لا يقع بعدها إلا الجمل الاسمية.</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(كيف) لا تقع فاعلاً ولا مبتدأً.</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لا يضاف اسم التفضيل إلا إلى ما كان من جنسه.</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ينبغي تقليل المضمرات في الإعراب ما أمكن.</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البدل لا يتقدَّم على النعت.</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توكيد الشيء لا يغير معناه.</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الجارُّ لا يدخل على الجارّ.</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إذا توقفت فائدة الكلام على الحال امتنع حذفها.</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أدوات الشرط لها الصدارة.</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لا يعود الضمير على غير الأقرب إلا بدليل.</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لا يحذف معطوف دون عاطفه.</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القرآن يُحمَل على أفصح اللغات.</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جواب القسم لا يكون إلا جملة.</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حذف جواب (لمّـا) كثير في كلام العرب.</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زيادة (ما) كثيرة في كلام العرب.</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النعت لا يتقدَّم على المنعوت.</w:t>
      </w:r>
    </w:p>
    <w:p w:rsidR="00F5566B" w:rsidRPr="006A5196" w:rsidRDefault="00F5566B" w:rsidP="006A5196">
      <w:pPr>
        <w:numPr>
          <w:ilvl w:val="0"/>
          <w:numId w:val="19"/>
        </w:numPr>
        <w:bidi/>
        <w:spacing w:after="0" w:line="240" w:lineRule="auto"/>
        <w:ind w:right="0"/>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(هلاّ) لا يليها إلا الفعل.</w:t>
      </w:r>
    </w:p>
    <w:p w:rsidR="00F5566B" w:rsidRPr="006A5196" w:rsidRDefault="00F5566B" w:rsidP="006A5196">
      <w:pPr>
        <w:bidi/>
        <w:spacing w:after="0" w:line="240" w:lineRule="auto"/>
        <w:ind w:left="360"/>
        <w:jc w:val="both"/>
        <w:rPr>
          <w:rFonts w:ascii="Times New Roman" w:eastAsia="Times New Roman" w:hAnsi="Times New Roman" w:cs="Traditional Arabic"/>
          <w:sz w:val="32"/>
          <w:szCs w:val="32"/>
          <w:rtl/>
        </w:rPr>
      </w:pPr>
    </w:p>
    <w:p w:rsidR="00F5566B" w:rsidRPr="006A5196" w:rsidRDefault="00F5566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قال في قاعدة "لا يضاف اسم التفضيل إلا إلى ما كان من جنسه": إذا أضيف اسم التفضيل وجب أن يكون المضاف إليه من جنسه، نحو: زيدٌ أحسنُ الرجال. ولا يُقال: علم الفقه أحسنُ الأموال، أو أحسنُ الأولاد.</w:t>
      </w:r>
    </w:p>
    <w:p w:rsidR="00F5566B" w:rsidRPr="006A5196" w:rsidRDefault="00F5566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وإذا جُرِّدَ اسم التفضيل من المفاضلة، وأصبح بمثابة اسم الفاعل، صحَّت إضافته إلى غير جنسه. وقد جوَّز ذلك مكيّ في قوله تعالى: </w:t>
      </w:r>
      <w:r w:rsidRPr="006A5196">
        <w:rPr>
          <w:rFonts w:ascii="Times New Roman" w:eastAsia="Times New Roman" w:hAnsi="Times New Roman" w:cs="Traditional Arabic"/>
          <w:sz w:val="32"/>
          <w:szCs w:val="32"/>
          <w:rtl/>
        </w:rPr>
        <w:t>{وَأَعْلَمُ مَا تُبْدُونَ وَمَا كُنتُمْ تَكْتُمُونَ}</w:t>
      </w:r>
      <w:r w:rsidRPr="006A5196">
        <w:rPr>
          <w:rFonts w:ascii="Times New Roman" w:eastAsia="Times New Roman" w:hAnsi="Times New Roman" w:cs="Traditional Arabic" w:hint="cs"/>
          <w:sz w:val="32"/>
          <w:szCs w:val="32"/>
          <w:rtl/>
        </w:rPr>
        <w:t xml:space="preserve"> [سورة </w:t>
      </w:r>
      <w:r w:rsidRPr="006A5196">
        <w:rPr>
          <w:rFonts w:ascii="Times New Roman" w:eastAsia="Times New Roman" w:hAnsi="Times New Roman" w:cs="Traditional Arabic"/>
          <w:sz w:val="32"/>
          <w:szCs w:val="32"/>
          <w:rtl/>
        </w:rPr>
        <w:t>البقرة</w:t>
      </w: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33</w:t>
      </w:r>
      <w:r w:rsidRPr="006A5196">
        <w:rPr>
          <w:rFonts w:ascii="Times New Roman" w:eastAsia="Times New Roman" w:hAnsi="Times New Roman" w:cs="Traditional Arabic" w:hint="cs"/>
          <w:sz w:val="32"/>
          <w:szCs w:val="32"/>
          <w:rtl/>
        </w:rPr>
        <w:t xml:space="preserve">]، حيث قال: ويجوز أن يكون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أي: أعلم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اسمًا بمعنى عالم، فيكون (ما) في موضع خفض، بإضافة (أعلم) إليها، كما يضاف اسم الفاعل.</w:t>
      </w:r>
    </w:p>
    <w:p w:rsidR="00F5566B" w:rsidRPr="006A5196" w:rsidRDefault="00F5566B" w:rsidP="006A5196">
      <w:pPr>
        <w:bidi/>
        <w:spacing w:after="0" w:line="240" w:lineRule="auto"/>
        <w:ind w:left="360"/>
        <w:jc w:val="both"/>
        <w:rPr>
          <w:rFonts w:ascii="Times New Roman" w:eastAsia="Times New Roman" w:hAnsi="Times New Roman" w:cs="Traditional Arabic"/>
          <w:sz w:val="32"/>
          <w:szCs w:val="32"/>
          <w:rtl/>
        </w:rPr>
      </w:pPr>
    </w:p>
    <w:p w:rsidR="00F5566B" w:rsidRPr="006A5196" w:rsidRDefault="00F5566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(الصفوة من القواعد الإعرابية/ </w:t>
      </w:r>
      <w:proofErr w:type="gramStart"/>
      <w:r w:rsidRPr="006A5196">
        <w:rPr>
          <w:rFonts w:ascii="Times New Roman" w:eastAsia="Times New Roman" w:hAnsi="Times New Roman" w:cs="Traditional Arabic" w:hint="cs"/>
          <w:sz w:val="32"/>
          <w:szCs w:val="32"/>
          <w:rtl/>
        </w:rPr>
        <w:t>عبدالكريم</w:t>
      </w:r>
      <w:proofErr w:type="gramEnd"/>
      <w:r w:rsidRPr="006A5196">
        <w:rPr>
          <w:rFonts w:ascii="Times New Roman" w:eastAsia="Times New Roman" w:hAnsi="Times New Roman" w:cs="Traditional Arabic" w:hint="cs"/>
          <w:sz w:val="32"/>
          <w:szCs w:val="32"/>
          <w:rtl/>
        </w:rPr>
        <w:t xml:space="preserve"> بكار)</w:t>
      </w:r>
    </w:p>
    <w:p w:rsidR="00F5566B" w:rsidRPr="006A5196" w:rsidRDefault="00F5566B" w:rsidP="006A5196">
      <w:pPr>
        <w:bidi/>
        <w:rPr>
          <w:rFonts w:cs="Traditional Arabic"/>
          <w:sz w:val="32"/>
          <w:szCs w:val="32"/>
        </w:rPr>
      </w:pPr>
    </w:p>
    <w:p w:rsidR="00F5566B" w:rsidRPr="006A5196" w:rsidRDefault="00F5566B" w:rsidP="006A5196">
      <w:pPr>
        <w:bidi/>
        <w:rPr>
          <w:rFonts w:cs="Traditional Arabic"/>
          <w:sz w:val="32"/>
          <w:szCs w:val="32"/>
          <w:rtl/>
        </w:rPr>
      </w:pPr>
      <w:r w:rsidRPr="006A5196">
        <w:rPr>
          <w:rFonts w:cs="Traditional Arabic"/>
          <w:sz w:val="32"/>
          <w:szCs w:val="32"/>
          <w:rtl/>
        </w:rPr>
        <w:br w:type="page"/>
      </w:r>
    </w:p>
    <w:p w:rsidR="00851BDD" w:rsidRPr="006A5196" w:rsidRDefault="00851BDD" w:rsidP="006A5196">
      <w:pPr>
        <w:tabs>
          <w:tab w:val="left" w:pos="5616"/>
        </w:tabs>
        <w:bidi/>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lastRenderedPageBreak/>
        <w:t>فائدة طبية</w:t>
      </w:r>
    </w:p>
    <w:p w:rsidR="00851BDD" w:rsidRPr="006A5196" w:rsidRDefault="00A2200F" w:rsidP="00A2200F">
      <w:pPr>
        <w:bidi/>
        <w:spacing w:after="0" w:line="240" w:lineRule="auto"/>
        <w:ind w:left="360"/>
        <w:jc w:val="center"/>
        <w:rPr>
          <w:rFonts w:ascii="Times New Roman" w:eastAsia="Times New Roman" w:hAnsi="Times New Roman" w:cs="Traditional Arabic"/>
          <w:sz w:val="32"/>
          <w:szCs w:val="32"/>
          <w:rtl/>
        </w:rPr>
      </w:pPr>
      <w:r>
        <w:rPr>
          <w:rFonts w:ascii="Times New Roman" w:eastAsia="Times New Roman" w:hAnsi="Times New Roman" w:cs="Traditional Arabic"/>
          <w:noProof/>
          <w:sz w:val="32"/>
          <w:szCs w:val="32"/>
          <w:lang w:val="en-US"/>
        </w:rPr>
        <w:drawing>
          <wp:inline distT="0" distB="0" distL="0" distR="0">
            <wp:extent cx="2416010" cy="3508744"/>
            <wp:effectExtent l="0" t="0" r="0" b="0"/>
            <wp:docPr id="42" name="صورة 31" descr="D:\psd files\alkitab alislami\مجلة الكتاب الإسلامي15\مواد مجلة الكتاب ع 15\23. فائدة من كتاب\2. فائدة طبية\IMG_0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sd files\alkitab alislami\مجلة الكتاب الإسلامي15\مواد مجلة الكتاب ع 15\23. فائدة من كتاب\2. فائدة طبية\IMG_0340.png"/>
                    <pic:cNvPicPr>
                      <a:picLocks noChangeAspect="1" noChangeArrowheads="1"/>
                    </pic:cNvPicPr>
                  </pic:nvPicPr>
                  <pic:blipFill>
                    <a:blip r:embed="rId39" cstate="print"/>
                    <a:srcRect/>
                    <a:stretch>
                      <a:fillRect/>
                    </a:stretch>
                  </pic:blipFill>
                  <pic:spPr bwMode="auto">
                    <a:xfrm>
                      <a:off x="0" y="0"/>
                      <a:ext cx="2420833" cy="3515748"/>
                    </a:xfrm>
                    <a:prstGeom prst="rect">
                      <a:avLst/>
                    </a:prstGeom>
                    <a:noFill/>
                    <a:ln w="9525">
                      <a:noFill/>
                      <a:miter lim="800000"/>
                      <a:headEnd/>
                      <a:tailEnd/>
                    </a:ln>
                  </pic:spPr>
                </pic:pic>
              </a:graphicData>
            </a:graphic>
          </wp:inline>
        </w:drawing>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للطبيب أحمد بن إبراهيم بن الجزار (المتوفى نحو 369 هـ) كتاب في طبِّ الأطفال عنوانه "سياسة الأطفال وتدبيرهم"، ذكر فيه أنواع ما يتعرَّضون له من حوادث وأمراض، مع بيان علاجها.</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من ذلك حديثه عن "بكاء الطفل" الذي يزعج الأمَّ والأسرة خاصة، فقال في ص 67: </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ولا يمكَّنُ من البكاء الكثير، فإنه إذا كثر بكاؤه عرض له </w:t>
      </w:r>
      <w:proofErr w:type="spellStart"/>
      <w:r w:rsidRPr="006A5196">
        <w:rPr>
          <w:rFonts w:ascii="Times New Roman" w:eastAsia="Times New Roman" w:hAnsi="Times New Roman" w:cs="Traditional Arabic" w:hint="cs"/>
          <w:sz w:val="32"/>
          <w:szCs w:val="32"/>
          <w:rtl/>
        </w:rPr>
        <w:t>أبلمسيا</w:t>
      </w:r>
      <w:proofErr w:type="spellEnd"/>
      <w:r w:rsidRPr="006A5196">
        <w:rPr>
          <w:rFonts w:ascii="Times New Roman" w:eastAsia="Times New Roman" w:hAnsi="Times New Roman" w:cs="Traditional Arabic" w:hint="cs"/>
          <w:sz w:val="32"/>
          <w:szCs w:val="32"/>
          <w:rtl/>
        </w:rPr>
        <w:t xml:space="preserve"> (الصرع)، فيجب أن يُسكت... وبكلِّ شيء يُعلَم أنه يلهيه، ويحول بينه وبين البكاء:</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مثلُ أن يُحملَ على الأيدي حملاً رقيقًا لينًا، ويحرَّك كذلك.</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ويُرفعَ له بألحان وأصوات لذيذة، ويحرَّك بالغدوات بالحمل، ويحسَّنَ له النغم بالتبنين (الهدهدة)، وذلك أن الأصوات اللذيذة تُلحق النفسَ والطبيعةَ الالتذاذَ بها من غير تعب. من أجل ذلك صار الأطفال إنْ نغِّم لهم نُغُمٌ حسنةٌ يستلذونها سكنتْ طبائعهم وهدأت وناموا من قريب.</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ويقرَّبُ أيضًا إلى الصبي ما قد </w:t>
      </w:r>
      <w:proofErr w:type="spellStart"/>
      <w:r w:rsidRPr="006A5196">
        <w:rPr>
          <w:rFonts w:ascii="Times New Roman" w:eastAsia="Times New Roman" w:hAnsi="Times New Roman" w:cs="Traditional Arabic" w:hint="cs"/>
          <w:sz w:val="32"/>
          <w:szCs w:val="32"/>
          <w:rtl/>
        </w:rPr>
        <w:t>اعتاده</w:t>
      </w:r>
      <w:proofErr w:type="spellEnd"/>
      <w:r w:rsidRPr="006A5196">
        <w:rPr>
          <w:rFonts w:ascii="Times New Roman" w:eastAsia="Times New Roman" w:hAnsi="Times New Roman" w:cs="Traditional Arabic" w:hint="cs"/>
          <w:sz w:val="32"/>
          <w:szCs w:val="32"/>
          <w:rtl/>
        </w:rPr>
        <w:t xml:space="preserve"> من الأشياء التي تُطريه وتُفرحه.</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ويُجمَعُ بينه وبين من نشأ معه من الصبيان.</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ويحذَّرُ سماع كل شيء له صوت، وكل وَجبةٍ رفيعة (سقوط الأشياء وصوتها المزعج).</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وأن يُتَّقَى عليهم الجُهمُ من الوجوه التي تُفزعُ الصبيان، شبهُ البراقع والأشياء البشعة.</w:t>
      </w:r>
    </w:p>
    <w:p w:rsidR="00851BDD" w:rsidRPr="006A5196" w:rsidRDefault="00851BDD" w:rsidP="006A5196">
      <w:pPr>
        <w:bidi/>
        <w:spacing w:after="0" w:line="240" w:lineRule="auto"/>
        <w:ind w:left="360"/>
        <w:jc w:val="lowKashida"/>
        <w:rPr>
          <w:rFonts w:ascii="Times New Roman" w:eastAsia="Times New Roman" w:hAnsi="Times New Roman" w:cs="Traditional Arabic"/>
          <w:sz w:val="32"/>
          <w:szCs w:val="32"/>
          <w:rtl/>
        </w:rPr>
      </w:pPr>
    </w:p>
    <w:p w:rsidR="00851BDD" w:rsidRPr="006A5196" w:rsidRDefault="00851BDD" w:rsidP="006A5196">
      <w:pPr>
        <w:bidi/>
        <w:spacing w:after="0" w:line="240" w:lineRule="auto"/>
        <w:ind w:left="360"/>
        <w:rPr>
          <w:rFonts w:ascii="Times New Roman" w:eastAsia="Times New Roman" w:hAnsi="Times New Roman" w:cs="Traditional Arabic"/>
          <w:sz w:val="32"/>
          <w:szCs w:val="32"/>
          <w:rtl/>
        </w:rPr>
      </w:pPr>
    </w:p>
    <w:p w:rsidR="00851BDD" w:rsidRPr="006A5196" w:rsidRDefault="00851BDD" w:rsidP="006A5196">
      <w:pPr>
        <w:bidi/>
        <w:spacing w:after="0" w:line="240" w:lineRule="auto"/>
        <w:rPr>
          <w:rFonts w:ascii="Times New Roman" w:eastAsia="Times New Roman" w:hAnsi="Times New Roman" w:cs="Traditional Arabic"/>
          <w:sz w:val="32"/>
          <w:szCs w:val="32"/>
          <w:lang w:eastAsia="ar-SA"/>
        </w:rPr>
      </w:pPr>
    </w:p>
    <w:p w:rsidR="00D11B8A" w:rsidRDefault="00D11B8A" w:rsidP="006A5196">
      <w:pPr>
        <w:bidi/>
        <w:spacing w:after="0" w:line="240" w:lineRule="auto"/>
        <w:ind w:left="360"/>
        <w:jc w:val="center"/>
        <w:rPr>
          <w:rFonts w:ascii="Times New Roman" w:eastAsia="Times New Roman" w:hAnsi="Times New Roman" w:cs="Traditional Arabic"/>
          <w:b/>
          <w:bCs/>
          <w:color w:val="FF0000"/>
          <w:sz w:val="32"/>
          <w:szCs w:val="32"/>
          <w:rtl/>
        </w:rPr>
      </w:pPr>
      <w:r>
        <w:rPr>
          <w:rFonts w:ascii="Times New Roman" w:eastAsia="Times New Roman" w:hAnsi="Times New Roman" w:cs="Traditional Arabic" w:hint="cs"/>
          <w:b/>
          <w:bCs/>
          <w:color w:val="FF0000"/>
          <w:sz w:val="32"/>
          <w:szCs w:val="32"/>
          <w:rtl/>
        </w:rPr>
        <w:t>مجموع علمي</w:t>
      </w:r>
    </w:p>
    <w:p w:rsidR="00D11B8A" w:rsidRDefault="00D11B8A" w:rsidP="00D11B8A">
      <w:pPr>
        <w:bidi/>
        <w:spacing w:after="0" w:line="240" w:lineRule="auto"/>
        <w:ind w:left="360"/>
        <w:jc w:val="center"/>
        <w:rPr>
          <w:rFonts w:ascii="Times New Roman" w:eastAsia="Times New Roman" w:hAnsi="Times New Roman" w:cs="Traditional Arabic"/>
          <w:b/>
          <w:bCs/>
          <w:color w:val="FF0000"/>
          <w:sz w:val="32"/>
          <w:szCs w:val="32"/>
          <w:rtl/>
        </w:rPr>
      </w:pPr>
    </w:p>
    <w:p w:rsidR="00837D67" w:rsidRPr="006A5196" w:rsidRDefault="00837D67" w:rsidP="00D11B8A">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t>مجموع في الحديث الشريف</w:t>
      </w:r>
    </w:p>
    <w:p w:rsidR="00837D67" w:rsidRPr="006A5196" w:rsidRDefault="00DD240A" w:rsidP="00DD240A">
      <w:pPr>
        <w:bidi/>
        <w:spacing w:after="0" w:line="240" w:lineRule="auto"/>
        <w:ind w:left="360"/>
        <w:jc w:val="center"/>
        <w:rPr>
          <w:rFonts w:ascii="Times New Roman" w:eastAsia="Times New Roman" w:hAnsi="Times New Roman" w:cs="Traditional Arabic"/>
          <w:b/>
          <w:bCs/>
          <w:sz w:val="32"/>
          <w:szCs w:val="32"/>
          <w:rtl/>
        </w:rPr>
      </w:pPr>
      <w:r>
        <w:rPr>
          <w:rFonts w:ascii="Times New Roman" w:eastAsia="Times New Roman" w:hAnsi="Times New Roman" w:cs="Traditional Arabic"/>
          <w:b/>
          <w:bCs/>
          <w:noProof/>
          <w:sz w:val="32"/>
          <w:szCs w:val="32"/>
          <w:lang w:val="en-US"/>
        </w:rPr>
        <w:drawing>
          <wp:inline distT="0" distB="0" distL="0" distR="0">
            <wp:extent cx="2128683" cy="2609850"/>
            <wp:effectExtent l="19050" t="0" r="4917" b="0"/>
            <wp:docPr id="43" name="صورة 32" descr="D:\psd files\alkitab alislami\مجلة الكتاب الإسلامي15\مواد مجلة الكتاب ع 15\24. مجموع علمي\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sd files\alkitab alislami\مجلة الكتاب الإسلامي15\مواد مجلة الكتاب ع 15\24. مجموع علمي\004.png"/>
                    <pic:cNvPicPr>
                      <a:picLocks noChangeAspect="1" noChangeArrowheads="1"/>
                    </pic:cNvPicPr>
                  </pic:nvPicPr>
                  <pic:blipFill>
                    <a:blip r:embed="rId40" cstate="print"/>
                    <a:srcRect/>
                    <a:stretch>
                      <a:fillRect/>
                    </a:stretch>
                  </pic:blipFill>
                  <pic:spPr bwMode="auto">
                    <a:xfrm>
                      <a:off x="0" y="0"/>
                      <a:ext cx="2128683" cy="2609850"/>
                    </a:xfrm>
                    <a:prstGeom prst="rect">
                      <a:avLst/>
                    </a:prstGeom>
                    <a:noFill/>
                    <a:ln w="9525">
                      <a:noFill/>
                      <a:miter lim="800000"/>
                      <a:headEnd/>
                      <a:tailEnd/>
                    </a:ln>
                  </pic:spPr>
                </pic:pic>
              </a:graphicData>
            </a:graphic>
          </wp:inline>
        </w:drawing>
      </w:r>
    </w:p>
    <w:p w:rsidR="00837D67" w:rsidRPr="006A5196" w:rsidRDefault="00837D67"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مجموع رسائل في علم الجرح والتعديل/</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تقديم وتعليق بشير ضيف بن </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 xml:space="preserve">بي بكر </w:t>
      </w:r>
      <w:proofErr w:type="gramStart"/>
      <w:r w:rsidRPr="006A5196">
        <w:rPr>
          <w:rFonts w:ascii="Times New Roman" w:eastAsia="Times New Roman" w:hAnsi="Times New Roman" w:cs="Traditional Arabic"/>
          <w:b/>
          <w:bCs/>
          <w:sz w:val="32"/>
          <w:szCs w:val="32"/>
          <w:rtl/>
        </w:rPr>
        <w:t>الجزائري</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بيروت: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ابن حزم،</w:t>
      </w:r>
      <w:r w:rsidRPr="006A5196">
        <w:rPr>
          <w:rFonts w:ascii="Times New Roman" w:eastAsia="Times New Roman" w:hAnsi="Times New Roman" w:cs="Traditional Arabic" w:hint="cs"/>
          <w:b/>
          <w:bCs/>
          <w:sz w:val="32"/>
          <w:szCs w:val="32"/>
          <w:rtl/>
        </w:rPr>
        <w:t xml:space="preserve"> 1435هـ، 191 ص.</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ويتضمن:</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ا</w:t>
      </w:r>
      <w:r w:rsidRPr="006A5196">
        <w:rPr>
          <w:rFonts w:ascii="Times New Roman" w:eastAsia="Times New Roman" w:hAnsi="Times New Roman" w:cs="Traditional Arabic"/>
          <w:sz w:val="32"/>
          <w:szCs w:val="32"/>
          <w:rtl/>
        </w:rPr>
        <w:t>لتكميل لعلم الجرح والتعديل/</w:t>
      </w:r>
      <w:r w:rsidRPr="006A5196">
        <w:rPr>
          <w:rFonts w:ascii="Times New Roman" w:eastAsia="Times New Roman" w:hAnsi="Times New Roman" w:cs="Traditional Arabic" w:hint="cs"/>
          <w:sz w:val="32"/>
          <w:szCs w:val="32"/>
          <w:rtl/>
        </w:rPr>
        <w:t xml:space="preserve"> أبو الوليد سليمان بن خلف</w:t>
      </w:r>
      <w:r w:rsidRPr="006A5196">
        <w:rPr>
          <w:rFonts w:ascii="Times New Roman" w:eastAsia="Times New Roman" w:hAnsi="Times New Roman" w:cs="Traditional Arabic"/>
          <w:sz w:val="32"/>
          <w:szCs w:val="32"/>
          <w:rtl/>
        </w:rPr>
        <w:t xml:space="preserve"> الباجي</w:t>
      </w:r>
      <w:r w:rsidRPr="006A5196">
        <w:rPr>
          <w:rFonts w:ascii="Times New Roman" w:eastAsia="Times New Roman" w:hAnsi="Times New Roman" w:cs="Traditional Arabic" w:hint="cs"/>
          <w:sz w:val="32"/>
          <w:szCs w:val="32"/>
          <w:rtl/>
        </w:rPr>
        <w:t xml:space="preserve"> (ت 474 هـ).</w:t>
      </w:r>
      <w:r w:rsidRPr="006A5196">
        <w:rPr>
          <w:rFonts w:ascii="Times New Roman" w:eastAsia="Times New Roman" w:hAnsi="Times New Roman" w:cs="Traditional Arabic"/>
          <w:sz w:val="32"/>
          <w:szCs w:val="32"/>
          <w:rtl/>
        </w:rPr>
        <w:t xml:space="preserve"> </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 xml:space="preserve">الدليل فيما اختلف فيهم من </w:t>
      </w:r>
      <w:r w:rsidRPr="006A5196">
        <w:rPr>
          <w:rFonts w:ascii="Times New Roman" w:eastAsia="Times New Roman" w:hAnsi="Times New Roman" w:cs="Traditional Arabic" w:hint="cs"/>
          <w:sz w:val="32"/>
          <w:szCs w:val="32"/>
          <w:rtl/>
        </w:rPr>
        <w:t>أ</w:t>
      </w:r>
      <w:r w:rsidRPr="006A5196">
        <w:rPr>
          <w:rFonts w:ascii="Times New Roman" w:eastAsia="Times New Roman" w:hAnsi="Times New Roman" w:cs="Traditional Arabic"/>
          <w:sz w:val="32"/>
          <w:szCs w:val="32"/>
          <w:rtl/>
        </w:rPr>
        <w:t xml:space="preserve">حوال الرجال/ </w:t>
      </w:r>
      <w:r w:rsidRPr="006A5196">
        <w:rPr>
          <w:rFonts w:ascii="Times New Roman" w:eastAsia="Times New Roman" w:hAnsi="Times New Roman" w:cs="Traditional Arabic" w:hint="cs"/>
          <w:sz w:val="32"/>
          <w:szCs w:val="32"/>
          <w:rtl/>
        </w:rPr>
        <w:t xml:space="preserve">زين الدين عبدالرحمن بن أحمد </w:t>
      </w:r>
      <w:proofErr w:type="gramStart"/>
      <w:r w:rsidRPr="006A5196">
        <w:rPr>
          <w:rFonts w:ascii="Times New Roman" w:eastAsia="Times New Roman" w:hAnsi="Times New Roman" w:cs="Traditional Arabic" w:hint="cs"/>
          <w:sz w:val="32"/>
          <w:szCs w:val="32"/>
          <w:rtl/>
        </w:rPr>
        <w:t xml:space="preserve">بن </w:t>
      </w:r>
      <w:r w:rsidRPr="006A5196">
        <w:rPr>
          <w:rFonts w:ascii="Times New Roman" w:eastAsia="Times New Roman" w:hAnsi="Times New Roman" w:cs="Traditional Arabic"/>
          <w:sz w:val="32"/>
          <w:szCs w:val="32"/>
          <w:rtl/>
        </w:rPr>
        <w:t xml:space="preserve"> رجب</w:t>
      </w:r>
      <w:proofErr w:type="gramEnd"/>
      <w:r w:rsidRPr="006A5196">
        <w:rPr>
          <w:rFonts w:ascii="Times New Roman" w:eastAsia="Times New Roman" w:hAnsi="Times New Roman" w:cs="Traditional Arabic"/>
          <w:sz w:val="32"/>
          <w:szCs w:val="32"/>
          <w:rtl/>
        </w:rPr>
        <w:t xml:space="preserve"> </w:t>
      </w:r>
      <w:r w:rsidRPr="006A5196">
        <w:rPr>
          <w:rFonts w:ascii="Times New Roman" w:eastAsia="Times New Roman" w:hAnsi="Times New Roman" w:cs="Traditional Arabic" w:hint="cs"/>
          <w:sz w:val="32"/>
          <w:szCs w:val="32"/>
          <w:rtl/>
        </w:rPr>
        <w:t>الحنبلي (ت 795 هـ)</w:t>
      </w:r>
      <w:r w:rsidRPr="006A5196">
        <w:rPr>
          <w:rFonts w:ascii="Times New Roman" w:eastAsia="Times New Roman" w:hAnsi="Times New Roman" w:cs="Traditional Arabic"/>
          <w:sz w:val="32"/>
          <w:szCs w:val="32"/>
          <w:rtl/>
        </w:rPr>
        <w:t xml:space="preserve"> </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 xml:space="preserve">هل الجرح </w:t>
      </w:r>
      <w:proofErr w:type="gramStart"/>
      <w:r w:rsidRPr="006A5196">
        <w:rPr>
          <w:rFonts w:ascii="Times New Roman" w:eastAsia="Times New Roman" w:hAnsi="Times New Roman" w:cs="Traditional Arabic"/>
          <w:sz w:val="32"/>
          <w:szCs w:val="32"/>
          <w:rtl/>
        </w:rPr>
        <w:t>غيبة</w:t>
      </w:r>
      <w:r w:rsidRPr="006A5196">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sz w:val="32"/>
          <w:szCs w:val="32"/>
          <w:rtl/>
        </w:rPr>
        <w:t>/</w:t>
      </w:r>
      <w:proofErr w:type="gramEnd"/>
      <w:r w:rsidRPr="006A5196">
        <w:rPr>
          <w:rFonts w:ascii="Times New Roman" w:eastAsia="Times New Roman" w:hAnsi="Times New Roman" w:cs="Traditional Arabic"/>
          <w:sz w:val="32"/>
          <w:szCs w:val="32"/>
          <w:rtl/>
        </w:rPr>
        <w:t xml:space="preserve"> </w:t>
      </w:r>
      <w:r w:rsidRPr="006A5196">
        <w:rPr>
          <w:rFonts w:ascii="Times New Roman" w:eastAsia="Times New Roman" w:hAnsi="Times New Roman" w:cs="Traditional Arabic" w:hint="cs"/>
          <w:sz w:val="32"/>
          <w:szCs w:val="32"/>
          <w:rtl/>
        </w:rPr>
        <w:t xml:space="preserve">محمد بن علي </w:t>
      </w:r>
      <w:r w:rsidRPr="006A5196">
        <w:rPr>
          <w:rFonts w:ascii="Times New Roman" w:eastAsia="Times New Roman" w:hAnsi="Times New Roman" w:cs="Traditional Arabic"/>
          <w:sz w:val="32"/>
          <w:szCs w:val="32"/>
          <w:rtl/>
        </w:rPr>
        <w:t>الشوكاني</w:t>
      </w:r>
      <w:r w:rsidRPr="006A5196">
        <w:rPr>
          <w:rFonts w:ascii="Times New Roman" w:eastAsia="Times New Roman" w:hAnsi="Times New Roman" w:cs="Traditional Arabic" w:hint="cs"/>
          <w:sz w:val="32"/>
          <w:szCs w:val="32"/>
          <w:rtl/>
        </w:rPr>
        <w:t xml:space="preserve"> (ت 1250 هـ).</w:t>
      </w:r>
      <w:r w:rsidRPr="006A5196">
        <w:rPr>
          <w:rFonts w:ascii="Times New Roman" w:eastAsia="Times New Roman" w:hAnsi="Times New Roman" w:cs="Traditional Arabic"/>
          <w:sz w:val="32"/>
          <w:szCs w:val="32"/>
          <w:rtl/>
        </w:rPr>
        <w:t xml:space="preserve"> </w:t>
      </w:r>
    </w:p>
    <w:p w:rsidR="00837D67" w:rsidRPr="006A5196" w:rsidRDefault="00837D67" w:rsidP="006A5196">
      <w:pPr>
        <w:numPr>
          <w:ilvl w:val="0"/>
          <w:numId w:val="22"/>
        </w:numPr>
        <w:bidi/>
        <w:spacing w:after="0" w:line="240" w:lineRule="auto"/>
        <w:ind w:right="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ميزان الجرح والتعديل/</w:t>
      </w:r>
      <w:r w:rsidRPr="006A5196">
        <w:rPr>
          <w:rFonts w:ascii="Times New Roman" w:eastAsia="Times New Roman" w:hAnsi="Times New Roman" w:cs="Traditional Arabic" w:hint="cs"/>
          <w:sz w:val="32"/>
          <w:szCs w:val="32"/>
          <w:rtl/>
        </w:rPr>
        <w:t xml:space="preserve"> محمد جمال الدين </w:t>
      </w:r>
      <w:r w:rsidRPr="006A5196">
        <w:rPr>
          <w:rFonts w:ascii="Times New Roman" w:eastAsia="Times New Roman" w:hAnsi="Times New Roman" w:cs="Traditional Arabic"/>
          <w:sz w:val="32"/>
          <w:szCs w:val="32"/>
          <w:rtl/>
        </w:rPr>
        <w:t>القاسمي</w:t>
      </w:r>
      <w:r w:rsidRPr="006A5196">
        <w:rPr>
          <w:rFonts w:ascii="Times New Roman" w:eastAsia="Times New Roman" w:hAnsi="Times New Roman" w:cs="Traditional Arabic" w:hint="cs"/>
          <w:sz w:val="32"/>
          <w:szCs w:val="32"/>
          <w:rtl/>
        </w:rPr>
        <w:t xml:space="preserve"> (ت 1332 هـ).</w:t>
      </w:r>
    </w:p>
    <w:p w:rsidR="00837D67" w:rsidRPr="006A5196" w:rsidRDefault="00837D67" w:rsidP="006A5196">
      <w:pPr>
        <w:pStyle w:val="a3"/>
        <w:jc w:val="center"/>
        <w:rPr>
          <w:b/>
          <w:bCs/>
          <w:color w:val="FF0000"/>
          <w:sz w:val="32"/>
          <w:szCs w:val="32"/>
          <w:rtl/>
        </w:rPr>
      </w:pPr>
    </w:p>
    <w:p w:rsidR="00423ED8" w:rsidRDefault="00423ED8">
      <w:pPr>
        <w:rPr>
          <w:rFonts w:ascii="Times New Roman" w:eastAsia="Times New Roman" w:hAnsi="Times New Roman" w:cs="Traditional Arabic"/>
          <w:b/>
          <w:bCs/>
          <w:color w:val="FF0000"/>
          <w:sz w:val="32"/>
          <w:szCs w:val="32"/>
          <w:rtl/>
          <w:lang w:val="en-US"/>
        </w:rPr>
      </w:pPr>
      <w:r>
        <w:rPr>
          <w:b/>
          <w:bCs/>
          <w:color w:val="FF0000"/>
          <w:sz w:val="32"/>
          <w:szCs w:val="32"/>
          <w:rtl/>
        </w:rPr>
        <w:br w:type="page"/>
      </w:r>
    </w:p>
    <w:p w:rsidR="00837D67" w:rsidRPr="006A5196" w:rsidRDefault="00837D67" w:rsidP="006A5196">
      <w:pPr>
        <w:pStyle w:val="a3"/>
        <w:jc w:val="center"/>
        <w:rPr>
          <w:b/>
          <w:bCs/>
          <w:color w:val="FF0000"/>
          <w:sz w:val="32"/>
          <w:szCs w:val="32"/>
          <w:rtl/>
        </w:rPr>
      </w:pPr>
      <w:r w:rsidRPr="006A5196">
        <w:rPr>
          <w:rFonts w:hint="cs"/>
          <w:b/>
          <w:bCs/>
          <w:color w:val="FF0000"/>
          <w:sz w:val="32"/>
          <w:szCs w:val="32"/>
          <w:rtl/>
        </w:rPr>
        <w:lastRenderedPageBreak/>
        <w:t>مجموع في العقيدة</w:t>
      </w:r>
    </w:p>
    <w:p w:rsidR="00837D67" w:rsidRPr="006A5196" w:rsidRDefault="00DD240A" w:rsidP="00DD240A">
      <w:pPr>
        <w:pStyle w:val="a3"/>
        <w:jc w:val="center"/>
        <w:rPr>
          <w:sz w:val="32"/>
          <w:szCs w:val="32"/>
          <w:rtl/>
        </w:rPr>
      </w:pPr>
      <w:r>
        <w:rPr>
          <w:noProof/>
          <w:sz w:val="32"/>
          <w:szCs w:val="32"/>
        </w:rPr>
        <w:drawing>
          <wp:inline distT="0" distB="0" distL="0" distR="0">
            <wp:extent cx="2188357" cy="3276600"/>
            <wp:effectExtent l="19050" t="0" r="2393" b="0"/>
            <wp:docPr id="44" name="صورة 33" descr="D:\psd files\alkitab alislami\مجلة الكتاب الإسلامي15\مواد مجلة الكتاب ع 15\24. مجموع علمي\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sd files\alkitab alislami\مجلة الكتاب الإسلامي15\مواد مجلة الكتاب ع 15\24. مجموع علمي\001.png"/>
                    <pic:cNvPicPr>
                      <a:picLocks noChangeAspect="1" noChangeArrowheads="1"/>
                    </pic:cNvPicPr>
                  </pic:nvPicPr>
                  <pic:blipFill>
                    <a:blip r:embed="rId41" cstate="print"/>
                    <a:srcRect/>
                    <a:stretch>
                      <a:fillRect/>
                    </a:stretch>
                  </pic:blipFill>
                  <pic:spPr bwMode="auto">
                    <a:xfrm>
                      <a:off x="0" y="0"/>
                      <a:ext cx="2188357" cy="3276600"/>
                    </a:xfrm>
                    <a:prstGeom prst="rect">
                      <a:avLst/>
                    </a:prstGeom>
                    <a:noFill/>
                    <a:ln w="9525">
                      <a:noFill/>
                      <a:miter lim="800000"/>
                      <a:headEnd/>
                      <a:tailEnd/>
                    </a:ln>
                  </pic:spPr>
                </pic:pic>
              </a:graphicData>
            </a:graphic>
          </wp:inline>
        </w:drawing>
      </w:r>
    </w:p>
    <w:p w:rsidR="00837D67" w:rsidRPr="006A5196" w:rsidRDefault="00837D67" w:rsidP="006A5196">
      <w:pPr>
        <w:pStyle w:val="a3"/>
        <w:jc w:val="both"/>
        <w:rPr>
          <w:b/>
          <w:bCs/>
          <w:sz w:val="32"/>
          <w:szCs w:val="32"/>
          <w:rtl/>
        </w:rPr>
      </w:pPr>
      <w:r w:rsidRPr="006A5196">
        <w:rPr>
          <w:rFonts w:hint="cs"/>
          <w:b/>
          <w:bCs/>
          <w:sz w:val="32"/>
          <w:szCs w:val="32"/>
          <w:rtl/>
        </w:rPr>
        <w:t xml:space="preserve"> </w:t>
      </w:r>
      <w:r w:rsidRPr="006A5196">
        <w:rPr>
          <w:b/>
          <w:bCs/>
          <w:sz w:val="32"/>
          <w:szCs w:val="32"/>
          <w:rtl/>
        </w:rPr>
        <w:t xml:space="preserve">مجموع الرسائل التونسية في علم العقائد السنية/ باعتناء نزار </w:t>
      </w:r>
      <w:proofErr w:type="gramStart"/>
      <w:r w:rsidRPr="006A5196">
        <w:rPr>
          <w:b/>
          <w:bCs/>
          <w:sz w:val="32"/>
          <w:szCs w:val="32"/>
          <w:rtl/>
        </w:rPr>
        <w:t>حمادي</w:t>
      </w:r>
      <w:r w:rsidRPr="006A5196">
        <w:rPr>
          <w:rFonts w:hint="cs"/>
          <w:b/>
          <w:bCs/>
          <w:sz w:val="32"/>
          <w:szCs w:val="32"/>
          <w:rtl/>
        </w:rPr>
        <w:t>.-</w:t>
      </w:r>
      <w:proofErr w:type="gramEnd"/>
      <w:r w:rsidRPr="006A5196">
        <w:rPr>
          <w:b/>
          <w:bCs/>
          <w:sz w:val="32"/>
          <w:szCs w:val="32"/>
          <w:rtl/>
        </w:rPr>
        <w:t xml:space="preserve"> حولي، الكويت:</w:t>
      </w:r>
      <w:r w:rsidRPr="006A5196">
        <w:rPr>
          <w:rFonts w:hint="cs"/>
          <w:b/>
          <w:bCs/>
          <w:sz w:val="32"/>
          <w:szCs w:val="32"/>
          <w:rtl/>
        </w:rPr>
        <w:t xml:space="preserve"> </w:t>
      </w:r>
      <w:r w:rsidRPr="006A5196">
        <w:rPr>
          <w:b/>
          <w:bCs/>
          <w:sz w:val="32"/>
          <w:szCs w:val="32"/>
          <w:rtl/>
        </w:rPr>
        <w:t>دار</w:t>
      </w:r>
      <w:r w:rsidRPr="006A5196">
        <w:rPr>
          <w:rFonts w:hint="cs"/>
          <w:b/>
          <w:bCs/>
          <w:sz w:val="32"/>
          <w:szCs w:val="32"/>
          <w:rtl/>
        </w:rPr>
        <w:t xml:space="preserve"> </w:t>
      </w:r>
      <w:r w:rsidRPr="006A5196">
        <w:rPr>
          <w:b/>
          <w:bCs/>
          <w:sz w:val="32"/>
          <w:szCs w:val="32"/>
          <w:rtl/>
        </w:rPr>
        <w:t>الضياء</w:t>
      </w:r>
      <w:r w:rsidRPr="006A5196">
        <w:rPr>
          <w:rFonts w:hint="cs"/>
          <w:b/>
          <w:bCs/>
          <w:sz w:val="32"/>
          <w:szCs w:val="32"/>
          <w:rtl/>
        </w:rPr>
        <w:t>، 1435هـ، 258 ص.</w:t>
      </w:r>
    </w:p>
    <w:p w:rsidR="00837D67" w:rsidRPr="006A5196" w:rsidRDefault="00837D67" w:rsidP="006A5196">
      <w:pPr>
        <w:pStyle w:val="a3"/>
        <w:jc w:val="both"/>
        <w:rPr>
          <w:b/>
          <w:bCs/>
          <w:sz w:val="32"/>
          <w:szCs w:val="32"/>
          <w:rtl/>
        </w:rPr>
      </w:pPr>
    </w:p>
    <w:p w:rsidR="00837D67" w:rsidRPr="006A5196" w:rsidRDefault="00837D67" w:rsidP="006A5196">
      <w:pPr>
        <w:pStyle w:val="a3"/>
        <w:jc w:val="both"/>
        <w:rPr>
          <w:sz w:val="32"/>
          <w:szCs w:val="32"/>
          <w:rtl/>
        </w:rPr>
      </w:pPr>
      <w:r w:rsidRPr="006A5196">
        <w:rPr>
          <w:sz w:val="32"/>
          <w:szCs w:val="32"/>
          <w:rtl/>
        </w:rPr>
        <w:t xml:space="preserve">يسبق </w:t>
      </w:r>
      <w:proofErr w:type="gramStart"/>
      <w:r w:rsidRPr="006A5196">
        <w:rPr>
          <w:sz w:val="32"/>
          <w:szCs w:val="32"/>
          <w:rtl/>
        </w:rPr>
        <w:t>الرسائل :</w:t>
      </w:r>
      <w:proofErr w:type="gramEnd"/>
      <w:r w:rsidRPr="006A5196">
        <w:rPr>
          <w:sz w:val="32"/>
          <w:szCs w:val="32"/>
          <w:rtl/>
        </w:rPr>
        <w:t xml:space="preserve"> مقالات علماء البلاد التونسية في تنزيه الله عن الجهة والمكان والجسمية/ نزار حمادي</w:t>
      </w:r>
      <w:r w:rsidRPr="006A5196">
        <w:rPr>
          <w:rFonts w:hint="cs"/>
          <w:sz w:val="32"/>
          <w:szCs w:val="32"/>
          <w:rtl/>
        </w:rPr>
        <w:t>.</w:t>
      </w:r>
    </w:p>
    <w:p w:rsidR="00837D67" w:rsidRPr="006A5196" w:rsidRDefault="00837D67" w:rsidP="006A5196">
      <w:pPr>
        <w:pStyle w:val="a3"/>
        <w:jc w:val="both"/>
        <w:rPr>
          <w:sz w:val="32"/>
          <w:szCs w:val="32"/>
          <w:rtl/>
        </w:rPr>
      </w:pPr>
      <w:r w:rsidRPr="006A5196">
        <w:rPr>
          <w:rFonts w:hint="cs"/>
          <w:sz w:val="32"/>
          <w:szCs w:val="32"/>
          <w:rtl/>
        </w:rPr>
        <w:t>محتويات المجموع:</w:t>
      </w:r>
    </w:p>
    <w:p w:rsidR="00837D67" w:rsidRPr="006A5196" w:rsidRDefault="00837D67" w:rsidP="006A5196">
      <w:pPr>
        <w:pStyle w:val="a3"/>
        <w:jc w:val="both"/>
        <w:rPr>
          <w:sz w:val="32"/>
          <w:szCs w:val="32"/>
          <w:rtl/>
        </w:rPr>
      </w:pPr>
    </w:p>
    <w:p w:rsidR="00837D67" w:rsidRPr="006A5196" w:rsidRDefault="00837D67" w:rsidP="006A5196">
      <w:pPr>
        <w:pStyle w:val="a3"/>
        <w:numPr>
          <w:ilvl w:val="0"/>
          <w:numId w:val="20"/>
        </w:numPr>
        <w:ind w:right="0"/>
        <w:jc w:val="both"/>
        <w:rPr>
          <w:sz w:val="32"/>
          <w:szCs w:val="32"/>
          <w:rtl/>
        </w:rPr>
      </w:pPr>
      <w:r w:rsidRPr="006A5196">
        <w:rPr>
          <w:sz w:val="32"/>
          <w:szCs w:val="32"/>
          <w:rtl/>
        </w:rPr>
        <w:t xml:space="preserve">اعتقاد </w:t>
      </w:r>
      <w:r w:rsidRPr="006A5196">
        <w:rPr>
          <w:rFonts w:hint="cs"/>
          <w:sz w:val="32"/>
          <w:szCs w:val="32"/>
          <w:rtl/>
        </w:rPr>
        <w:t>أ</w:t>
      </w:r>
      <w:r w:rsidRPr="006A5196">
        <w:rPr>
          <w:sz w:val="32"/>
          <w:szCs w:val="32"/>
          <w:rtl/>
        </w:rPr>
        <w:t>هل السنة وعلماء ال</w:t>
      </w:r>
      <w:r w:rsidRPr="006A5196">
        <w:rPr>
          <w:rFonts w:hint="cs"/>
          <w:sz w:val="32"/>
          <w:szCs w:val="32"/>
          <w:rtl/>
        </w:rPr>
        <w:t>أ</w:t>
      </w:r>
      <w:r w:rsidRPr="006A5196">
        <w:rPr>
          <w:sz w:val="32"/>
          <w:szCs w:val="32"/>
          <w:rtl/>
        </w:rPr>
        <w:t xml:space="preserve">مة/ </w:t>
      </w:r>
      <w:proofErr w:type="gramStart"/>
      <w:r w:rsidRPr="006A5196">
        <w:rPr>
          <w:rFonts w:hint="cs"/>
          <w:sz w:val="32"/>
          <w:szCs w:val="32"/>
          <w:rtl/>
        </w:rPr>
        <w:t>عبدالله</w:t>
      </w:r>
      <w:proofErr w:type="gramEnd"/>
      <w:r w:rsidRPr="006A5196">
        <w:rPr>
          <w:rFonts w:hint="cs"/>
          <w:sz w:val="32"/>
          <w:szCs w:val="32"/>
          <w:rtl/>
        </w:rPr>
        <w:t xml:space="preserve"> بن محمد </w:t>
      </w:r>
      <w:r w:rsidRPr="006A5196">
        <w:rPr>
          <w:sz w:val="32"/>
          <w:szCs w:val="32"/>
          <w:rtl/>
        </w:rPr>
        <w:t>المرجان</w:t>
      </w:r>
      <w:r w:rsidRPr="006A5196">
        <w:rPr>
          <w:rFonts w:hint="cs"/>
          <w:sz w:val="32"/>
          <w:szCs w:val="32"/>
          <w:rtl/>
        </w:rPr>
        <w:t>ي (ت 699 هـ)</w:t>
      </w:r>
      <w:r w:rsidRPr="006A5196">
        <w:rPr>
          <w:sz w:val="32"/>
          <w:szCs w:val="32"/>
          <w:rtl/>
        </w:rPr>
        <w:t xml:space="preserve">. </w:t>
      </w:r>
    </w:p>
    <w:p w:rsidR="00837D67" w:rsidRPr="006A5196" w:rsidRDefault="00837D67" w:rsidP="006A5196">
      <w:pPr>
        <w:pStyle w:val="a3"/>
        <w:numPr>
          <w:ilvl w:val="0"/>
          <w:numId w:val="20"/>
        </w:numPr>
        <w:ind w:right="0"/>
        <w:jc w:val="both"/>
        <w:rPr>
          <w:sz w:val="32"/>
          <w:szCs w:val="32"/>
        </w:rPr>
      </w:pPr>
      <w:r w:rsidRPr="006A5196">
        <w:rPr>
          <w:sz w:val="32"/>
          <w:szCs w:val="32"/>
          <w:rtl/>
        </w:rPr>
        <w:t xml:space="preserve">رسالة في عقائد </w:t>
      </w:r>
      <w:r w:rsidRPr="006A5196">
        <w:rPr>
          <w:rFonts w:hint="cs"/>
          <w:sz w:val="32"/>
          <w:szCs w:val="32"/>
          <w:rtl/>
        </w:rPr>
        <w:t>أ</w:t>
      </w:r>
      <w:r w:rsidRPr="006A5196">
        <w:rPr>
          <w:sz w:val="32"/>
          <w:szCs w:val="32"/>
          <w:rtl/>
        </w:rPr>
        <w:t xml:space="preserve">هل السنة/ </w:t>
      </w:r>
      <w:r w:rsidRPr="006A5196">
        <w:rPr>
          <w:rFonts w:hint="cs"/>
          <w:sz w:val="32"/>
          <w:szCs w:val="32"/>
          <w:rtl/>
        </w:rPr>
        <w:t xml:space="preserve">محمد بن أبي القاسم </w:t>
      </w:r>
      <w:proofErr w:type="spellStart"/>
      <w:r w:rsidRPr="006A5196">
        <w:rPr>
          <w:sz w:val="32"/>
          <w:szCs w:val="32"/>
          <w:rtl/>
        </w:rPr>
        <w:t>الغماري</w:t>
      </w:r>
      <w:proofErr w:type="spellEnd"/>
      <w:r w:rsidRPr="006A5196">
        <w:rPr>
          <w:rFonts w:hint="cs"/>
          <w:sz w:val="32"/>
          <w:szCs w:val="32"/>
          <w:rtl/>
        </w:rPr>
        <w:t xml:space="preserve"> (ت 1119 هـ)</w:t>
      </w:r>
      <w:r w:rsidRPr="006A5196">
        <w:rPr>
          <w:sz w:val="32"/>
          <w:szCs w:val="32"/>
          <w:rtl/>
        </w:rPr>
        <w:t xml:space="preserve">. </w:t>
      </w:r>
    </w:p>
    <w:p w:rsidR="00837D67" w:rsidRPr="006A5196" w:rsidRDefault="00837D67" w:rsidP="006A5196">
      <w:pPr>
        <w:pStyle w:val="a3"/>
        <w:numPr>
          <w:ilvl w:val="0"/>
          <w:numId w:val="20"/>
        </w:numPr>
        <w:ind w:right="0"/>
        <w:jc w:val="both"/>
        <w:rPr>
          <w:sz w:val="32"/>
          <w:szCs w:val="32"/>
        </w:rPr>
      </w:pPr>
      <w:r w:rsidRPr="006A5196">
        <w:rPr>
          <w:sz w:val="32"/>
          <w:szCs w:val="32"/>
          <w:rtl/>
        </w:rPr>
        <w:t xml:space="preserve">نظم عقيدة </w:t>
      </w:r>
      <w:r w:rsidRPr="006A5196">
        <w:rPr>
          <w:rFonts w:hint="cs"/>
          <w:sz w:val="32"/>
          <w:szCs w:val="32"/>
          <w:rtl/>
        </w:rPr>
        <w:t>أ</w:t>
      </w:r>
      <w:r w:rsidRPr="006A5196">
        <w:rPr>
          <w:sz w:val="32"/>
          <w:szCs w:val="32"/>
          <w:rtl/>
        </w:rPr>
        <w:t xml:space="preserve">هل السنة/ </w:t>
      </w:r>
      <w:proofErr w:type="gramStart"/>
      <w:r w:rsidRPr="006A5196">
        <w:rPr>
          <w:rFonts w:hint="cs"/>
          <w:sz w:val="32"/>
          <w:szCs w:val="32"/>
          <w:rtl/>
        </w:rPr>
        <w:t>علي</w:t>
      </w:r>
      <w:proofErr w:type="gramEnd"/>
      <w:r w:rsidRPr="006A5196">
        <w:rPr>
          <w:rFonts w:hint="cs"/>
          <w:sz w:val="32"/>
          <w:szCs w:val="32"/>
          <w:rtl/>
        </w:rPr>
        <w:t xml:space="preserve"> </w:t>
      </w:r>
      <w:r w:rsidRPr="006A5196">
        <w:rPr>
          <w:sz w:val="32"/>
          <w:szCs w:val="32"/>
          <w:rtl/>
        </w:rPr>
        <w:t>الغماد</w:t>
      </w:r>
      <w:r w:rsidRPr="006A5196">
        <w:rPr>
          <w:rFonts w:hint="cs"/>
          <w:sz w:val="32"/>
          <w:szCs w:val="32"/>
          <w:rtl/>
        </w:rPr>
        <w:t xml:space="preserve"> (ت نحو 1090 هـ)</w:t>
      </w:r>
      <w:r w:rsidRPr="006A5196">
        <w:rPr>
          <w:sz w:val="32"/>
          <w:szCs w:val="32"/>
          <w:rtl/>
        </w:rPr>
        <w:t xml:space="preserve">. </w:t>
      </w:r>
    </w:p>
    <w:p w:rsidR="00837D67" w:rsidRPr="006A5196" w:rsidRDefault="00837D67" w:rsidP="006A5196">
      <w:pPr>
        <w:pStyle w:val="a3"/>
        <w:numPr>
          <w:ilvl w:val="0"/>
          <w:numId w:val="20"/>
        </w:numPr>
        <w:ind w:right="0"/>
        <w:jc w:val="both"/>
        <w:rPr>
          <w:sz w:val="32"/>
          <w:szCs w:val="32"/>
        </w:rPr>
      </w:pPr>
      <w:r w:rsidRPr="006A5196">
        <w:rPr>
          <w:sz w:val="32"/>
          <w:szCs w:val="32"/>
          <w:rtl/>
        </w:rPr>
        <w:t>العقيدة المنورة في معتقدات السادات ال</w:t>
      </w:r>
      <w:r w:rsidRPr="006A5196">
        <w:rPr>
          <w:rFonts w:hint="cs"/>
          <w:sz w:val="32"/>
          <w:szCs w:val="32"/>
          <w:rtl/>
        </w:rPr>
        <w:t>أ</w:t>
      </w:r>
      <w:r w:rsidRPr="006A5196">
        <w:rPr>
          <w:sz w:val="32"/>
          <w:szCs w:val="32"/>
          <w:rtl/>
        </w:rPr>
        <w:t>شاعرة/ علي</w:t>
      </w:r>
      <w:r w:rsidRPr="006A5196">
        <w:rPr>
          <w:rFonts w:hint="cs"/>
          <w:sz w:val="32"/>
          <w:szCs w:val="32"/>
          <w:rtl/>
        </w:rPr>
        <w:t xml:space="preserve"> بن محمد </w:t>
      </w:r>
      <w:r w:rsidRPr="006A5196">
        <w:rPr>
          <w:sz w:val="32"/>
          <w:szCs w:val="32"/>
          <w:rtl/>
        </w:rPr>
        <w:t>الصفاقسي</w:t>
      </w:r>
      <w:r w:rsidRPr="006A5196">
        <w:rPr>
          <w:rFonts w:hint="cs"/>
          <w:sz w:val="32"/>
          <w:szCs w:val="32"/>
          <w:rtl/>
        </w:rPr>
        <w:t xml:space="preserve"> (ت 1118 هـ)</w:t>
      </w:r>
      <w:r w:rsidRPr="006A5196">
        <w:rPr>
          <w:sz w:val="32"/>
          <w:szCs w:val="32"/>
          <w:rtl/>
        </w:rPr>
        <w:t xml:space="preserve">. </w:t>
      </w:r>
    </w:p>
    <w:p w:rsidR="00837D67" w:rsidRPr="006A5196" w:rsidRDefault="00837D67" w:rsidP="006A5196">
      <w:pPr>
        <w:pStyle w:val="a3"/>
        <w:numPr>
          <w:ilvl w:val="0"/>
          <w:numId w:val="20"/>
        </w:numPr>
        <w:ind w:right="0"/>
        <w:jc w:val="both"/>
        <w:rPr>
          <w:sz w:val="32"/>
          <w:szCs w:val="32"/>
        </w:rPr>
      </w:pPr>
      <w:r w:rsidRPr="006A5196">
        <w:rPr>
          <w:sz w:val="32"/>
          <w:szCs w:val="32"/>
          <w:rtl/>
        </w:rPr>
        <w:t xml:space="preserve">الرياض </w:t>
      </w:r>
      <w:proofErr w:type="spellStart"/>
      <w:r w:rsidRPr="006A5196">
        <w:rPr>
          <w:sz w:val="32"/>
          <w:szCs w:val="32"/>
          <w:rtl/>
        </w:rPr>
        <w:t>الخليفية</w:t>
      </w:r>
      <w:proofErr w:type="spellEnd"/>
      <w:r w:rsidRPr="006A5196">
        <w:rPr>
          <w:sz w:val="32"/>
          <w:szCs w:val="32"/>
          <w:rtl/>
        </w:rPr>
        <w:t xml:space="preserve"> / </w:t>
      </w:r>
      <w:r w:rsidRPr="006A5196">
        <w:rPr>
          <w:rFonts w:hint="cs"/>
          <w:sz w:val="32"/>
          <w:szCs w:val="32"/>
          <w:rtl/>
        </w:rPr>
        <w:t xml:space="preserve">علي بن خليفة </w:t>
      </w:r>
      <w:proofErr w:type="spellStart"/>
      <w:r w:rsidRPr="006A5196">
        <w:rPr>
          <w:sz w:val="32"/>
          <w:szCs w:val="32"/>
          <w:rtl/>
        </w:rPr>
        <w:t>المساكني</w:t>
      </w:r>
      <w:proofErr w:type="spellEnd"/>
      <w:r w:rsidRPr="006A5196">
        <w:rPr>
          <w:rFonts w:hint="cs"/>
          <w:sz w:val="32"/>
          <w:szCs w:val="32"/>
          <w:rtl/>
        </w:rPr>
        <w:t xml:space="preserve"> (ت 1172 هـ)</w:t>
      </w:r>
      <w:r w:rsidRPr="006A5196">
        <w:rPr>
          <w:sz w:val="32"/>
          <w:szCs w:val="32"/>
          <w:rtl/>
        </w:rPr>
        <w:t xml:space="preserve">. </w:t>
      </w:r>
    </w:p>
    <w:p w:rsidR="00837D67" w:rsidRPr="006A5196" w:rsidRDefault="00837D67" w:rsidP="006A5196">
      <w:pPr>
        <w:pStyle w:val="a3"/>
        <w:numPr>
          <w:ilvl w:val="0"/>
          <w:numId w:val="20"/>
        </w:numPr>
        <w:ind w:right="0"/>
        <w:jc w:val="both"/>
        <w:rPr>
          <w:sz w:val="32"/>
          <w:szCs w:val="32"/>
        </w:rPr>
      </w:pPr>
      <w:r w:rsidRPr="006A5196">
        <w:rPr>
          <w:sz w:val="32"/>
          <w:szCs w:val="32"/>
          <w:rtl/>
        </w:rPr>
        <w:t>صفة ال</w:t>
      </w:r>
      <w:r w:rsidRPr="006A5196">
        <w:rPr>
          <w:rFonts w:hint="cs"/>
          <w:sz w:val="32"/>
          <w:szCs w:val="32"/>
          <w:rtl/>
        </w:rPr>
        <w:t>إ</w:t>
      </w:r>
      <w:r w:rsidRPr="006A5196">
        <w:rPr>
          <w:sz w:val="32"/>
          <w:szCs w:val="32"/>
          <w:rtl/>
        </w:rPr>
        <w:t>يمان واجبة ا</w:t>
      </w:r>
      <w:r w:rsidRPr="006A5196">
        <w:rPr>
          <w:rFonts w:hint="cs"/>
          <w:sz w:val="32"/>
          <w:szCs w:val="32"/>
          <w:rtl/>
        </w:rPr>
        <w:t>لعلم</w:t>
      </w:r>
      <w:r w:rsidRPr="006A5196">
        <w:rPr>
          <w:sz w:val="32"/>
          <w:szCs w:val="32"/>
          <w:rtl/>
        </w:rPr>
        <w:t xml:space="preserve"> على ا</w:t>
      </w:r>
      <w:r w:rsidRPr="006A5196">
        <w:rPr>
          <w:rFonts w:hint="cs"/>
          <w:sz w:val="32"/>
          <w:szCs w:val="32"/>
          <w:rtl/>
        </w:rPr>
        <w:t>لأ</w:t>
      </w:r>
      <w:r w:rsidRPr="006A5196">
        <w:rPr>
          <w:sz w:val="32"/>
          <w:szCs w:val="32"/>
          <w:rtl/>
        </w:rPr>
        <w:t>عيان/ محمد</w:t>
      </w:r>
      <w:r w:rsidRPr="006A5196">
        <w:rPr>
          <w:rFonts w:hint="cs"/>
          <w:sz w:val="32"/>
          <w:szCs w:val="32"/>
          <w:rtl/>
        </w:rPr>
        <w:t xml:space="preserve"> بن محمد</w:t>
      </w:r>
      <w:r w:rsidRPr="006A5196">
        <w:rPr>
          <w:sz w:val="32"/>
          <w:szCs w:val="32"/>
          <w:rtl/>
        </w:rPr>
        <w:t xml:space="preserve"> بيرم الثاني</w:t>
      </w:r>
      <w:r w:rsidRPr="006A5196">
        <w:rPr>
          <w:rFonts w:hint="cs"/>
          <w:sz w:val="32"/>
          <w:szCs w:val="32"/>
          <w:rtl/>
        </w:rPr>
        <w:t xml:space="preserve"> (ت 1274 هـ)</w:t>
      </w:r>
      <w:r w:rsidRPr="006A5196">
        <w:rPr>
          <w:sz w:val="32"/>
          <w:szCs w:val="32"/>
          <w:rtl/>
        </w:rPr>
        <w:t xml:space="preserve">. </w:t>
      </w:r>
    </w:p>
    <w:p w:rsidR="00837D67" w:rsidRPr="006A5196" w:rsidRDefault="00837D67" w:rsidP="006A5196">
      <w:pPr>
        <w:pStyle w:val="a3"/>
        <w:numPr>
          <w:ilvl w:val="0"/>
          <w:numId w:val="20"/>
        </w:numPr>
        <w:ind w:right="0"/>
        <w:jc w:val="both"/>
        <w:rPr>
          <w:sz w:val="32"/>
          <w:szCs w:val="32"/>
        </w:rPr>
      </w:pPr>
      <w:r w:rsidRPr="006A5196">
        <w:rPr>
          <w:sz w:val="32"/>
          <w:szCs w:val="32"/>
          <w:rtl/>
        </w:rPr>
        <w:t>عقيدة الفلاح ومنهج الصلاح/ محمد شاكر الصفاقسي</w:t>
      </w:r>
      <w:r w:rsidRPr="006A5196">
        <w:rPr>
          <w:rFonts w:hint="cs"/>
          <w:sz w:val="32"/>
          <w:szCs w:val="32"/>
          <w:rtl/>
        </w:rPr>
        <w:t xml:space="preserve"> (ت 1383 هـ)</w:t>
      </w:r>
      <w:r w:rsidRPr="006A5196">
        <w:rPr>
          <w:sz w:val="32"/>
          <w:szCs w:val="32"/>
          <w:rtl/>
        </w:rPr>
        <w:t xml:space="preserve">. </w:t>
      </w:r>
    </w:p>
    <w:p w:rsidR="00837D67" w:rsidRPr="006A5196" w:rsidRDefault="00837D67" w:rsidP="006A5196">
      <w:pPr>
        <w:pStyle w:val="a3"/>
        <w:numPr>
          <w:ilvl w:val="0"/>
          <w:numId w:val="20"/>
        </w:numPr>
        <w:ind w:right="0"/>
        <w:jc w:val="both"/>
        <w:rPr>
          <w:sz w:val="32"/>
          <w:szCs w:val="32"/>
          <w:rtl/>
        </w:rPr>
      </w:pPr>
      <w:r w:rsidRPr="006A5196">
        <w:rPr>
          <w:sz w:val="32"/>
          <w:szCs w:val="32"/>
          <w:rtl/>
        </w:rPr>
        <w:t>الفوائد السنية على الحفيدة السنوسية/ نزار حمادي</w:t>
      </w:r>
      <w:r w:rsidRPr="006A5196">
        <w:rPr>
          <w:rFonts w:hint="cs"/>
          <w:sz w:val="32"/>
          <w:szCs w:val="32"/>
          <w:rtl/>
        </w:rPr>
        <w:t>.</w:t>
      </w:r>
    </w:p>
    <w:p w:rsidR="00837D67" w:rsidRPr="006A5196" w:rsidRDefault="00837D67" w:rsidP="006A5196">
      <w:pPr>
        <w:bidi/>
        <w:rPr>
          <w:rFonts w:cs="Traditional Arabic"/>
          <w:sz w:val="32"/>
          <w:szCs w:val="32"/>
          <w:rtl/>
        </w:rPr>
      </w:pPr>
    </w:p>
    <w:p w:rsidR="00837D67" w:rsidRPr="006A5196" w:rsidRDefault="00837D67" w:rsidP="006A5196">
      <w:pPr>
        <w:pStyle w:val="a3"/>
        <w:jc w:val="center"/>
        <w:rPr>
          <w:b/>
          <w:bCs/>
          <w:color w:val="FF0000"/>
          <w:sz w:val="32"/>
          <w:szCs w:val="32"/>
          <w:rtl/>
        </w:rPr>
      </w:pPr>
      <w:r w:rsidRPr="006A5196">
        <w:rPr>
          <w:rFonts w:hint="cs"/>
          <w:b/>
          <w:bCs/>
          <w:color w:val="FF0000"/>
          <w:sz w:val="32"/>
          <w:szCs w:val="32"/>
          <w:rtl/>
        </w:rPr>
        <w:lastRenderedPageBreak/>
        <w:t>مجموع في الفقه</w:t>
      </w:r>
    </w:p>
    <w:p w:rsidR="00837D67" w:rsidRPr="006A5196" w:rsidRDefault="00837D67" w:rsidP="006A5196">
      <w:pPr>
        <w:pStyle w:val="a3"/>
        <w:jc w:val="center"/>
        <w:rPr>
          <w:b/>
          <w:bCs/>
          <w:color w:val="FF0000"/>
          <w:sz w:val="32"/>
          <w:szCs w:val="32"/>
          <w:rtl/>
        </w:rPr>
      </w:pPr>
    </w:p>
    <w:p w:rsidR="00837D67" w:rsidRPr="006A5196" w:rsidRDefault="00DD240A" w:rsidP="00DD240A">
      <w:pPr>
        <w:pStyle w:val="a3"/>
        <w:jc w:val="center"/>
        <w:rPr>
          <w:b/>
          <w:bCs/>
          <w:color w:val="FF0000"/>
          <w:sz w:val="32"/>
          <w:szCs w:val="32"/>
          <w:rtl/>
        </w:rPr>
      </w:pPr>
      <w:r>
        <w:rPr>
          <w:b/>
          <w:bCs/>
          <w:noProof/>
          <w:color w:val="FF0000"/>
          <w:sz w:val="32"/>
          <w:szCs w:val="32"/>
        </w:rPr>
        <w:drawing>
          <wp:inline distT="0" distB="0" distL="0" distR="0">
            <wp:extent cx="2020280" cy="3190875"/>
            <wp:effectExtent l="19050" t="0" r="0" b="0"/>
            <wp:docPr id="45" name="صورة 34" descr="D:\psd files\alkitab alislami\مجلة الكتاب الإسلامي15\مواد مجلة الكتاب ع 15\24. مجموع علمي\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sd files\alkitab alislami\مجلة الكتاب الإسلامي15\مواد مجلة الكتاب ع 15\24. مجموع علمي\003.png"/>
                    <pic:cNvPicPr>
                      <a:picLocks noChangeAspect="1" noChangeArrowheads="1"/>
                    </pic:cNvPicPr>
                  </pic:nvPicPr>
                  <pic:blipFill>
                    <a:blip r:embed="rId42" cstate="print"/>
                    <a:srcRect/>
                    <a:stretch>
                      <a:fillRect/>
                    </a:stretch>
                  </pic:blipFill>
                  <pic:spPr bwMode="auto">
                    <a:xfrm>
                      <a:off x="0" y="0"/>
                      <a:ext cx="2020280" cy="3190875"/>
                    </a:xfrm>
                    <a:prstGeom prst="rect">
                      <a:avLst/>
                    </a:prstGeom>
                    <a:noFill/>
                    <a:ln w="9525">
                      <a:noFill/>
                      <a:miter lim="800000"/>
                      <a:headEnd/>
                      <a:tailEnd/>
                    </a:ln>
                  </pic:spPr>
                </pic:pic>
              </a:graphicData>
            </a:graphic>
          </wp:inline>
        </w:drawing>
      </w:r>
    </w:p>
    <w:p w:rsidR="00837D67" w:rsidRPr="006A5196" w:rsidRDefault="00837D67"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 xml:space="preserve">مجموعة رسائل العلامة قاسم بن </w:t>
      </w:r>
      <w:proofErr w:type="spellStart"/>
      <w:r w:rsidRPr="006A5196">
        <w:rPr>
          <w:rFonts w:ascii="Times New Roman" w:eastAsia="Times New Roman" w:hAnsi="Times New Roman" w:cs="Traditional Arabic"/>
          <w:b/>
          <w:bCs/>
          <w:sz w:val="32"/>
          <w:szCs w:val="32"/>
          <w:rtl/>
        </w:rPr>
        <w:t>قطلوبغا</w:t>
      </w:r>
      <w:proofErr w:type="spellEnd"/>
      <w:r w:rsidRPr="006A5196">
        <w:rPr>
          <w:rFonts w:ascii="Times New Roman" w:eastAsia="Times New Roman" w:hAnsi="Times New Roman" w:cs="Traditional Arabic" w:hint="cs"/>
          <w:b/>
          <w:bCs/>
          <w:sz w:val="32"/>
          <w:szCs w:val="32"/>
          <w:rtl/>
        </w:rPr>
        <w:t xml:space="preserve"> (ت 879 </w:t>
      </w:r>
      <w:proofErr w:type="gramStart"/>
      <w:r w:rsidRPr="006A5196">
        <w:rPr>
          <w:rFonts w:ascii="Times New Roman" w:eastAsia="Times New Roman" w:hAnsi="Times New Roman" w:cs="Traditional Arabic" w:hint="cs"/>
          <w:b/>
          <w:bCs/>
          <w:sz w:val="32"/>
          <w:szCs w:val="32"/>
          <w:rtl/>
        </w:rPr>
        <w:t>هـ)</w:t>
      </w:r>
      <w:r w:rsidRPr="006A5196">
        <w:rPr>
          <w:rFonts w:ascii="Times New Roman" w:eastAsia="Times New Roman" w:hAnsi="Times New Roman" w:cs="Traditional Arabic"/>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حقق نصوصه وخرج </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حاديثه وعلق عليه عبدالحميد محمد الدرويش</w:t>
      </w:r>
      <w:r w:rsidR="00423ED8">
        <w:rPr>
          <w:rFonts w:ascii="Times New Roman" w:eastAsia="Times New Roman" w:hAnsi="Times New Roman" w:cs="Traditional Arabic"/>
          <w:b/>
          <w:bCs/>
          <w:sz w:val="32"/>
          <w:szCs w:val="32"/>
          <w:rtl/>
        </w:rPr>
        <w:t>،</w:t>
      </w:r>
      <w:r w:rsidRPr="006A5196">
        <w:rPr>
          <w:rFonts w:ascii="Times New Roman" w:eastAsia="Times New Roman" w:hAnsi="Times New Roman" w:cs="Traditional Arabic"/>
          <w:b/>
          <w:bCs/>
          <w:sz w:val="32"/>
          <w:szCs w:val="32"/>
          <w:rtl/>
        </w:rPr>
        <w:t xml:space="preserve"> عبدالعليم محمد الدرويش</w:t>
      </w:r>
      <w:r w:rsidRPr="006A5196">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b/>
          <w:bCs/>
          <w:sz w:val="32"/>
          <w:szCs w:val="32"/>
          <w:rtl/>
        </w:rPr>
        <w:t xml:space="preserve"> دمشق؛</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بيروت: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النوادر</w:t>
      </w:r>
      <w:r w:rsidRPr="006A5196">
        <w:rPr>
          <w:rFonts w:ascii="Times New Roman" w:eastAsia="Times New Roman" w:hAnsi="Times New Roman" w:cs="Traditional Arabic" w:hint="cs"/>
          <w:b/>
          <w:bCs/>
          <w:sz w:val="32"/>
          <w:szCs w:val="32"/>
          <w:rtl/>
        </w:rPr>
        <w:t>، 1434هـ، 750 ص.</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تحتوي المجموعة على (25) رسالة ومسألة، وأُلحق بآخر المجموع: </w:t>
      </w:r>
      <w:r w:rsidRPr="006A5196">
        <w:rPr>
          <w:rFonts w:ascii="Times New Roman" w:eastAsia="Times New Roman" w:hAnsi="Times New Roman" w:cs="Traditional Arabic"/>
          <w:sz w:val="32"/>
          <w:szCs w:val="32"/>
          <w:rtl/>
        </w:rPr>
        <w:t xml:space="preserve">تعريف المسترشد في حكم الغراس في المسجد/ </w:t>
      </w:r>
      <w:r w:rsidRPr="006A5196">
        <w:rPr>
          <w:rFonts w:ascii="Times New Roman" w:eastAsia="Times New Roman" w:hAnsi="Times New Roman" w:cs="Traditional Arabic" w:hint="cs"/>
          <w:sz w:val="32"/>
          <w:szCs w:val="32"/>
          <w:rtl/>
        </w:rPr>
        <w:t xml:space="preserve">محمد بن محمد </w:t>
      </w:r>
      <w:r w:rsidRPr="006A5196">
        <w:rPr>
          <w:rFonts w:ascii="Times New Roman" w:eastAsia="Times New Roman" w:hAnsi="Times New Roman" w:cs="Traditional Arabic"/>
          <w:sz w:val="32"/>
          <w:szCs w:val="32"/>
          <w:rtl/>
        </w:rPr>
        <w:t xml:space="preserve">ابن </w:t>
      </w:r>
      <w:r w:rsidRPr="006A5196">
        <w:rPr>
          <w:rFonts w:ascii="Times New Roman" w:eastAsia="Times New Roman" w:hAnsi="Times New Roman" w:cs="Traditional Arabic" w:hint="cs"/>
          <w:sz w:val="32"/>
          <w:szCs w:val="32"/>
          <w:rtl/>
        </w:rPr>
        <w:t>أ</w:t>
      </w:r>
      <w:r w:rsidRPr="006A5196">
        <w:rPr>
          <w:rFonts w:ascii="Times New Roman" w:eastAsia="Times New Roman" w:hAnsi="Times New Roman" w:cs="Traditional Arabic"/>
          <w:sz w:val="32"/>
          <w:szCs w:val="32"/>
          <w:rtl/>
        </w:rPr>
        <w:t xml:space="preserve">مير </w:t>
      </w:r>
      <w:r w:rsidRPr="006A5196">
        <w:rPr>
          <w:rFonts w:ascii="Times New Roman" w:eastAsia="Times New Roman" w:hAnsi="Times New Roman" w:cs="Traditional Arabic" w:hint="cs"/>
          <w:sz w:val="32"/>
          <w:szCs w:val="32"/>
          <w:rtl/>
        </w:rPr>
        <w:t>ال</w:t>
      </w:r>
      <w:r w:rsidRPr="006A5196">
        <w:rPr>
          <w:rFonts w:ascii="Times New Roman" w:eastAsia="Times New Roman" w:hAnsi="Times New Roman" w:cs="Traditional Arabic"/>
          <w:sz w:val="32"/>
          <w:szCs w:val="32"/>
          <w:rtl/>
        </w:rPr>
        <w:t>حاج</w:t>
      </w:r>
      <w:r w:rsidRPr="006A5196">
        <w:rPr>
          <w:rFonts w:ascii="Times New Roman" w:eastAsia="Times New Roman" w:hAnsi="Times New Roman" w:cs="Traditional Arabic" w:hint="cs"/>
          <w:sz w:val="32"/>
          <w:szCs w:val="32"/>
          <w:rtl/>
        </w:rPr>
        <w:t xml:space="preserve"> (ت 879 هـ).</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وهذه عناوين رسائل ابن </w:t>
      </w:r>
      <w:proofErr w:type="spellStart"/>
      <w:r w:rsidRPr="006A5196">
        <w:rPr>
          <w:rFonts w:ascii="Times New Roman" w:eastAsia="Times New Roman" w:hAnsi="Times New Roman" w:cs="Traditional Arabic" w:hint="cs"/>
          <w:sz w:val="32"/>
          <w:szCs w:val="32"/>
          <w:rtl/>
        </w:rPr>
        <w:t>قطلوبغا</w:t>
      </w:r>
      <w:proofErr w:type="spellEnd"/>
      <w:r w:rsidRPr="006A5196">
        <w:rPr>
          <w:rFonts w:ascii="Times New Roman" w:eastAsia="Times New Roman" w:hAnsi="Times New Roman" w:cs="Traditional Arabic" w:hint="cs"/>
          <w:sz w:val="32"/>
          <w:szCs w:val="32"/>
          <w:rtl/>
        </w:rPr>
        <w:t xml:space="preserve"> رحمه الله كما وردت في الكتاب، وكلها في الفقه الحنفي:</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رفع الاشتباه عن مسائل المياه</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رس</w:t>
      </w:r>
      <w:r w:rsidRPr="006A5196">
        <w:rPr>
          <w:rFonts w:ascii="Times New Roman" w:eastAsia="Times New Roman" w:hAnsi="Times New Roman" w:cs="Traditional Arabic"/>
          <w:sz w:val="32"/>
          <w:szCs w:val="32"/>
          <w:rtl/>
        </w:rPr>
        <w:t xml:space="preserve">الة فيها </w:t>
      </w:r>
      <w:r w:rsidRPr="006A5196">
        <w:rPr>
          <w:rFonts w:ascii="Times New Roman" w:eastAsia="Times New Roman" w:hAnsi="Times New Roman" w:cs="Traditional Arabic" w:hint="cs"/>
          <w:sz w:val="32"/>
          <w:szCs w:val="32"/>
          <w:rtl/>
        </w:rPr>
        <w:t>أ</w:t>
      </w:r>
      <w:r w:rsidRPr="006A5196">
        <w:rPr>
          <w:rFonts w:ascii="Times New Roman" w:eastAsia="Times New Roman" w:hAnsi="Times New Roman" w:cs="Traditional Arabic"/>
          <w:sz w:val="32"/>
          <w:szCs w:val="32"/>
          <w:rtl/>
        </w:rPr>
        <w:t>جوبة عن بعض مسائل وقعت</w:t>
      </w:r>
      <w:r w:rsidRPr="006A5196">
        <w:rPr>
          <w:rFonts w:ascii="Times New Roman" w:eastAsia="Times New Roman" w:hAnsi="Times New Roman" w:cs="Traditional Arabic" w:hint="cs"/>
          <w:sz w:val="32"/>
          <w:szCs w:val="32"/>
          <w:rtl/>
        </w:rPr>
        <w:t>.</w:t>
      </w:r>
    </w:p>
    <w:p w:rsidR="00837D67" w:rsidRPr="006A5196" w:rsidRDefault="00837D67" w:rsidP="006A5196">
      <w:pPr>
        <w:numPr>
          <w:ilvl w:val="0"/>
          <w:numId w:val="21"/>
        </w:numPr>
        <w:bidi/>
        <w:spacing w:after="0" w:line="240" w:lineRule="auto"/>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النجدات ببيان السهو في السجدات</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أ</w:t>
      </w:r>
      <w:r w:rsidRPr="006A5196">
        <w:rPr>
          <w:rFonts w:ascii="Times New Roman" w:eastAsia="Times New Roman" w:hAnsi="Times New Roman" w:cs="Traditional Arabic"/>
          <w:sz w:val="32"/>
          <w:szCs w:val="32"/>
          <w:rtl/>
        </w:rPr>
        <w:t xml:space="preserve">حكام الفأرة </w:t>
      </w:r>
      <w:r w:rsidRPr="006A5196">
        <w:rPr>
          <w:rFonts w:ascii="Times New Roman" w:eastAsia="Times New Roman" w:hAnsi="Times New Roman" w:cs="Traditional Arabic" w:hint="cs"/>
          <w:sz w:val="32"/>
          <w:szCs w:val="32"/>
          <w:rtl/>
        </w:rPr>
        <w:t>إ</w:t>
      </w:r>
      <w:r w:rsidRPr="006A5196">
        <w:rPr>
          <w:rFonts w:ascii="Times New Roman" w:eastAsia="Times New Roman" w:hAnsi="Times New Roman" w:cs="Traditional Arabic"/>
          <w:sz w:val="32"/>
          <w:szCs w:val="32"/>
          <w:rtl/>
        </w:rPr>
        <w:t>ذا وقعت في الزيت ونحوه</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أ</w:t>
      </w:r>
      <w:r w:rsidRPr="006A5196">
        <w:rPr>
          <w:rFonts w:ascii="Times New Roman" w:eastAsia="Times New Roman" w:hAnsi="Times New Roman" w:cs="Traditional Arabic"/>
          <w:sz w:val="32"/>
          <w:szCs w:val="32"/>
          <w:rtl/>
        </w:rPr>
        <w:t>حكام الصلاة على الجنازة في المسجد</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 xml:space="preserve">التراويح </w:t>
      </w:r>
      <w:proofErr w:type="gramStart"/>
      <w:r w:rsidRPr="006A5196">
        <w:rPr>
          <w:rFonts w:ascii="Times New Roman" w:eastAsia="Times New Roman" w:hAnsi="Times New Roman" w:cs="Traditional Arabic"/>
          <w:sz w:val="32"/>
          <w:szCs w:val="32"/>
          <w:rtl/>
        </w:rPr>
        <w:t>و الوتر</w:t>
      </w:r>
      <w:proofErr w:type="gramEnd"/>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الفوائد الج</w:t>
      </w:r>
      <w:r w:rsidRPr="006A5196">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sz w:val="32"/>
          <w:szCs w:val="32"/>
          <w:rtl/>
        </w:rPr>
        <w:t>ل</w:t>
      </w:r>
      <w:r w:rsidRPr="006A5196">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sz w:val="32"/>
          <w:szCs w:val="32"/>
          <w:rtl/>
        </w:rPr>
        <w:t>ة في مسألة اشتباه القبلة</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أ</w:t>
      </w:r>
      <w:r w:rsidRPr="006A5196">
        <w:rPr>
          <w:rFonts w:ascii="Times New Roman" w:eastAsia="Times New Roman" w:hAnsi="Times New Roman" w:cs="Traditional Arabic"/>
          <w:sz w:val="32"/>
          <w:szCs w:val="32"/>
          <w:rtl/>
        </w:rPr>
        <w:t>حكام القهقهة</w:t>
      </w:r>
      <w:r w:rsidRPr="006A5196">
        <w:rPr>
          <w:rFonts w:ascii="Times New Roman" w:eastAsia="Times New Roman" w:hAnsi="Times New Roman" w:cs="Traditional Arabic" w:hint="cs"/>
          <w:sz w:val="32"/>
          <w:szCs w:val="32"/>
          <w:rtl/>
        </w:rPr>
        <w:t>.</w:t>
      </w:r>
    </w:p>
    <w:p w:rsidR="00837D67" w:rsidRPr="006A5196" w:rsidRDefault="00837D67" w:rsidP="006A5196">
      <w:pPr>
        <w:numPr>
          <w:ilvl w:val="0"/>
          <w:numId w:val="21"/>
        </w:numPr>
        <w:bidi/>
        <w:spacing w:after="0" w:line="240" w:lineRule="auto"/>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ال</w:t>
      </w:r>
      <w:r w:rsidRPr="006A5196">
        <w:rPr>
          <w:rFonts w:ascii="Times New Roman" w:eastAsia="Times New Roman" w:hAnsi="Times New Roman" w:cs="Traditional Arabic" w:hint="cs"/>
          <w:sz w:val="32"/>
          <w:szCs w:val="32"/>
          <w:rtl/>
        </w:rPr>
        <w:t>أ</w:t>
      </w:r>
      <w:r w:rsidRPr="006A5196">
        <w:rPr>
          <w:rFonts w:ascii="Times New Roman" w:eastAsia="Times New Roman" w:hAnsi="Times New Roman" w:cs="Traditional Arabic"/>
          <w:sz w:val="32"/>
          <w:szCs w:val="32"/>
          <w:rtl/>
        </w:rPr>
        <w:t>صل في بيان الفصل والوصل</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lastRenderedPageBreak/>
        <w:t xml:space="preserve">- </w:t>
      </w:r>
      <w:proofErr w:type="spellStart"/>
      <w:r w:rsidRPr="006A5196">
        <w:rPr>
          <w:rFonts w:ascii="Times New Roman" w:eastAsia="Times New Roman" w:hAnsi="Times New Roman" w:cs="Traditional Arabic" w:hint="cs"/>
          <w:sz w:val="32"/>
          <w:szCs w:val="32"/>
          <w:rtl/>
        </w:rPr>
        <w:t>ا</w:t>
      </w:r>
      <w:r w:rsidRPr="006A5196">
        <w:rPr>
          <w:rFonts w:ascii="Times New Roman" w:eastAsia="Times New Roman" w:hAnsi="Times New Roman" w:cs="Traditional Arabic"/>
          <w:sz w:val="32"/>
          <w:szCs w:val="32"/>
          <w:rtl/>
        </w:rPr>
        <w:t>ل</w:t>
      </w:r>
      <w:r w:rsidRPr="006A5196">
        <w:rPr>
          <w:rFonts w:ascii="Times New Roman" w:eastAsia="Times New Roman" w:hAnsi="Times New Roman" w:cs="Traditional Arabic" w:hint="cs"/>
          <w:sz w:val="32"/>
          <w:szCs w:val="32"/>
          <w:rtl/>
        </w:rPr>
        <w:t>أ</w:t>
      </w:r>
      <w:r w:rsidRPr="006A5196">
        <w:rPr>
          <w:rFonts w:ascii="Times New Roman" w:eastAsia="Times New Roman" w:hAnsi="Times New Roman" w:cs="Traditional Arabic"/>
          <w:sz w:val="32"/>
          <w:szCs w:val="32"/>
          <w:rtl/>
        </w:rPr>
        <w:t>سوس</w:t>
      </w:r>
      <w:proofErr w:type="spellEnd"/>
      <w:r w:rsidRPr="006A5196">
        <w:rPr>
          <w:rFonts w:ascii="Times New Roman" w:eastAsia="Times New Roman" w:hAnsi="Times New Roman" w:cs="Traditional Arabic"/>
          <w:sz w:val="32"/>
          <w:szCs w:val="32"/>
          <w:rtl/>
        </w:rPr>
        <w:t xml:space="preserve"> في كيفية الجلوس</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 xml:space="preserve">تحرير </w:t>
      </w:r>
      <w:r w:rsidRPr="006A5196">
        <w:rPr>
          <w:rFonts w:ascii="Times New Roman" w:eastAsia="Times New Roman" w:hAnsi="Times New Roman" w:cs="Traditional Arabic" w:hint="cs"/>
          <w:sz w:val="32"/>
          <w:szCs w:val="32"/>
          <w:rtl/>
        </w:rPr>
        <w:t>الأ</w:t>
      </w:r>
      <w:r w:rsidRPr="006A5196">
        <w:rPr>
          <w:rFonts w:ascii="Times New Roman" w:eastAsia="Times New Roman" w:hAnsi="Times New Roman" w:cs="Traditional Arabic"/>
          <w:sz w:val="32"/>
          <w:szCs w:val="32"/>
          <w:rtl/>
        </w:rPr>
        <w:t>قوال في صوم الست من شوال</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رسالة في قضاء القاضي</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الع</w:t>
      </w:r>
      <w:r w:rsidRPr="006A5196">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sz w:val="32"/>
          <w:szCs w:val="32"/>
          <w:rtl/>
        </w:rPr>
        <w:t>د</w:t>
      </w:r>
      <w:r w:rsidRPr="006A5196">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sz w:val="32"/>
          <w:szCs w:val="32"/>
          <w:rtl/>
        </w:rPr>
        <w:t>ة</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مسألة في حط</w:t>
      </w:r>
      <w:r w:rsidRPr="006A5196">
        <w:rPr>
          <w:rFonts w:ascii="Times New Roman" w:eastAsia="Times New Roman" w:hAnsi="Times New Roman" w:cs="Traditional Arabic" w:hint="cs"/>
          <w:sz w:val="32"/>
          <w:szCs w:val="32"/>
          <w:rtl/>
        </w:rPr>
        <w:t>ِّ</w:t>
      </w:r>
      <w:r w:rsidRPr="006A5196">
        <w:rPr>
          <w:rFonts w:ascii="Times New Roman" w:eastAsia="Times New Roman" w:hAnsi="Times New Roman" w:cs="Traditional Arabic"/>
          <w:sz w:val="32"/>
          <w:szCs w:val="32"/>
          <w:rtl/>
        </w:rPr>
        <w:t xml:space="preserve"> الثمن وال</w:t>
      </w:r>
      <w:r w:rsidRPr="006A5196">
        <w:rPr>
          <w:rFonts w:ascii="Times New Roman" w:eastAsia="Times New Roman" w:hAnsi="Times New Roman" w:cs="Traditional Arabic" w:hint="cs"/>
          <w:sz w:val="32"/>
          <w:szCs w:val="32"/>
          <w:rtl/>
        </w:rPr>
        <w:t>إ</w:t>
      </w:r>
      <w:r w:rsidRPr="006A5196">
        <w:rPr>
          <w:rFonts w:ascii="Times New Roman" w:eastAsia="Times New Roman" w:hAnsi="Times New Roman" w:cs="Traditional Arabic"/>
          <w:sz w:val="32"/>
          <w:szCs w:val="32"/>
          <w:rtl/>
        </w:rPr>
        <w:t>براء منه وصحة ذلك</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من مسائل الشيوع</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أ</w:t>
      </w:r>
      <w:r w:rsidRPr="006A5196">
        <w:rPr>
          <w:rFonts w:ascii="Times New Roman" w:eastAsia="Times New Roman" w:hAnsi="Times New Roman" w:cs="Traditional Arabic"/>
          <w:sz w:val="32"/>
          <w:szCs w:val="32"/>
          <w:rtl/>
        </w:rPr>
        <w:t>حكام التزكية والشهادة</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القول القائم في بيان تأثير حكم الحاكم</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ما ينقض من القضاء</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 xml:space="preserve">تحرير </w:t>
      </w:r>
      <w:r w:rsidRPr="006A5196">
        <w:rPr>
          <w:rFonts w:ascii="Times New Roman" w:eastAsia="Times New Roman" w:hAnsi="Times New Roman" w:cs="Traditional Arabic" w:hint="cs"/>
          <w:sz w:val="32"/>
          <w:szCs w:val="32"/>
          <w:rtl/>
        </w:rPr>
        <w:t>الأ</w:t>
      </w:r>
      <w:r w:rsidRPr="006A5196">
        <w:rPr>
          <w:rFonts w:ascii="Times New Roman" w:eastAsia="Times New Roman" w:hAnsi="Times New Roman" w:cs="Traditional Arabic"/>
          <w:sz w:val="32"/>
          <w:szCs w:val="32"/>
          <w:rtl/>
        </w:rPr>
        <w:t>قوال في مسألة الاستبدال</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مسألة في الوقف</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صور</w:t>
      </w:r>
      <w:r w:rsidRPr="006A5196">
        <w:rPr>
          <w:rFonts w:ascii="Times New Roman" w:eastAsia="Times New Roman" w:hAnsi="Times New Roman" w:cs="Traditional Arabic"/>
          <w:sz w:val="32"/>
          <w:szCs w:val="32"/>
          <w:rtl/>
        </w:rPr>
        <w:t xml:space="preserve">ة </w:t>
      </w:r>
      <w:proofErr w:type="spellStart"/>
      <w:r w:rsidRPr="006A5196">
        <w:rPr>
          <w:rFonts w:ascii="Times New Roman" w:eastAsia="Times New Roman" w:hAnsi="Times New Roman" w:cs="Traditional Arabic"/>
          <w:sz w:val="32"/>
          <w:szCs w:val="32"/>
          <w:rtl/>
        </w:rPr>
        <w:t>سؤالات</w:t>
      </w:r>
      <w:proofErr w:type="spellEnd"/>
      <w:r w:rsidRPr="006A5196">
        <w:rPr>
          <w:rFonts w:ascii="Times New Roman" w:eastAsia="Times New Roman" w:hAnsi="Times New Roman" w:cs="Traditional Arabic"/>
          <w:sz w:val="32"/>
          <w:szCs w:val="32"/>
          <w:rtl/>
        </w:rPr>
        <w:t xml:space="preserve"> </w:t>
      </w:r>
      <w:proofErr w:type="gramStart"/>
      <w:r w:rsidRPr="006A5196">
        <w:rPr>
          <w:rFonts w:ascii="Times New Roman" w:eastAsia="Times New Roman" w:hAnsi="Times New Roman" w:cs="Traditional Arabic"/>
          <w:sz w:val="32"/>
          <w:szCs w:val="32"/>
          <w:rtl/>
        </w:rPr>
        <w:t xml:space="preserve">و </w:t>
      </w:r>
      <w:r w:rsidRPr="006A5196">
        <w:rPr>
          <w:rFonts w:ascii="Times New Roman" w:eastAsia="Times New Roman" w:hAnsi="Times New Roman" w:cs="Traditional Arabic" w:hint="cs"/>
          <w:sz w:val="32"/>
          <w:szCs w:val="32"/>
          <w:rtl/>
        </w:rPr>
        <w:t>أ</w:t>
      </w:r>
      <w:r w:rsidRPr="006A5196">
        <w:rPr>
          <w:rFonts w:ascii="Times New Roman" w:eastAsia="Times New Roman" w:hAnsi="Times New Roman" w:cs="Traditional Arabic"/>
          <w:sz w:val="32"/>
          <w:szCs w:val="32"/>
          <w:rtl/>
        </w:rPr>
        <w:t>جوبة</w:t>
      </w:r>
      <w:proofErr w:type="gramEnd"/>
      <w:r w:rsidRPr="006A5196">
        <w:rPr>
          <w:rFonts w:ascii="Times New Roman" w:eastAsia="Times New Roman" w:hAnsi="Times New Roman" w:cs="Traditional Arabic"/>
          <w:sz w:val="32"/>
          <w:szCs w:val="32"/>
          <w:rtl/>
        </w:rPr>
        <w:t xml:space="preserve"> عنها</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مسألة تعليق الطلاق بالنكاح</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مسألة في طلاق المريض زوجته</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حفر المربعات</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 </w:t>
      </w:r>
      <w:r w:rsidRPr="006A5196">
        <w:rPr>
          <w:rFonts w:ascii="Times New Roman" w:eastAsia="Times New Roman" w:hAnsi="Times New Roman" w:cs="Traditional Arabic"/>
          <w:sz w:val="32"/>
          <w:szCs w:val="32"/>
          <w:rtl/>
        </w:rPr>
        <w:t>حكم الخلع وحكم الحنبلي فيه</w:t>
      </w:r>
      <w:r w:rsidRPr="006A5196">
        <w:rPr>
          <w:rFonts w:ascii="Times New Roman" w:eastAsia="Times New Roman" w:hAnsi="Times New Roman" w:cs="Traditional Arabic" w:hint="cs"/>
          <w:sz w:val="32"/>
          <w:szCs w:val="32"/>
          <w:rtl/>
        </w:rPr>
        <w:t>.</w:t>
      </w:r>
    </w:p>
    <w:p w:rsidR="00837D67" w:rsidRPr="006A5196" w:rsidRDefault="00837D67" w:rsidP="006A5196">
      <w:pPr>
        <w:bidi/>
        <w:spacing w:after="0" w:line="240" w:lineRule="auto"/>
        <w:ind w:left="360"/>
        <w:jc w:val="both"/>
        <w:rPr>
          <w:rFonts w:ascii="Times New Roman" w:eastAsia="Times New Roman" w:hAnsi="Times New Roman" w:cs="Traditional Arabic"/>
          <w:sz w:val="32"/>
          <w:szCs w:val="32"/>
          <w:rtl/>
        </w:rPr>
      </w:pPr>
    </w:p>
    <w:p w:rsidR="00837D67" w:rsidRPr="006A5196" w:rsidRDefault="00837D67" w:rsidP="006A5196">
      <w:pPr>
        <w:bidi/>
        <w:rPr>
          <w:rFonts w:cs="Traditional Arabic"/>
          <w:sz w:val="32"/>
          <w:szCs w:val="32"/>
        </w:rPr>
      </w:pPr>
    </w:p>
    <w:p w:rsidR="00837D67" w:rsidRPr="006A5196" w:rsidRDefault="00837D67" w:rsidP="006A5196">
      <w:pPr>
        <w:bidi/>
        <w:rPr>
          <w:rFonts w:cs="Traditional Arabic"/>
          <w:sz w:val="32"/>
          <w:szCs w:val="32"/>
          <w:rtl/>
        </w:rPr>
      </w:pPr>
      <w:r w:rsidRPr="006A5196">
        <w:rPr>
          <w:rFonts w:cs="Traditional Arabic"/>
          <w:sz w:val="32"/>
          <w:szCs w:val="32"/>
          <w:rtl/>
        </w:rPr>
        <w:br w:type="page"/>
      </w:r>
    </w:p>
    <w:p w:rsidR="002D7F0E" w:rsidRPr="006A5196" w:rsidRDefault="002D7F0E" w:rsidP="006A5196">
      <w:pPr>
        <w:pStyle w:val="a3"/>
        <w:jc w:val="center"/>
        <w:rPr>
          <w:b/>
          <w:bCs/>
          <w:color w:val="FF0000"/>
          <w:sz w:val="32"/>
          <w:szCs w:val="32"/>
          <w:rtl/>
        </w:rPr>
      </w:pPr>
      <w:r w:rsidRPr="006A5196">
        <w:rPr>
          <w:rFonts w:hint="cs"/>
          <w:b/>
          <w:bCs/>
          <w:color w:val="FF0000"/>
          <w:sz w:val="32"/>
          <w:szCs w:val="32"/>
          <w:rtl/>
        </w:rPr>
        <w:lastRenderedPageBreak/>
        <w:t>بحوث في كتاب</w:t>
      </w:r>
    </w:p>
    <w:p w:rsidR="002D7F0E" w:rsidRPr="006A5196" w:rsidRDefault="00DD240A" w:rsidP="00DD240A">
      <w:pPr>
        <w:pStyle w:val="a3"/>
        <w:jc w:val="center"/>
        <w:rPr>
          <w:b/>
          <w:bCs/>
          <w:sz w:val="32"/>
          <w:szCs w:val="32"/>
          <w:rtl/>
        </w:rPr>
      </w:pPr>
      <w:r>
        <w:rPr>
          <w:b/>
          <w:bCs/>
          <w:noProof/>
          <w:sz w:val="32"/>
          <w:szCs w:val="32"/>
        </w:rPr>
        <w:drawing>
          <wp:inline distT="0" distB="0" distL="0" distR="0">
            <wp:extent cx="1829328" cy="2447925"/>
            <wp:effectExtent l="19050" t="0" r="0" b="0"/>
            <wp:docPr id="46" name="صورة 35" descr="D:\psd files\alkitab alislami\مجلة الكتاب الإسلامي15\مواد مجلة الكتاب ع 15\25. بحوث في كتاب\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sd files\alkitab alislami\مجلة الكتاب الإسلامي15\مواد مجلة الكتاب ع 15\25. بحوث في كتاب\002.png"/>
                    <pic:cNvPicPr>
                      <a:picLocks noChangeAspect="1" noChangeArrowheads="1"/>
                    </pic:cNvPicPr>
                  </pic:nvPicPr>
                  <pic:blipFill>
                    <a:blip r:embed="rId43" cstate="print"/>
                    <a:srcRect/>
                    <a:stretch>
                      <a:fillRect/>
                    </a:stretch>
                  </pic:blipFill>
                  <pic:spPr bwMode="auto">
                    <a:xfrm>
                      <a:off x="0" y="0"/>
                      <a:ext cx="1829328" cy="2447925"/>
                    </a:xfrm>
                    <a:prstGeom prst="rect">
                      <a:avLst/>
                    </a:prstGeom>
                    <a:noFill/>
                    <a:ln w="9525">
                      <a:noFill/>
                      <a:miter lim="800000"/>
                      <a:headEnd/>
                      <a:tailEnd/>
                    </a:ln>
                  </pic:spPr>
                </pic:pic>
              </a:graphicData>
            </a:graphic>
          </wp:inline>
        </w:drawing>
      </w:r>
    </w:p>
    <w:p w:rsidR="002D7F0E" w:rsidRPr="006A5196" w:rsidRDefault="002D7F0E" w:rsidP="006A5196">
      <w:pPr>
        <w:pStyle w:val="a3"/>
        <w:jc w:val="both"/>
        <w:rPr>
          <w:b/>
          <w:bCs/>
          <w:sz w:val="32"/>
          <w:szCs w:val="32"/>
          <w:rtl/>
        </w:rPr>
      </w:pPr>
      <w:r w:rsidRPr="006A5196">
        <w:rPr>
          <w:b/>
          <w:bCs/>
          <w:sz w:val="32"/>
          <w:szCs w:val="32"/>
          <w:rtl/>
        </w:rPr>
        <w:t>أبحاث ودراسات في الفقه وال</w:t>
      </w:r>
      <w:r w:rsidRPr="006A5196">
        <w:rPr>
          <w:rFonts w:hint="cs"/>
          <w:b/>
          <w:bCs/>
          <w:sz w:val="32"/>
          <w:szCs w:val="32"/>
          <w:rtl/>
        </w:rPr>
        <w:t>أ</w:t>
      </w:r>
      <w:r w:rsidRPr="006A5196">
        <w:rPr>
          <w:b/>
          <w:bCs/>
          <w:sz w:val="32"/>
          <w:szCs w:val="32"/>
          <w:rtl/>
        </w:rPr>
        <w:t>صول والفكر الإسلامي/</w:t>
      </w:r>
      <w:r w:rsidRPr="006A5196">
        <w:rPr>
          <w:rFonts w:hint="cs"/>
          <w:b/>
          <w:bCs/>
          <w:sz w:val="32"/>
          <w:szCs w:val="32"/>
          <w:rtl/>
        </w:rPr>
        <w:t xml:space="preserve"> </w:t>
      </w:r>
      <w:r w:rsidRPr="006A5196">
        <w:rPr>
          <w:b/>
          <w:bCs/>
          <w:sz w:val="32"/>
          <w:szCs w:val="32"/>
          <w:rtl/>
        </w:rPr>
        <w:t xml:space="preserve">نذير </w:t>
      </w:r>
      <w:proofErr w:type="spellStart"/>
      <w:proofErr w:type="gramStart"/>
      <w:r w:rsidRPr="006A5196">
        <w:rPr>
          <w:b/>
          <w:bCs/>
          <w:sz w:val="32"/>
          <w:szCs w:val="32"/>
          <w:rtl/>
        </w:rPr>
        <w:t>حمادو</w:t>
      </w:r>
      <w:proofErr w:type="spellEnd"/>
      <w:r w:rsidRPr="006A5196">
        <w:rPr>
          <w:rFonts w:hint="cs"/>
          <w:b/>
          <w:bCs/>
          <w:sz w:val="32"/>
          <w:szCs w:val="32"/>
          <w:rtl/>
        </w:rPr>
        <w:t>.-</w:t>
      </w:r>
      <w:proofErr w:type="gramEnd"/>
      <w:r w:rsidRPr="006A5196">
        <w:rPr>
          <w:rFonts w:hint="cs"/>
          <w:b/>
          <w:bCs/>
          <w:sz w:val="32"/>
          <w:szCs w:val="32"/>
          <w:rtl/>
        </w:rPr>
        <w:t xml:space="preserve"> </w:t>
      </w:r>
      <w:r w:rsidRPr="006A5196">
        <w:rPr>
          <w:b/>
          <w:bCs/>
          <w:sz w:val="32"/>
          <w:szCs w:val="32"/>
          <w:rtl/>
        </w:rPr>
        <w:t>بيروت:</w:t>
      </w:r>
      <w:r w:rsidRPr="006A5196">
        <w:rPr>
          <w:rFonts w:hint="cs"/>
          <w:b/>
          <w:bCs/>
          <w:sz w:val="32"/>
          <w:szCs w:val="32"/>
          <w:rtl/>
        </w:rPr>
        <w:t xml:space="preserve"> </w:t>
      </w:r>
      <w:r w:rsidRPr="006A5196">
        <w:rPr>
          <w:b/>
          <w:bCs/>
          <w:sz w:val="32"/>
          <w:szCs w:val="32"/>
          <w:rtl/>
        </w:rPr>
        <w:t>دار ابن حزم</w:t>
      </w:r>
      <w:r w:rsidR="00495F9D">
        <w:rPr>
          <w:b/>
          <w:bCs/>
          <w:sz w:val="32"/>
          <w:szCs w:val="32"/>
          <w:rtl/>
        </w:rPr>
        <w:t>،</w:t>
      </w:r>
      <w:r w:rsidRPr="006A5196">
        <w:rPr>
          <w:rFonts w:hint="cs"/>
          <w:b/>
          <w:bCs/>
          <w:sz w:val="32"/>
          <w:szCs w:val="32"/>
          <w:rtl/>
        </w:rPr>
        <w:t xml:space="preserve"> 1435هـ، 574 ص.</w:t>
      </w:r>
    </w:p>
    <w:p w:rsidR="002D7F0E" w:rsidRPr="006A5196" w:rsidRDefault="002D7F0E" w:rsidP="006A5196">
      <w:pPr>
        <w:pStyle w:val="a3"/>
        <w:jc w:val="both"/>
        <w:rPr>
          <w:sz w:val="32"/>
          <w:szCs w:val="32"/>
          <w:rtl/>
        </w:rPr>
      </w:pPr>
    </w:p>
    <w:p w:rsidR="002D7F0E" w:rsidRPr="006A5196" w:rsidRDefault="002D7F0E" w:rsidP="006A5196">
      <w:pPr>
        <w:pStyle w:val="a3"/>
        <w:jc w:val="both"/>
        <w:rPr>
          <w:sz w:val="32"/>
          <w:szCs w:val="32"/>
          <w:rtl/>
        </w:rPr>
      </w:pPr>
      <w:r w:rsidRPr="006A5196">
        <w:rPr>
          <w:rFonts w:hint="cs"/>
          <w:sz w:val="32"/>
          <w:szCs w:val="32"/>
          <w:rtl/>
        </w:rPr>
        <w:t xml:space="preserve">مجموعة من الأبحاث والدراسات في مجالات الفقه الإسلامي وأصول الفقه ومقاصد الشريعة والفكر الإسلامي المعاصر، شارك بها المؤلف في مؤتمرات دولية، وهو أستاذ أصول الفقه ورئيس المجلس العلمي بكلية الشريعة والاقتصاد في جامعة الأمير </w:t>
      </w:r>
      <w:proofErr w:type="gramStart"/>
      <w:r w:rsidRPr="006A5196">
        <w:rPr>
          <w:rFonts w:hint="cs"/>
          <w:sz w:val="32"/>
          <w:szCs w:val="32"/>
          <w:rtl/>
        </w:rPr>
        <w:t>عبدالقادر</w:t>
      </w:r>
      <w:proofErr w:type="gramEnd"/>
      <w:r w:rsidRPr="006A5196">
        <w:rPr>
          <w:rFonts w:hint="cs"/>
          <w:sz w:val="32"/>
          <w:szCs w:val="32"/>
          <w:rtl/>
        </w:rPr>
        <w:t xml:space="preserve"> للعلوم الإسلامية بقسنطينة في الجزائر. وهي هذه:</w:t>
      </w:r>
    </w:p>
    <w:p w:rsidR="002D7F0E" w:rsidRPr="006A5196" w:rsidRDefault="002D7F0E" w:rsidP="006A5196">
      <w:pPr>
        <w:pStyle w:val="a3"/>
        <w:numPr>
          <w:ilvl w:val="0"/>
          <w:numId w:val="23"/>
        </w:numPr>
        <w:ind w:right="0"/>
        <w:jc w:val="both"/>
        <w:rPr>
          <w:sz w:val="32"/>
          <w:szCs w:val="32"/>
          <w:rtl/>
        </w:rPr>
      </w:pPr>
      <w:r w:rsidRPr="006A5196">
        <w:rPr>
          <w:rFonts w:hint="cs"/>
          <w:sz w:val="32"/>
          <w:szCs w:val="32"/>
          <w:rtl/>
        </w:rPr>
        <w:t xml:space="preserve">رعاية التشريع الإسلامي للأسرة: دراسة فقهية اجتماعية. </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الطلاق بالثلاث في مجلس واحد: دراسة فقهية حديثية واجتماعية.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الأسباب التي تؤدي إلى إساءة استعمال حق الطلاق: دراسة فقهية اجتماعية.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أثر البصمة الوراثية في إثبات نسب الولد غير الشرعي: دراسة فقهية اجتماعية وأخلاقية.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الاستثمار الزراعي من خلال السنة النبوية: دراسة فقهية حديثية تأصيلية.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أسس وإجراءات تحصيل الزكاة: دراسة فقهية تأصيلية.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آراء ابن خلدون في أصول الفقه من خلال المقدمة: دراسة تحليلية ونقدية.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أهمية الاجتهاد في الشريعة الإسلامية وتحديات العصر.</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خصائص الشريعة الإسلامية وشهادات علماء الغرب لمكانة الشريعة الإسلامية.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الاجتهاد بين النص الشرعي والواقع العملي.</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العقل مناط التكليف وكليّ من كليات الشريعة.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فهم النصوص النبوية في ضوء مقاصد الشريعة الإسلامية.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التسامح الديني في الإسلام.</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lastRenderedPageBreak/>
        <w:t>الأسس الفكرية المؤثرة في عقل الطفل.</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حماية البيئة من خلال القواعد الفقهية والمقاصد الشرعية.</w:t>
      </w:r>
    </w:p>
    <w:p w:rsidR="002D7F0E" w:rsidRPr="006A5196" w:rsidRDefault="002D7F0E" w:rsidP="006A5196">
      <w:pPr>
        <w:pStyle w:val="a3"/>
        <w:jc w:val="both"/>
        <w:rPr>
          <w:sz w:val="32"/>
          <w:szCs w:val="32"/>
          <w:rtl/>
        </w:rPr>
      </w:pPr>
    </w:p>
    <w:p w:rsidR="002D7F0E" w:rsidRPr="006A5196" w:rsidRDefault="002D7F0E" w:rsidP="006A5196">
      <w:pPr>
        <w:pStyle w:val="a3"/>
        <w:jc w:val="both"/>
        <w:rPr>
          <w:sz w:val="32"/>
          <w:szCs w:val="32"/>
          <w:rtl/>
        </w:rPr>
      </w:pPr>
      <w:r w:rsidRPr="006A5196">
        <w:rPr>
          <w:rFonts w:hint="cs"/>
          <w:sz w:val="32"/>
          <w:szCs w:val="32"/>
          <w:rtl/>
        </w:rPr>
        <w:t xml:space="preserve">                                  *     *     *</w:t>
      </w:r>
    </w:p>
    <w:p w:rsidR="002D7F0E" w:rsidRPr="006A5196" w:rsidRDefault="00DD240A" w:rsidP="00DD240A">
      <w:pPr>
        <w:pStyle w:val="a3"/>
        <w:jc w:val="center"/>
        <w:rPr>
          <w:sz w:val="32"/>
          <w:szCs w:val="32"/>
          <w:rtl/>
        </w:rPr>
      </w:pPr>
      <w:r>
        <w:rPr>
          <w:noProof/>
          <w:sz w:val="32"/>
          <w:szCs w:val="32"/>
        </w:rPr>
        <w:drawing>
          <wp:inline distT="0" distB="0" distL="0" distR="0">
            <wp:extent cx="1939712" cy="2657475"/>
            <wp:effectExtent l="19050" t="0" r="3388" b="0"/>
            <wp:docPr id="47" name="صورة 36" descr="D:\psd files\alkitab alislami\مجلة الكتاب الإسلامي15\مواد مجلة الكتاب ع 15\25. بحوث في كتاب\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sd files\alkitab alislami\مجلة الكتاب الإسلامي15\مواد مجلة الكتاب ع 15\25. بحوث في كتاب\001.png"/>
                    <pic:cNvPicPr>
                      <a:picLocks noChangeAspect="1" noChangeArrowheads="1"/>
                    </pic:cNvPicPr>
                  </pic:nvPicPr>
                  <pic:blipFill>
                    <a:blip r:embed="rId44" cstate="print"/>
                    <a:srcRect/>
                    <a:stretch>
                      <a:fillRect/>
                    </a:stretch>
                  </pic:blipFill>
                  <pic:spPr bwMode="auto">
                    <a:xfrm>
                      <a:off x="0" y="0"/>
                      <a:ext cx="1939712" cy="2657475"/>
                    </a:xfrm>
                    <a:prstGeom prst="rect">
                      <a:avLst/>
                    </a:prstGeom>
                    <a:noFill/>
                    <a:ln w="9525">
                      <a:noFill/>
                      <a:miter lim="800000"/>
                      <a:headEnd/>
                      <a:tailEnd/>
                    </a:ln>
                  </pic:spPr>
                </pic:pic>
              </a:graphicData>
            </a:graphic>
          </wp:inline>
        </w:drawing>
      </w:r>
    </w:p>
    <w:p w:rsidR="002D7F0E" w:rsidRPr="006A5196" w:rsidRDefault="002D7F0E" w:rsidP="006A5196">
      <w:pPr>
        <w:pStyle w:val="a3"/>
        <w:jc w:val="both"/>
        <w:rPr>
          <w:b/>
          <w:bCs/>
          <w:sz w:val="32"/>
          <w:szCs w:val="32"/>
          <w:rtl/>
        </w:rPr>
      </w:pPr>
      <w:r w:rsidRPr="006A5196">
        <w:rPr>
          <w:b/>
          <w:bCs/>
          <w:sz w:val="32"/>
          <w:szCs w:val="32"/>
          <w:rtl/>
        </w:rPr>
        <w:t>بحوث في الفقه المالكي/</w:t>
      </w:r>
      <w:r w:rsidRPr="006A5196">
        <w:rPr>
          <w:rFonts w:hint="cs"/>
          <w:b/>
          <w:bCs/>
          <w:sz w:val="32"/>
          <w:szCs w:val="32"/>
          <w:rtl/>
        </w:rPr>
        <w:t xml:space="preserve"> </w:t>
      </w:r>
      <w:r w:rsidRPr="006A5196">
        <w:rPr>
          <w:b/>
          <w:bCs/>
          <w:sz w:val="32"/>
          <w:szCs w:val="32"/>
          <w:rtl/>
        </w:rPr>
        <w:t xml:space="preserve">قطب </w:t>
      </w:r>
      <w:proofErr w:type="spellStart"/>
      <w:proofErr w:type="gramStart"/>
      <w:r w:rsidRPr="006A5196">
        <w:rPr>
          <w:b/>
          <w:bCs/>
          <w:sz w:val="32"/>
          <w:szCs w:val="32"/>
          <w:rtl/>
        </w:rPr>
        <w:t>الريسوني</w:t>
      </w:r>
      <w:proofErr w:type="spellEnd"/>
      <w:r w:rsidRPr="006A5196">
        <w:rPr>
          <w:rFonts w:hint="cs"/>
          <w:b/>
          <w:bCs/>
          <w:sz w:val="32"/>
          <w:szCs w:val="32"/>
          <w:rtl/>
        </w:rPr>
        <w:t>.-</w:t>
      </w:r>
      <w:proofErr w:type="gramEnd"/>
      <w:r w:rsidRPr="006A5196">
        <w:rPr>
          <w:rFonts w:hint="cs"/>
          <w:b/>
          <w:bCs/>
          <w:sz w:val="32"/>
          <w:szCs w:val="32"/>
          <w:rtl/>
        </w:rPr>
        <w:t xml:space="preserve"> </w:t>
      </w:r>
      <w:r w:rsidRPr="006A5196">
        <w:rPr>
          <w:b/>
          <w:bCs/>
          <w:sz w:val="32"/>
          <w:szCs w:val="32"/>
          <w:rtl/>
        </w:rPr>
        <w:t>بيروت:</w:t>
      </w:r>
      <w:r w:rsidRPr="006A5196">
        <w:rPr>
          <w:rFonts w:hint="cs"/>
          <w:b/>
          <w:bCs/>
          <w:sz w:val="32"/>
          <w:szCs w:val="32"/>
          <w:rtl/>
        </w:rPr>
        <w:t xml:space="preserve"> </w:t>
      </w:r>
      <w:r w:rsidRPr="006A5196">
        <w:rPr>
          <w:b/>
          <w:bCs/>
          <w:sz w:val="32"/>
          <w:szCs w:val="32"/>
          <w:rtl/>
        </w:rPr>
        <w:t>دار ابن حزم</w:t>
      </w:r>
      <w:r w:rsidRPr="006A5196">
        <w:rPr>
          <w:rFonts w:hint="cs"/>
          <w:b/>
          <w:bCs/>
          <w:sz w:val="32"/>
          <w:szCs w:val="32"/>
          <w:rtl/>
        </w:rPr>
        <w:t>، 1435هـ، 263 ص.</w:t>
      </w:r>
    </w:p>
    <w:p w:rsidR="002D7F0E" w:rsidRPr="006A5196" w:rsidRDefault="002D7F0E" w:rsidP="006A5196">
      <w:pPr>
        <w:pStyle w:val="a3"/>
        <w:jc w:val="both"/>
        <w:rPr>
          <w:b/>
          <w:bCs/>
          <w:sz w:val="32"/>
          <w:szCs w:val="32"/>
          <w:rtl/>
        </w:rPr>
      </w:pPr>
    </w:p>
    <w:p w:rsidR="002D7F0E" w:rsidRPr="006A5196" w:rsidRDefault="002D7F0E" w:rsidP="006A5196">
      <w:pPr>
        <w:pStyle w:val="a3"/>
        <w:jc w:val="both"/>
        <w:rPr>
          <w:sz w:val="32"/>
          <w:szCs w:val="32"/>
          <w:rtl/>
        </w:rPr>
      </w:pPr>
      <w:r w:rsidRPr="006A5196">
        <w:rPr>
          <w:rFonts w:hint="cs"/>
          <w:sz w:val="32"/>
          <w:szCs w:val="32"/>
          <w:rtl/>
        </w:rPr>
        <w:t>وهي هذه:</w:t>
      </w:r>
    </w:p>
    <w:p w:rsidR="002D7F0E" w:rsidRPr="006A5196" w:rsidRDefault="002D7F0E" w:rsidP="006A5196">
      <w:pPr>
        <w:pStyle w:val="a3"/>
        <w:numPr>
          <w:ilvl w:val="0"/>
          <w:numId w:val="23"/>
        </w:numPr>
        <w:ind w:right="0"/>
        <w:jc w:val="both"/>
        <w:rPr>
          <w:sz w:val="32"/>
          <w:szCs w:val="32"/>
          <w:rtl/>
        </w:rPr>
      </w:pPr>
      <w:r w:rsidRPr="006A5196">
        <w:rPr>
          <w:rFonts w:hint="cs"/>
          <w:sz w:val="32"/>
          <w:szCs w:val="32"/>
          <w:rtl/>
        </w:rPr>
        <w:t>قاعدة "اليسير مغتفر" وتطبيقاتها في الفقه المالكي.</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قاعدة "مراعاة فساد الزمان" وتطبيقاتها في الفقه المالكي (المقصود أهل الزمان، فالعبارة مجازية، إذ تتدهور أحوالهم من الحسن إلى السيء، ومن السيء إلى الأسوأ...).</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الآراء الشاذة في الفقه المالكي: دراسة تأصيلية تطبيقية.</w:t>
      </w:r>
    </w:p>
    <w:p w:rsidR="002D7F0E" w:rsidRPr="006A5196" w:rsidRDefault="002D7F0E" w:rsidP="006A5196">
      <w:pPr>
        <w:pStyle w:val="a3"/>
        <w:numPr>
          <w:ilvl w:val="0"/>
          <w:numId w:val="23"/>
        </w:numPr>
        <w:ind w:right="0"/>
        <w:jc w:val="both"/>
        <w:rPr>
          <w:sz w:val="32"/>
          <w:szCs w:val="32"/>
        </w:rPr>
      </w:pPr>
      <w:r w:rsidRPr="006A5196">
        <w:rPr>
          <w:rFonts w:hint="cs"/>
          <w:sz w:val="32"/>
          <w:szCs w:val="32"/>
          <w:rtl/>
        </w:rPr>
        <w:t>ما جرى به العمل في الفقه المالكي: نظرية في الميزان.</w:t>
      </w:r>
    </w:p>
    <w:p w:rsidR="002D7F0E" w:rsidRPr="006A5196" w:rsidRDefault="002D7F0E" w:rsidP="006A5196">
      <w:pPr>
        <w:pStyle w:val="a3"/>
        <w:jc w:val="both"/>
        <w:rPr>
          <w:sz w:val="32"/>
          <w:szCs w:val="32"/>
          <w:rtl/>
        </w:rPr>
      </w:pPr>
      <w:r w:rsidRPr="006A5196">
        <w:rPr>
          <w:rFonts w:hint="cs"/>
          <w:sz w:val="32"/>
          <w:szCs w:val="32"/>
          <w:rtl/>
        </w:rPr>
        <w:t>والمؤلف أستاذ الفقه وأصوله بكلية الشريعة في جامعة الشارقة.</w:t>
      </w:r>
    </w:p>
    <w:p w:rsidR="002D7F0E" w:rsidRPr="006A5196" w:rsidRDefault="002D7F0E" w:rsidP="006A5196">
      <w:pPr>
        <w:pStyle w:val="a3"/>
        <w:jc w:val="both"/>
        <w:rPr>
          <w:sz w:val="32"/>
          <w:szCs w:val="32"/>
          <w:rtl/>
        </w:rPr>
      </w:pPr>
    </w:p>
    <w:p w:rsidR="002D7F0E" w:rsidRPr="006A5196" w:rsidRDefault="002D7F0E" w:rsidP="006A5196">
      <w:pPr>
        <w:bidi/>
        <w:rPr>
          <w:rFonts w:cs="Traditional Arabic"/>
          <w:sz w:val="32"/>
          <w:szCs w:val="32"/>
        </w:rPr>
      </w:pPr>
    </w:p>
    <w:p w:rsidR="002D7F0E" w:rsidRPr="006A5196" w:rsidRDefault="002D7F0E" w:rsidP="006A5196">
      <w:pPr>
        <w:bidi/>
        <w:rPr>
          <w:rFonts w:cs="Traditional Arabic"/>
          <w:sz w:val="32"/>
          <w:szCs w:val="32"/>
          <w:rtl/>
        </w:rPr>
      </w:pPr>
      <w:r w:rsidRPr="006A5196">
        <w:rPr>
          <w:rFonts w:cs="Traditional Arabic"/>
          <w:sz w:val="32"/>
          <w:szCs w:val="32"/>
          <w:rtl/>
        </w:rPr>
        <w:br w:type="page"/>
      </w:r>
    </w:p>
    <w:p w:rsidR="00DD5EFB" w:rsidRPr="00DD240A" w:rsidRDefault="00DD5EFB" w:rsidP="00DD240A">
      <w:pPr>
        <w:pStyle w:val="1"/>
        <w:bidi/>
        <w:jc w:val="center"/>
        <w:rPr>
          <w:rFonts w:cs="Traditional Arabic"/>
          <w:color w:val="FF0000"/>
          <w:sz w:val="32"/>
          <w:szCs w:val="32"/>
          <w:rtl/>
        </w:rPr>
      </w:pPr>
      <w:r w:rsidRPr="00DD240A">
        <w:rPr>
          <w:rFonts w:cs="Traditional Arabic" w:hint="cs"/>
          <w:color w:val="FF0000"/>
          <w:sz w:val="32"/>
          <w:szCs w:val="32"/>
          <w:rtl/>
        </w:rPr>
        <w:lastRenderedPageBreak/>
        <w:t>مسرد من كتاب</w:t>
      </w:r>
    </w:p>
    <w:p w:rsidR="00DD5EFB" w:rsidRPr="006A5196" w:rsidRDefault="00DD240A" w:rsidP="00DD240A">
      <w:pPr>
        <w:bidi/>
        <w:ind w:left="360"/>
        <w:jc w:val="center"/>
        <w:rPr>
          <w:rFonts w:cs="Traditional Arabic"/>
          <w:sz w:val="32"/>
          <w:szCs w:val="32"/>
          <w:rtl/>
        </w:rPr>
      </w:pPr>
      <w:r>
        <w:rPr>
          <w:rFonts w:cs="Traditional Arabic"/>
          <w:noProof/>
          <w:sz w:val="32"/>
          <w:szCs w:val="32"/>
          <w:lang w:val="en-US"/>
        </w:rPr>
        <w:drawing>
          <wp:inline distT="0" distB="0" distL="0" distR="0">
            <wp:extent cx="1881667" cy="2190750"/>
            <wp:effectExtent l="19050" t="0" r="4283" b="0"/>
            <wp:docPr id="48" name="صورة 37" descr="D:\psd files\alkitab alislami\مجلة الكتاب الإسلامي15\مواد مجلة الكتاب ع 15\26. مسرد من كتاب\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sd files\alkitab alislami\مجلة الكتاب الإسلامي15\مواد مجلة الكتاب ع 15\26. مسرد من كتاب\001.png"/>
                    <pic:cNvPicPr>
                      <a:picLocks noChangeAspect="1" noChangeArrowheads="1"/>
                    </pic:cNvPicPr>
                  </pic:nvPicPr>
                  <pic:blipFill>
                    <a:blip r:embed="rId45" cstate="print"/>
                    <a:srcRect/>
                    <a:stretch>
                      <a:fillRect/>
                    </a:stretch>
                  </pic:blipFill>
                  <pic:spPr bwMode="auto">
                    <a:xfrm>
                      <a:off x="0" y="0"/>
                      <a:ext cx="1881667" cy="2190750"/>
                    </a:xfrm>
                    <a:prstGeom prst="rect">
                      <a:avLst/>
                    </a:prstGeom>
                    <a:noFill/>
                    <a:ln w="9525">
                      <a:noFill/>
                      <a:miter lim="800000"/>
                      <a:headEnd/>
                      <a:tailEnd/>
                    </a:ln>
                  </pic:spPr>
                </pic:pic>
              </a:graphicData>
            </a:graphic>
          </wp:inline>
        </w:drawing>
      </w:r>
    </w:p>
    <w:p w:rsidR="00DD5EFB" w:rsidRPr="006A5196" w:rsidRDefault="00DD5EFB" w:rsidP="006A5196">
      <w:pPr>
        <w:bidi/>
        <w:ind w:left="360"/>
        <w:rPr>
          <w:rFonts w:cs="Traditional Arabic"/>
          <w:sz w:val="32"/>
          <w:szCs w:val="32"/>
          <w:rtl/>
        </w:rPr>
      </w:pPr>
      <w:r w:rsidRPr="006A5196">
        <w:rPr>
          <w:rFonts w:cs="Traditional Arabic" w:hint="cs"/>
          <w:sz w:val="32"/>
          <w:szCs w:val="32"/>
          <w:rtl/>
        </w:rPr>
        <w:t>قام المحققان علي بن أحمد الكندي المرر ووائل بن صدقي بتحقيق كتاب "بيان الإلباس في فنون اللباس" للإمام الذهبي، وذكرا في مقدمتهما ما ألِّف في أحكام اللباس والزينة، ورأيت أنها مقتصرة على التراث الإسلامي، وقد بلغت (16) عنوانًا. ولم يذكرا مراجعهما في ذلك، ولا وضع الكتب من مطبوع أو مخطوط، لكن ذكرا النسخ الخطية لسبعة منها.</w:t>
      </w:r>
    </w:p>
    <w:p w:rsidR="00DD5EFB" w:rsidRPr="006A5196" w:rsidRDefault="00DD5EFB" w:rsidP="006A5196">
      <w:pPr>
        <w:bidi/>
        <w:ind w:left="360"/>
        <w:rPr>
          <w:rFonts w:cs="Traditional Arabic"/>
          <w:sz w:val="32"/>
          <w:szCs w:val="32"/>
          <w:rtl/>
        </w:rPr>
      </w:pPr>
      <w:r w:rsidRPr="006A5196">
        <w:rPr>
          <w:rFonts w:cs="Traditional Arabic" w:hint="cs"/>
          <w:sz w:val="32"/>
          <w:szCs w:val="32"/>
          <w:rtl/>
        </w:rPr>
        <w:t>وقد أضفت إليها بعض ما فاتهما ذكره في آخر المسرد، وبلغت سبعة عناوين، وعلقت على ما ذكره لابن تيمية، ووضعته بين معقوفتين. وهي:</w:t>
      </w:r>
    </w:p>
    <w:p w:rsidR="00DD5EFB" w:rsidRPr="006A5196" w:rsidRDefault="00DD5EFB" w:rsidP="006A5196">
      <w:pPr>
        <w:bidi/>
        <w:ind w:left="360"/>
        <w:rPr>
          <w:rFonts w:cs="Traditional Arabic"/>
          <w:sz w:val="32"/>
          <w:szCs w:val="32"/>
          <w:rtl/>
        </w:rPr>
      </w:pPr>
    </w:p>
    <w:p w:rsidR="00DD5EFB" w:rsidRPr="006A5196" w:rsidRDefault="00DD5EFB" w:rsidP="006A5196">
      <w:pPr>
        <w:numPr>
          <w:ilvl w:val="0"/>
          <w:numId w:val="24"/>
        </w:numPr>
        <w:bidi/>
        <w:spacing w:after="0" w:line="240" w:lineRule="auto"/>
        <w:ind w:right="0"/>
        <w:rPr>
          <w:rFonts w:cs="Traditional Arabic"/>
          <w:sz w:val="32"/>
          <w:szCs w:val="32"/>
          <w:rtl/>
        </w:rPr>
      </w:pPr>
      <w:r w:rsidRPr="006A5196">
        <w:rPr>
          <w:rFonts w:cs="Traditional Arabic" w:hint="cs"/>
          <w:sz w:val="32"/>
          <w:szCs w:val="32"/>
          <w:rtl/>
        </w:rPr>
        <w:t>كتاب اللباس/ لإسماعيل بن يزيد الأصبهاني القطان (ت بعد 260 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كتاب اللباس/ لابن جرير الطبري (ت310 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ذم الرياء في الأعمال والشهرة في اللباس/ للحسن بن إسماعيل الضرّاب (ت 392هـ).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كتاب اللباس/ لأبي يعلى الفراء الحنبلي (ت 458 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 xml:space="preserve">رسالة في اللباس/ لابن تيمية (ت 728 هـ) (ضمن الكواكب </w:t>
      </w:r>
      <w:proofErr w:type="spellStart"/>
      <w:r w:rsidRPr="006A5196">
        <w:rPr>
          <w:rFonts w:cs="Traditional Arabic" w:hint="cs"/>
          <w:sz w:val="32"/>
          <w:szCs w:val="32"/>
          <w:rtl/>
        </w:rPr>
        <w:t>الدراري</w:t>
      </w:r>
      <w:proofErr w:type="spellEnd"/>
      <w:r w:rsidRPr="006A5196">
        <w:rPr>
          <w:rFonts w:cs="Traditional Arabic" w:hint="cs"/>
          <w:sz w:val="32"/>
          <w:szCs w:val="32"/>
          <w:rtl/>
        </w:rPr>
        <w:t>).</w:t>
      </w:r>
    </w:p>
    <w:p w:rsidR="00DD5EFB" w:rsidRPr="006A5196" w:rsidRDefault="00DD5EFB" w:rsidP="006A5196">
      <w:pPr>
        <w:bidi/>
        <w:ind w:left="360"/>
        <w:rPr>
          <w:rFonts w:cs="Traditional Arabic"/>
          <w:sz w:val="32"/>
          <w:szCs w:val="32"/>
        </w:rPr>
      </w:pPr>
      <w:r w:rsidRPr="006A5196">
        <w:rPr>
          <w:rFonts w:cs="Traditional Arabic" w:hint="cs"/>
          <w:sz w:val="32"/>
          <w:szCs w:val="32"/>
          <w:rtl/>
        </w:rPr>
        <w:t xml:space="preserve">[قلت: طبع له: </w:t>
      </w:r>
      <w:r w:rsidRPr="006A5196">
        <w:rPr>
          <w:rFonts w:cs="Traditional Arabic"/>
          <w:sz w:val="32"/>
          <w:szCs w:val="32"/>
          <w:rtl/>
        </w:rPr>
        <w:t>قاعدة تتضمن ذكر ملابس النبي صلى الله عليه وسلم وسلاحه ودوابه:</w:t>
      </w:r>
      <w:r w:rsidRPr="006A5196">
        <w:rPr>
          <w:rFonts w:cs="Traditional Arabic" w:hint="cs"/>
          <w:sz w:val="32"/>
          <w:szCs w:val="32"/>
          <w:rtl/>
        </w:rPr>
        <w:t xml:space="preserve"> </w:t>
      </w:r>
      <w:proofErr w:type="spellStart"/>
      <w:r w:rsidRPr="006A5196">
        <w:rPr>
          <w:rFonts w:cs="Traditional Arabic"/>
          <w:sz w:val="32"/>
          <w:szCs w:val="32"/>
          <w:rtl/>
        </w:rPr>
        <w:t>القرمانية</w:t>
      </w:r>
      <w:proofErr w:type="spellEnd"/>
      <w:r w:rsidRPr="006A5196">
        <w:rPr>
          <w:rFonts w:cs="Traditional Arabic"/>
          <w:sz w:val="32"/>
          <w:szCs w:val="32"/>
          <w:rtl/>
        </w:rPr>
        <w:t>: جواب فتيا في لبس النبي صلى الله عليه وسلم/</w:t>
      </w:r>
      <w:r w:rsidRPr="006A5196">
        <w:rPr>
          <w:rFonts w:cs="Traditional Arabic" w:hint="cs"/>
          <w:sz w:val="32"/>
          <w:szCs w:val="32"/>
          <w:rtl/>
        </w:rPr>
        <w:t xml:space="preserve"> </w:t>
      </w:r>
      <w:r w:rsidRPr="006A5196">
        <w:rPr>
          <w:rFonts w:cs="Traditional Arabic"/>
          <w:sz w:val="32"/>
          <w:szCs w:val="32"/>
          <w:rtl/>
        </w:rPr>
        <w:t xml:space="preserve">تحقيق وتعليق </w:t>
      </w:r>
      <w:r w:rsidRPr="006A5196">
        <w:rPr>
          <w:rFonts w:cs="Traditional Arabic" w:hint="cs"/>
          <w:sz w:val="32"/>
          <w:szCs w:val="32"/>
          <w:rtl/>
        </w:rPr>
        <w:t>أ</w:t>
      </w:r>
      <w:r w:rsidRPr="006A5196">
        <w:rPr>
          <w:rFonts w:cs="Traditional Arabic"/>
          <w:sz w:val="32"/>
          <w:szCs w:val="32"/>
          <w:rtl/>
        </w:rPr>
        <w:t xml:space="preserve">شرف بن </w:t>
      </w:r>
      <w:proofErr w:type="gramStart"/>
      <w:r w:rsidRPr="006A5196">
        <w:rPr>
          <w:rFonts w:cs="Traditional Arabic"/>
          <w:sz w:val="32"/>
          <w:szCs w:val="32"/>
          <w:rtl/>
        </w:rPr>
        <w:t>عبدالمقصود</w:t>
      </w:r>
      <w:r w:rsidRPr="006A5196">
        <w:rPr>
          <w:rFonts w:cs="Traditional Arabic" w:hint="cs"/>
          <w:sz w:val="32"/>
          <w:szCs w:val="32"/>
          <w:rtl/>
        </w:rPr>
        <w:t>.-</w:t>
      </w:r>
      <w:proofErr w:type="gramEnd"/>
      <w:r w:rsidRPr="006A5196">
        <w:rPr>
          <w:rFonts w:cs="Traditional Arabic"/>
          <w:sz w:val="32"/>
          <w:szCs w:val="32"/>
          <w:rtl/>
        </w:rPr>
        <w:t xml:space="preserve"> الرياض:</w:t>
      </w:r>
      <w:r w:rsidRPr="006A5196">
        <w:rPr>
          <w:rFonts w:cs="Traditional Arabic" w:hint="cs"/>
          <w:sz w:val="32"/>
          <w:szCs w:val="32"/>
          <w:rtl/>
        </w:rPr>
        <w:t xml:space="preserve"> </w:t>
      </w:r>
      <w:r w:rsidRPr="006A5196">
        <w:rPr>
          <w:rFonts w:cs="Traditional Arabic"/>
          <w:sz w:val="32"/>
          <w:szCs w:val="32"/>
          <w:rtl/>
        </w:rPr>
        <w:t xml:space="preserve">مكتبة </w:t>
      </w:r>
      <w:r w:rsidRPr="006A5196">
        <w:rPr>
          <w:rFonts w:cs="Traditional Arabic" w:hint="cs"/>
          <w:sz w:val="32"/>
          <w:szCs w:val="32"/>
          <w:rtl/>
        </w:rPr>
        <w:t>أ</w:t>
      </w:r>
      <w:r w:rsidRPr="006A5196">
        <w:rPr>
          <w:rFonts w:cs="Traditional Arabic"/>
          <w:sz w:val="32"/>
          <w:szCs w:val="32"/>
          <w:rtl/>
        </w:rPr>
        <w:t>ضواء السلف</w:t>
      </w:r>
      <w:r w:rsidRPr="006A5196">
        <w:rPr>
          <w:rFonts w:cs="Traditional Arabic" w:hint="cs"/>
          <w:sz w:val="32"/>
          <w:szCs w:val="32"/>
          <w:rtl/>
        </w:rPr>
        <w:t>، 1422هـ، 82 ص].</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التحرير فيما يحلُّ ويحرم من لباس الحرير/ لابن قيم الجوزية (ت 751 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أحكام اللباس وهيئة عمامته صلى الله عليه وسلم/ السيوطي (ت 911 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lastRenderedPageBreak/>
        <w:t>رسالة في لبس السراويل/ السيوطي.</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ثلج الفؤاد في أحاديث لبس السواد/ السيوطي.</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 xml:space="preserve">تحفة الأكمل والهمام المصدر لبيان لبس الأحمر/ حسن بن عمار </w:t>
      </w:r>
      <w:proofErr w:type="spellStart"/>
      <w:r w:rsidRPr="006A5196">
        <w:rPr>
          <w:rFonts w:cs="Traditional Arabic" w:hint="cs"/>
          <w:sz w:val="32"/>
          <w:szCs w:val="32"/>
          <w:rtl/>
        </w:rPr>
        <w:t>الشرنبلالي</w:t>
      </w:r>
      <w:proofErr w:type="spellEnd"/>
      <w:r w:rsidRPr="006A5196">
        <w:rPr>
          <w:rFonts w:cs="Traditional Arabic" w:hint="cs"/>
          <w:sz w:val="32"/>
          <w:szCs w:val="32"/>
          <w:rtl/>
        </w:rPr>
        <w:t xml:space="preserve"> (ت 1069 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 xml:space="preserve">رسالة في الاختلاف في لبس الأحمر للرجال/ محمد بن حمزة </w:t>
      </w:r>
      <w:proofErr w:type="spellStart"/>
      <w:r w:rsidRPr="006A5196">
        <w:rPr>
          <w:rFonts w:cs="Traditional Arabic" w:hint="cs"/>
          <w:sz w:val="32"/>
          <w:szCs w:val="32"/>
          <w:rtl/>
        </w:rPr>
        <w:t>الأيديني</w:t>
      </w:r>
      <w:proofErr w:type="spellEnd"/>
      <w:r w:rsidRPr="006A5196">
        <w:rPr>
          <w:rFonts w:cs="Traditional Arabic" w:hint="cs"/>
          <w:sz w:val="32"/>
          <w:szCs w:val="32"/>
          <w:rtl/>
        </w:rPr>
        <w:t xml:space="preserve"> (ت بعد 1116 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القول الجلي في حلِّ لبس النساء الحلي/ الشوكاني (ت 1250هـ).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 xml:space="preserve">كشف الالتباس فيما يحلُّ ويحرم من الحرير في اللباس/ لأبي بكر بن محمد </w:t>
      </w:r>
      <w:proofErr w:type="spellStart"/>
      <w:r w:rsidRPr="006A5196">
        <w:rPr>
          <w:rFonts w:cs="Traditional Arabic" w:hint="cs"/>
          <w:sz w:val="32"/>
          <w:szCs w:val="32"/>
          <w:rtl/>
        </w:rPr>
        <w:t>الأحسائي</w:t>
      </w:r>
      <w:proofErr w:type="spellEnd"/>
      <w:r w:rsidRPr="006A5196">
        <w:rPr>
          <w:rFonts w:cs="Traditional Arabic" w:hint="cs"/>
          <w:sz w:val="32"/>
          <w:szCs w:val="32"/>
          <w:rtl/>
        </w:rPr>
        <w:t xml:space="preserve"> (ت 1270هـ).</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الدرُّ الأنور في كراهة لبس الأصفر والأحمر/ عمر بن يوسف الحنفي.</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 xml:space="preserve">حجة التحذير في المنع من لبس الحرير/ حسن بن </w:t>
      </w:r>
      <w:proofErr w:type="gramStart"/>
      <w:r w:rsidRPr="006A5196">
        <w:rPr>
          <w:rFonts w:cs="Traditional Arabic" w:hint="cs"/>
          <w:sz w:val="32"/>
          <w:szCs w:val="32"/>
          <w:rtl/>
        </w:rPr>
        <w:t>عبدالرحمن</w:t>
      </w:r>
      <w:proofErr w:type="gramEnd"/>
      <w:r w:rsidRPr="006A5196">
        <w:rPr>
          <w:rFonts w:cs="Traditional Arabic" w:hint="cs"/>
          <w:sz w:val="32"/>
          <w:szCs w:val="32"/>
          <w:rtl/>
        </w:rPr>
        <w:t xml:space="preserve"> آل الشيخ.</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كشف النقاب عن أحكام الزينة واللباس والحجاب/ محمد بن مصطفى بن باكير الجزائري الحنفي.</w:t>
      </w:r>
    </w:p>
    <w:p w:rsidR="00DD5EFB" w:rsidRPr="006A5196" w:rsidRDefault="00DD5EFB" w:rsidP="006A5196">
      <w:pPr>
        <w:bidi/>
        <w:rPr>
          <w:rFonts w:cs="Traditional Arabic"/>
          <w:sz w:val="32"/>
          <w:szCs w:val="32"/>
          <w:rtl/>
        </w:rPr>
      </w:pPr>
    </w:p>
    <w:p w:rsidR="00DD5EFB" w:rsidRPr="006A5196" w:rsidRDefault="00DD5EFB" w:rsidP="006A5196">
      <w:pPr>
        <w:pStyle w:val="a7"/>
        <w:bidi/>
        <w:rPr>
          <w:rFonts w:cs="Traditional Arabic"/>
          <w:sz w:val="32"/>
          <w:szCs w:val="32"/>
          <w:rtl/>
        </w:rPr>
      </w:pPr>
      <w:r w:rsidRPr="006A5196">
        <w:rPr>
          <w:rFonts w:cs="Traditional Arabic" w:hint="cs"/>
          <w:sz w:val="32"/>
          <w:szCs w:val="32"/>
          <w:rtl/>
        </w:rPr>
        <w:t>ومما فاتهما ذكره:</w:t>
      </w:r>
    </w:p>
    <w:p w:rsidR="00DD5EFB" w:rsidRPr="006A5196" w:rsidRDefault="00DD5EFB" w:rsidP="006A5196">
      <w:pPr>
        <w:numPr>
          <w:ilvl w:val="0"/>
          <w:numId w:val="24"/>
        </w:numPr>
        <w:bidi/>
        <w:spacing w:after="0" w:line="240" w:lineRule="auto"/>
        <w:ind w:right="0"/>
        <w:rPr>
          <w:rFonts w:cs="Traditional Arabic"/>
          <w:sz w:val="32"/>
          <w:szCs w:val="32"/>
          <w:rtl/>
        </w:rPr>
      </w:pPr>
      <w:r w:rsidRPr="006A5196">
        <w:rPr>
          <w:rFonts w:cs="Traditional Arabic" w:hint="cs"/>
          <w:sz w:val="32"/>
          <w:szCs w:val="32"/>
          <w:rtl/>
        </w:rPr>
        <w:t>أ</w:t>
      </w:r>
      <w:r w:rsidRPr="006A5196">
        <w:rPr>
          <w:rFonts w:cs="Traditional Arabic"/>
          <w:sz w:val="32"/>
          <w:szCs w:val="32"/>
          <w:rtl/>
        </w:rPr>
        <w:t>حكام الخواتم وما يتعلق بها/</w:t>
      </w:r>
      <w:r w:rsidRPr="006A5196">
        <w:rPr>
          <w:rFonts w:cs="Traditional Arabic" w:hint="cs"/>
          <w:sz w:val="32"/>
          <w:szCs w:val="32"/>
          <w:rtl/>
        </w:rPr>
        <w:t xml:space="preserve"> </w:t>
      </w:r>
      <w:r w:rsidRPr="006A5196">
        <w:rPr>
          <w:rFonts w:cs="Traditional Arabic"/>
          <w:sz w:val="32"/>
          <w:szCs w:val="32"/>
          <w:rtl/>
        </w:rPr>
        <w:t xml:space="preserve">تأليف زين الدين عبدالرحمن بن </w:t>
      </w:r>
      <w:r w:rsidRPr="006A5196">
        <w:rPr>
          <w:rFonts w:cs="Traditional Arabic" w:hint="cs"/>
          <w:sz w:val="32"/>
          <w:szCs w:val="32"/>
          <w:rtl/>
        </w:rPr>
        <w:t>أ</w:t>
      </w:r>
      <w:r w:rsidRPr="006A5196">
        <w:rPr>
          <w:rFonts w:cs="Traditional Arabic"/>
          <w:sz w:val="32"/>
          <w:szCs w:val="32"/>
          <w:rtl/>
        </w:rPr>
        <w:t xml:space="preserve">حمد بن رجب </w:t>
      </w:r>
      <w:r w:rsidRPr="006A5196">
        <w:rPr>
          <w:rFonts w:cs="Traditional Arabic" w:hint="cs"/>
          <w:sz w:val="32"/>
          <w:szCs w:val="32"/>
          <w:rtl/>
        </w:rPr>
        <w:t>الحنبلي (ت 795هـ)</w:t>
      </w:r>
      <w:r w:rsidRPr="006A5196">
        <w:rPr>
          <w:rFonts w:cs="Traditional Arabic"/>
          <w:sz w:val="32"/>
          <w:szCs w:val="32"/>
          <w:rtl/>
        </w:rPr>
        <w:t xml:space="preserve">؛ دراسة وتحقيق محمد بن حمود </w:t>
      </w:r>
      <w:proofErr w:type="gramStart"/>
      <w:r w:rsidRPr="006A5196">
        <w:rPr>
          <w:rFonts w:cs="Traditional Arabic"/>
          <w:sz w:val="32"/>
          <w:szCs w:val="32"/>
          <w:rtl/>
        </w:rPr>
        <w:t>الوائلي</w:t>
      </w:r>
      <w:r w:rsidRPr="006A5196">
        <w:rPr>
          <w:rFonts w:cs="Traditional Arabic" w:hint="cs"/>
          <w:sz w:val="32"/>
          <w:szCs w:val="32"/>
          <w:rtl/>
        </w:rPr>
        <w:t>.-</w:t>
      </w:r>
      <w:proofErr w:type="gramEnd"/>
      <w:r w:rsidRPr="006A5196">
        <w:rPr>
          <w:rFonts w:cs="Traditional Arabic" w:hint="cs"/>
          <w:sz w:val="32"/>
          <w:szCs w:val="32"/>
          <w:rtl/>
        </w:rPr>
        <w:t xml:space="preserve"> </w:t>
      </w:r>
      <w:r w:rsidRPr="006A5196">
        <w:rPr>
          <w:rFonts w:cs="Traditional Arabic"/>
          <w:sz w:val="32"/>
          <w:szCs w:val="32"/>
          <w:rtl/>
        </w:rPr>
        <w:t>المدينة المنورة:</w:t>
      </w:r>
      <w:r w:rsidRPr="006A5196">
        <w:rPr>
          <w:rFonts w:cs="Traditional Arabic" w:hint="cs"/>
          <w:sz w:val="32"/>
          <w:szCs w:val="32"/>
          <w:rtl/>
        </w:rPr>
        <w:t xml:space="preserve"> </w:t>
      </w:r>
      <w:r w:rsidRPr="006A5196">
        <w:rPr>
          <w:rFonts w:cs="Traditional Arabic"/>
          <w:sz w:val="32"/>
          <w:szCs w:val="32"/>
          <w:rtl/>
        </w:rPr>
        <w:t>مطابع الرحاب</w:t>
      </w:r>
      <w:r w:rsidRPr="006A5196">
        <w:rPr>
          <w:rFonts w:cs="Traditional Arabic" w:hint="cs"/>
          <w:sz w:val="32"/>
          <w:szCs w:val="32"/>
          <w:rtl/>
        </w:rPr>
        <w:t>، 1407هـ، 288 ص.</w:t>
      </w:r>
    </w:p>
    <w:p w:rsidR="00DD5EFB" w:rsidRPr="006A5196" w:rsidRDefault="00DD5EFB" w:rsidP="006A5196">
      <w:pPr>
        <w:bidi/>
        <w:ind w:left="360"/>
        <w:rPr>
          <w:rFonts w:cs="Traditional Arabic"/>
          <w:sz w:val="32"/>
          <w:szCs w:val="32"/>
          <w:rtl/>
        </w:rPr>
      </w:pPr>
      <w:r w:rsidRPr="006A5196">
        <w:rPr>
          <w:rFonts w:cs="Traditional Arabic" w:hint="cs"/>
          <w:sz w:val="32"/>
          <w:szCs w:val="32"/>
          <w:rtl/>
        </w:rPr>
        <w:t xml:space="preserve">طبعة أخرى بتحقيق عبدالله بن محمد </w:t>
      </w:r>
      <w:proofErr w:type="spellStart"/>
      <w:proofErr w:type="gramStart"/>
      <w:r w:rsidRPr="006A5196">
        <w:rPr>
          <w:rFonts w:cs="Traditional Arabic" w:hint="cs"/>
          <w:sz w:val="32"/>
          <w:szCs w:val="32"/>
          <w:rtl/>
        </w:rPr>
        <w:t>الطريقي</w:t>
      </w:r>
      <w:proofErr w:type="spellEnd"/>
      <w:r w:rsidRPr="006A5196">
        <w:rPr>
          <w:rFonts w:cs="Traditional Arabic" w:hint="cs"/>
          <w:sz w:val="32"/>
          <w:szCs w:val="32"/>
          <w:rtl/>
        </w:rPr>
        <w:t>.-</w:t>
      </w:r>
      <w:proofErr w:type="gramEnd"/>
      <w:r w:rsidRPr="006A5196">
        <w:rPr>
          <w:rFonts w:cs="Traditional Arabic" w:hint="cs"/>
          <w:sz w:val="32"/>
          <w:szCs w:val="32"/>
          <w:rtl/>
        </w:rPr>
        <w:t xml:space="preserve"> المدينة المنورة: المحقق، 1414هـ، 288 ص.</w:t>
      </w:r>
    </w:p>
    <w:p w:rsidR="00DD5EFB" w:rsidRPr="006A5196" w:rsidRDefault="00DD5EFB" w:rsidP="006A5196">
      <w:pPr>
        <w:bidi/>
        <w:ind w:left="360"/>
        <w:rPr>
          <w:rFonts w:cs="Traditional Arabic"/>
          <w:sz w:val="32"/>
          <w:szCs w:val="32"/>
          <w:rtl/>
        </w:rPr>
      </w:pPr>
      <w:r w:rsidRPr="006A5196">
        <w:rPr>
          <w:rFonts w:cs="Traditional Arabic" w:hint="cs"/>
          <w:sz w:val="32"/>
          <w:szCs w:val="32"/>
          <w:rtl/>
        </w:rPr>
        <w:t xml:space="preserve">وأخرى بتحقيق إياد عبداللطيف </w:t>
      </w:r>
      <w:proofErr w:type="gramStart"/>
      <w:r w:rsidRPr="006A5196">
        <w:rPr>
          <w:rFonts w:cs="Traditional Arabic" w:hint="cs"/>
          <w:sz w:val="32"/>
          <w:szCs w:val="32"/>
          <w:rtl/>
        </w:rPr>
        <w:t>القيسي.-</w:t>
      </w:r>
      <w:proofErr w:type="gramEnd"/>
      <w:r w:rsidRPr="006A5196">
        <w:rPr>
          <w:rFonts w:cs="Traditional Arabic" w:hint="cs"/>
          <w:sz w:val="32"/>
          <w:szCs w:val="32"/>
          <w:rtl/>
        </w:rPr>
        <w:t xml:space="preserve"> عمّان: بيت الأفكار الدولية، 1425هـ، 160ص.</w:t>
      </w:r>
    </w:p>
    <w:p w:rsidR="00DD5EFB" w:rsidRPr="006A5196" w:rsidRDefault="00DD5EFB" w:rsidP="006A5196">
      <w:pPr>
        <w:bidi/>
        <w:ind w:left="360"/>
        <w:rPr>
          <w:rFonts w:cs="Traditional Arabic"/>
          <w:sz w:val="32"/>
          <w:szCs w:val="32"/>
          <w:rtl/>
        </w:rPr>
      </w:pPr>
      <w:r w:rsidRPr="006A5196">
        <w:rPr>
          <w:rFonts w:cs="Traditional Arabic" w:hint="cs"/>
          <w:sz w:val="32"/>
          <w:szCs w:val="32"/>
          <w:rtl/>
        </w:rPr>
        <w:t xml:space="preserve">وأخرى بتحقيق طلال بن محمد </w:t>
      </w:r>
      <w:proofErr w:type="spellStart"/>
      <w:proofErr w:type="gramStart"/>
      <w:r w:rsidRPr="006A5196">
        <w:rPr>
          <w:rFonts w:cs="Traditional Arabic" w:hint="cs"/>
          <w:sz w:val="32"/>
          <w:szCs w:val="32"/>
          <w:rtl/>
        </w:rPr>
        <w:t>الطرابيلي</w:t>
      </w:r>
      <w:proofErr w:type="spellEnd"/>
      <w:r w:rsidRPr="006A5196">
        <w:rPr>
          <w:rFonts w:cs="Traditional Arabic" w:hint="cs"/>
          <w:sz w:val="32"/>
          <w:szCs w:val="32"/>
          <w:rtl/>
        </w:rPr>
        <w:t>.-</w:t>
      </w:r>
      <w:proofErr w:type="gramEnd"/>
      <w:r w:rsidRPr="006A5196">
        <w:rPr>
          <w:rFonts w:cs="Traditional Arabic" w:hint="cs"/>
          <w:sz w:val="32"/>
          <w:szCs w:val="32"/>
          <w:rtl/>
        </w:rPr>
        <w:t xml:space="preserve"> حائل: دار الأندلس، 1431هـ، 173 ص.</w:t>
      </w:r>
    </w:p>
    <w:p w:rsidR="00DD5EFB" w:rsidRPr="006A5196" w:rsidRDefault="00DD5EFB" w:rsidP="006A5196">
      <w:pPr>
        <w:bidi/>
        <w:ind w:left="360"/>
        <w:rPr>
          <w:rFonts w:cs="Traditional Arabic"/>
          <w:sz w:val="32"/>
          <w:szCs w:val="32"/>
          <w:rtl/>
        </w:rPr>
      </w:pPr>
      <w:r w:rsidRPr="006A5196">
        <w:rPr>
          <w:rFonts w:cs="Traditional Arabic" w:hint="cs"/>
          <w:sz w:val="32"/>
          <w:szCs w:val="32"/>
          <w:rtl/>
        </w:rPr>
        <w:t xml:space="preserve">وبتحقيق عبدالله </w:t>
      </w:r>
      <w:proofErr w:type="gramStart"/>
      <w:r w:rsidRPr="006A5196">
        <w:rPr>
          <w:rFonts w:cs="Traditional Arabic" w:hint="cs"/>
          <w:sz w:val="32"/>
          <w:szCs w:val="32"/>
          <w:rtl/>
        </w:rPr>
        <w:t>القاضي.-</w:t>
      </w:r>
      <w:proofErr w:type="gramEnd"/>
      <w:r w:rsidRPr="006A5196">
        <w:rPr>
          <w:rFonts w:cs="Traditional Arabic" w:hint="cs"/>
          <w:sz w:val="32"/>
          <w:szCs w:val="32"/>
          <w:rtl/>
        </w:rPr>
        <w:t xml:space="preserve"> بيروت: دار الكتب العلمية، 1405هـ، 175ص.</w:t>
      </w:r>
    </w:p>
    <w:p w:rsidR="00DD5EFB" w:rsidRPr="006A5196" w:rsidRDefault="00DD5EFB" w:rsidP="006A5196">
      <w:pPr>
        <w:bidi/>
        <w:ind w:left="360"/>
        <w:rPr>
          <w:rFonts w:cs="Traditional Arabic"/>
          <w:sz w:val="32"/>
          <w:szCs w:val="32"/>
          <w:rtl/>
        </w:rPr>
      </w:pPr>
      <w:r w:rsidRPr="006A5196">
        <w:rPr>
          <w:rFonts w:cs="Traditional Arabic" w:hint="cs"/>
          <w:sz w:val="32"/>
          <w:szCs w:val="32"/>
          <w:rtl/>
        </w:rPr>
        <w:t xml:space="preserve">وضمن "مجموع رسائل الحافظ ابن رجب الحنبلي" بتحقيق طلعت فؤاد </w:t>
      </w:r>
      <w:proofErr w:type="gramStart"/>
      <w:r w:rsidRPr="006A5196">
        <w:rPr>
          <w:rFonts w:cs="Traditional Arabic" w:hint="cs"/>
          <w:sz w:val="32"/>
          <w:szCs w:val="32"/>
          <w:rtl/>
        </w:rPr>
        <w:t>الحلواني.-</w:t>
      </w:r>
      <w:proofErr w:type="gramEnd"/>
      <w:r w:rsidRPr="006A5196">
        <w:rPr>
          <w:rFonts w:cs="Traditional Arabic" w:hint="cs"/>
          <w:sz w:val="32"/>
          <w:szCs w:val="32"/>
          <w:rtl/>
        </w:rPr>
        <w:t xml:space="preserve"> القاهرة: الفاروق الحديثة للطباعة، 1423هـ. </w:t>
      </w:r>
    </w:p>
    <w:p w:rsidR="00DD5EFB" w:rsidRPr="006A5196" w:rsidRDefault="00DD5EFB" w:rsidP="006A5196">
      <w:pPr>
        <w:numPr>
          <w:ilvl w:val="0"/>
          <w:numId w:val="24"/>
        </w:numPr>
        <w:bidi/>
        <w:spacing w:after="0" w:line="240" w:lineRule="auto"/>
        <w:ind w:right="0"/>
        <w:rPr>
          <w:rFonts w:cs="Traditional Arabic"/>
          <w:sz w:val="32"/>
          <w:szCs w:val="32"/>
          <w:rtl/>
        </w:rPr>
      </w:pPr>
      <w:r w:rsidRPr="006A5196">
        <w:rPr>
          <w:rFonts w:cs="Traditional Arabic" w:hint="cs"/>
          <w:sz w:val="32"/>
          <w:szCs w:val="32"/>
          <w:rtl/>
        </w:rPr>
        <w:lastRenderedPageBreak/>
        <w:t>إ</w:t>
      </w:r>
      <w:r w:rsidRPr="006A5196">
        <w:rPr>
          <w:rFonts w:cs="Traditional Arabic"/>
          <w:sz w:val="32"/>
          <w:szCs w:val="32"/>
          <w:rtl/>
        </w:rPr>
        <w:t>سبال الكساء على عورات النساء/</w:t>
      </w:r>
      <w:r w:rsidRPr="006A5196">
        <w:rPr>
          <w:rFonts w:cs="Traditional Arabic" w:hint="cs"/>
          <w:sz w:val="32"/>
          <w:szCs w:val="32"/>
          <w:rtl/>
        </w:rPr>
        <w:t xml:space="preserve"> </w:t>
      </w:r>
      <w:r w:rsidRPr="006A5196">
        <w:rPr>
          <w:rFonts w:cs="Traditional Arabic"/>
          <w:sz w:val="32"/>
          <w:szCs w:val="32"/>
          <w:rtl/>
        </w:rPr>
        <w:t xml:space="preserve">مؤلف مجهول؛ خرج </w:t>
      </w:r>
      <w:r w:rsidRPr="006A5196">
        <w:rPr>
          <w:rFonts w:cs="Traditional Arabic" w:hint="cs"/>
          <w:sz w:val="32"/>
          <w:szCs w:val="32"/>
          <w:rtl/>
        </w:rPr>
        <w:t>أ</w:t>
      </w:r>
      <w:r w:rsidRPr="006A5196">
        <w:rPr>
          <w:rFonts w:cs="Traditional Arabic"/>
          <w:sz w:val="32"/>
          <w:szCs w:val="32"/>
          <w:rtl/>
        </w:rPr>
        <w:t xml:space="preserve">حاديثه وعلق عليه عبدالقادر </w:t>
      </w:r>
      <w:r w:rsidRPr="006A5196">
        <w:rPr>
          <w:rFonts w:cs="Traditional Arabic" w:hint="cs"/>
          <w:sz w:val="32"/>
          <w:szCs w:val="32"/>
          <w:rtl/>
        </w:rPr>
        <w:t>أ</w:t>
      </w:r>
      <w:r w:rsidRPr="006A5196">
        <w:rPr>
          <w:rFonts w:cs="Traditional Arabic"/>
          <w:sz w:val="32"/>
          <w:szCs w:val="32"/>
          <w:rtl/>
        </w:rPr>
        <w:t xml:space="preserve">حمد </w:t>
      </w:r>
      <w:proofErr w:type="gramStart"/>
      <w:r w:rsidRPr="006A5196">
        <w:rPr>
          <w:rFonts w:cs="Traditional Arabic"/>
          <w:sz w:val="32"/>
          <w:szCs w:val="32"/>
          <w:rtl/>
        </w:rPr>
        <w:t>عبدالقادر</w:t>
      </w:r>
      <w:r w:rsidRPr="006A5196">
        <w:rPr>
          <w:rFonts w:cs="Traditional Arabic" w:hint="cs"/>
          <w:sz w:val="32"/>
          <w:szCs w:val="32"/>
          <w:rtl/>
        </w:rPr>
        <w:t>.-</w:t>
      </w:r>
      <w:proofErr w:type="gramEnd"/>
      <w:r w:rsidRPr="006A5196">
        <w:rPr>
          <w:rFonts w:cs="Traditional Arabic" w:hint="cs"/>
          <w:sz w:val="32"/>
          <w:szCs w:val="32"/>
          <w:rtl/>
        </w:rPr>
        <w:t xml:space="preserve"> </w:t>
      </w:r>
      <w:r w:rsidRPr="006A5196">
        <w:rPr>
          <w:rFonts w:cs="Traditional Arabic"/>
          <w:sz w:val="32"/>
          <w:szCs w:val="32"/>
          <w:rtl/>
        </w:rPr>
        <w:t>دمشق:</w:t>
      </w:r>
      <w:r w:rsidRPr="006A5196">
        <w:rPr>
          <w:rFonts w:cs="Traditional Arabic" w:hint="cs"/>
          <w:sz w:val="32"/>
          <w:szCs w:val="32"/>
          <w:rtl/>
        </w:rPr>
        <w:t xml:space="preserve"> </w:t>
      </w:r>
      <w:r w:rsidRPr="006A5196">
        <w:rPr>
          <w:rFonts w:cs="Traditional Arabic"/>
          <w:sz w:val="32"/>
          <w:szCs w:val="32"/>
          <w:rtl/>
        </w:rPr>
        <w:t>دار الوثائق للدراسات</w:t>
      </w:r>
      <w:r w:rsidRPr="006A5196">
        <w:rPr>
          <w:rFonts w:cs="Traditional Arabic" w:hint="cs"/>
          <w:sz w:val="32"/>
          <w:szCs w:val="32"/>
          <w:rtl/>
        </w:rPr>
        <w:t>، 1427هـ، 205ص.</w:t>
      </w:r>
    </w:p>
    <w:p w:rsidR="00DD5EFB" w:rsidRPr="006A5196" w:rsidRDefault="00DD5EFB" w:rsidP="006A5196">
      <w:pPr>
        <w:numPr>
          <w:ilvl w:val="0"/>
          <w:numId w:val="24"/>
        </w:numPr>
        <w:bidi/>
        <w:spacing w:after="0" w:line="240" w:lineRule="auto"/>
        <w:ind w:right="0"/>
        <w:rPr>
          <w:rFonts w:cs="Traditional Arabic"/>
          <w:sz w:val="32"/>
          <w:szCs w:val="32"/>
          <w:rtl/>
        </w:rPr>
      </w:pPr>
      <w:r w:rsidRPr="006A5196">
        <w:rPr>
          <w:rFonts w:cs="Traditional Arabic" w:hint="cs"/>
          <w:sz w:val="32"/>
          <w:szCs w:val="32"/>
          <w:rtl/>
        </w:rPr>
        <w:t xml:space="preserve">استيفاء الأقوال في تحريم الإسبال على الرجال/ محمد بن إسماعيل الأمير الصنعاني (ت 1182 هـ)؛ تحقيق عقيل بن محمد </w:t>
      </w:r>
      <w:proofErr w:type="spellStart"/>
      <w:proofErr w:type="gramStart"/>
      <w:r w:rsidRPr="006A5196">
        <w:rPr>
          <w:rFonts w:cs="Traditional Arabic" w:hint="cs"/>
          <w:sz w:val="32"/>
          <w:szCs w:val="32"/>
          <w:rtl/>
        </w:rPr>
        <w:t>المقطري</w:t>
      </w:r>
      <w:proofErr w:type="spellEnd"/>
      <w:r w:rsidRPr="006A5196">
        <w:rPr>
          <w:rFonts w:cs="Traditional Arabic" w:hint="cs"/>
          <w:sz w:val="32"/>
          <w:szCs w:val="32"/>
          <w:rtl/>
        </w:rPr>
        <w:t>.-</w:t>
      </w:r>
      <w:proofErr w:type="gramEnd"/>
      <w:r w:rsidRPr="006A5196">
        <w:rPr>
          <w:rFonts w:cs="Traditional Arabic" w:hint="cs"/>
          <w:sz w:val="32"/>
          <w:szCs w:val="32"/>
          <w:rtl/>
        </w:rPr>
        <w:t xml:space="preserve"> صنعاء: مكتبة دار القدس، 1412هـ، 52 ص.</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ا</w:t>
      </w:r>
      <w:r w:rsidRPr="006A5196">
        <w:rPr>
          <w:rFonts w:cs="Traditional Arabic"/>
          <w:sz w:val="32"/>
          <w:szCs w:val="32"/>
          <w:rtl/>
        </w:rPr>
        <w:t xml:space="preserve">لدعامة في </w:t>
      </w:r>
      <w:r w:rsidRPr="006A5196">
        <w:rPr>
          <w:rFonts w:cs="Traditional Arabic" w:hint="cs"/>
          <w:sz w:val="32"/>
          <w:szCs w:val="32"/>
          <w:rtl/>
        </w:rPr>
        <w:t>أ</w:t>
      </w:r>
      <w:r w:rsidRPr="006A5196">
        <w:rPr>
          <w:rFonts w:cs="Traditional Arabic"/>
          <w:sz w:val="32"/>
          <w:szCs w:val="32"/>
          <w:rtl/>
        </w:rPr>
        <w:t>حكام سنة العمامة/</w:t>
      </w:r>
      <w:r w:rsidRPr="006A5196">
        <w:rPr>
          <w:rFonts w:cs="Traditional Arabic" w:hint="cs"/>
          <w:sz w:val="32"/>
          <w:szCs w:val="32"/>
          <w:rtl/>
        </w:rPr>
        <w:t xml:space="preserve"> </w:t>
      </w:r>
      <w:r w:rsidRPr="006A5196">
        <w:rPr>
          <w:rFonts w:cs="Traditional Arabic"/>
          <w:sz w:val="32"/>
          <w:szCs w:val="32"/>
          <w:rtl/>
        </w:rPr>
        <w:t>محمد بن جعفر الكتان</w:t>
      </w:r>
      <w:r w:rsidRPr="006A5196">
        <w:rPr>
          <w:rFonts w:cs="Traditional Arabic" w:hint="cs"/>
          <w:sz w:val="32"/>
          <w:szCs w:val="32"/>
          <w:rtl/>
        </w:rPr>
        <w:t>ي (ت 1345هـ</w:t>
      </w:r>
      <w:proofErr w:type="gramStart"/>
      <w:r w:rsidRPr="006A5196">
        <w:rPr>
          <w:rFonts w:cs="Traditional Arabic" w:hint="cs"/>
          <w:sz w:val="32"/>
          <w:szCs w:val="32"/>
          <w:rtl/>
        </w:rPr>
        <w:t>).-</w:t>
      </w:r>
      <w:proofErr w:type="gramEnd"/>
      <w:r w:rsidRPr="006A5196">
        <w:rPr>
          <w:rFonts w:cs="Traditional Arabic"/>
          <w:sz w:val="32"/>
          <w:szCs w:val="32"/>
          <w:rtl/>
        </w:rPr>
        <w:t xml:space="preserve"> دمشق:</w:t>
      </w:r>
      <w:r w:rsidRPr="006A5196">
        <w:rPr>
          <w:rFonts w:cs="Traditional Arabic" w:hint="cs"/>
          <w:sz w:val="32"/>
          <w:szCs w:val="32"/>
          <w:rtl/>
        </w:rPr>
        <w:t xml:space="preserve"> </w:t>
      </w:r>
      <w:r w:rsidRPr="006A5196">
        <w:rPr>
          <w:rFonts w:cs="Traditional Arabic"/>
          <w:sz w:val="32"/>
          <w:szCs w:val="32"/>
          <w:rtl/>
        </w:rPr>
        <w:t>مكتبة الشرق:</w:t>
      </w:r>
      <w:r w:rsidRPr="006A5196">
        <w:rPr>
          <w:rFonts w:cs="Traditional Arabic" w:hint="cs"/>
          <w:sz w:val="32"/>
          <w:szCs w:val="32"/>
          <w:rtl/>
        </w:rPr>
        <w:t xml:space="preserve"> </w:t>
      </w:r>
      <w:r w:rsidRPr="006A5196">
        <w:rPr>
          <w:rFonts w:cs="Traditional Arabic"/>
          <w:sz w:val="32"/>
          <w:szCs w:val="32"/>
          <w:rtl/>
        </w:rPr>
        <w:t>مكتبة العلم ال</w:t>
      </w:r>
      <w:r w:rsidRPr="006A5196">
        <w:rPr>
          <w:rFonts w:cs="Traditional Arabic" w:hint="cs"/>
          <w:sz w:val="32"/>
          <w:szCs w:val="32"/>
          <w:rtl/>
        </w:rPr>
        <w:t>إ</w:t>
      </w:r>
      <w:r w:rsidRPr="006A5196">
        <w:rPr>
          <w:rFonts w:cs="Traditional Arabic"/>
          <w:sz w:val="32"/>
          <w:szCs w:val="32"/>
          <w:rtl/>
        </w:rPr>
        <w:t>سلامي</w:t>
      </w:r>
      <w:r w:rsidRPr="006A5196">
        <w:rPr>
          <w:rFonts w:cs="Traditional Arabic" w:hint="cs"/>
          <w:sz w:val="32"/>
          <w:szCs w:val="32"/>
          <w:rtl/>
        </w:rPr>
        <w:t>، 1342هـ، 124 ص.</w:t>
      </w:r>
    </w:p>
    <w:p w:rsidR="00DD5EFB" w:rsidRPr="006A5196" w:rsidRDefault="00DD5EFB" w:rsidP="006A5196">
      <w:pPr>
        <w:numPr>
          <w:ilvl w:val="0"/>
          <w:numId w:val="24"/>
        </w:numPr>
        <w:bidi/>
        <w:spacing w:after="0" w:line="240" w:lineRule="auto"/>
        <w:ind w:right="0"/>
        <w:rPr>
          <w:rFonts w:cs="Traditional Arabic"/>
          <w:sz w:val="32"/>
          <w:szCs w:val="32"/>
        </w:rPr>
      </w:pPr>
      <w:r w:rsidRPr="006A5196">
        <w:rPr>
          <w:rFonts w:cs="Traditional Arabic" w:hint="cs"/>
          <w:sz w:val="32"/>
          <w:szCs w:val="32"/>
          <w:rtl/>
        </w:rPr>
        <w:t xml:space="preserve">دفع الملامة في استخراج أحكام العمامة/ يوسف بن حسن بن عبدالهادي المقدسي (ت 909 هـ)؛ تحقيق عبدالله بن محمد الطيار، عبدالعزيز بن محمد </w:t>
      </w:r>
      <w:proofErr w:type="gramStart"/>
      <w:r w:rsidRPr="006A5196">
        <w:rPr>
          <w:rFonts w:cs="Traditional Arabic" w:hint="cs"/>
          <w:sz w:val="32"/>
          <w:szCs w:val="32"/>
          <w:rtl/>
        </w:rPr>
        <w:t>الحجيلان.-</w:t>
      </w:r>
      <w:proofErr w:type="gramEnd"/>
      <w:r w:rsidRPr="006A5196">
        <w:rPr>
          <w:rFonts w:cs="Traditional Arabic" w:hint="cs"/>
          <w:sz w:val="32"/>
          <w:szCs w:val="32"/>
          <w:rtl/>
        </w:rPr>
        <w:t xml:space="preserve"> الرياض: دار الوطن، 1415هـ، 326 ص.</w:t>
      </w:r>
    </w:p>
    <w:p w:rsidR="00DD5EFB" w:rsidRPr="006A5196" w:rsidRDefault="00DD5EFB" w:rsidP="006A5196">
      <w:pPr>
        <w:numPr>
          <w:ilvl w:val="0"/>
          <w:numId w:val="24"/>
        </w:numPr>
        <w:bidi/>
        <w:spacing w:after="0" w:line="240" w:lineRule="auto"/>
        <w:ind w:right="0"/>
        <w:rPr>
          <w:rFonts w:cs="Traditional Arabic"/>
          <w:sz w:val="32"/>
          <w:szCs w:val="32"/>
          <w:rtl/>
        </w:rPr>
      </w:pPr>
      <w:r w:rsidRPr="006A5196">
        <w:rPr>
          <w:rFonts w:cs="Traditional Arabic"/>
          <w:sz w:val="32"/>
          <w:szCs w:val="32"/>
          <w:rtl/>
        </w:rPr>
        <w:t>الرد</w:t>
      </w:r>
      <w:r w:rsidRPr="006A5196">
        <w:rPr>
          <w:rFonts w:cs="Traditional Arabic" w:hint="cs"/>
          <w:sz w:val="32"/>
          <w:szCs w:val="32"/>
          <w:rtl/>
        </w:rPr>
        <w:t>ُّ</w:t>
      </w:r>
      <w:r w:rsidRPr="006A5196">
        <w:rPr>
          <w:rFonts w:cs="Traditional Arabic"/>
          <w:sz w:val="32"/>
          <w:szCs w:val="32"/>
          <w:rtl/>
        </w:rPr>
        <w:t xml:space="preserve"> على من جو</w:t>
      </w:r>
      <w:r w:rsidRPr="006A5196">
        <w:rPr>
          <w:rFonts w:cs="Traditional Arabic" w:hint="cs"/>
          <w:sz w:val="32"/>
          <w:szCs w:val="32"/>
          <w:rtl/>
        </w:rPr>
        <w:t>َّ</w:t>
      </w:r>
      <w:r w:rsidRPr="006A5196">
        <w:rPr>
          <w:rFonts w:cs="Traditional Arabic"/>
          <w:sz w:val="32"/>
          <w:szCs w:val="32"/>
          <w:rtl/>
        </w:rPr>
        <w:t>ز لبس قلنسوة النصارى/</w:t>
      </w:r>
      <w:r w:rsidRPr="006A5196">
        <w:rPr>
          <w:rFonts w:cs="Traditional Arabic" w:hint="cs"/>
          <w:sz w:val="32"/>
          <w:szCs w:val="32"/>
          <w:rtl/>
        </w:rPr>
        <w:t xml:space="preserve"> </w:t>
      </w:r>
      <w:r w:rsidRPr="006A5196">
        <w:rPr>
          <w:rFonts w:cs="Traditional Arabic"/>
          <w:sz w:val="32"/>
          <w:szCs w:val="32"/>
          <w:rtl/>
        </w:rPr>
        <w:t xml:space="preserve">محمد </w:t>
      </w:r>
      <w:r w:rsidRPr="006A5196">
        <w:rPr>
          <w:rFonts w:cs="Traditional Arabic" w:hint="cs"/>
          <w:sz w:val="32"/>
          <w:szCs w:val="32"/>
          <w:rtl/>
        </w:rPr>
        <w:t xml:space="preserve">بن أحمد </w:t>
      </w:r>
      <w:proofErr w:type="spellStart"/>
      <w:r w:rsidRPr="006A5196">
        <w:rPr>
          <w:rFonts w:cs="Traditional Arabic"/>
          <w:sz w:val="32"/>
          <w:szCs w:val="32"/>
          <w:rtl/>
        </w:rPr>
        <w:t>عليش</w:t>
      </w:r>
      <w:proofErr w:type="spellEnd"/>
      <w:r w:rsidRPr="006A5196">
        <w:rPr>
          <w:rFonts w:cs="Traditional Arabic"/>
          <w:sz w:val="32"/>
          <w:szCs w:val="32"/>
          <w:rtl/>
        </w:rPr>
        <w:t xml:space="preserve"> </w:t>
      </w:r>
      <w:r w:rsidRPr="006A5196">
        <w:rPr>
          <w:rFonts w:cs="Traditional Arabic" w:hint="cs"/>
          <w:sz w:val="32"/>
          <w:szCs w:val="32"/>
          <w:rtl/>
        </w:rPr>
        <w:t>(ت 1299 هـ)</w:t>
      </w:r>
      <w:r w:rsidRPr="006A5196">
        <w:rPr>
          <w:rFonts w:cs="Traditional Arabic"/>
          <w:sz w:val="32"/>
          <w:szCs w:val="32"/>
          <w:rtl/>
        </w:rPr>
        <w:t xml:space="preserve">؛ تحقيق عبدالمجيد جمعة </w:t>
      </w:r>
      <w:proofErr w:type="gramStart"/>
      <w:r w:rsidRPr="006A5196">
        <w:rPr>
          <w:rFonts w:cs="Traditional Arabic"/>
          <w:sz w:val="32"/>
          <w:szCs w:val="32"/>
          <w:rtl/>
        </w:rPr>
        <w:t>الجزائري</w:t>
      </w:r>
      <w:r w:rsidRPr="006A5196">
        <w:rPr>
          <w:rFonts w:cs="Traditional Arabic" w:hint="cs"/>
          <w:sz w:val="32"/>
          <w:szCs w:val="32"/>
          <w:rtl/>
        </w:rPr>
        <w:t>.-</w:t>
      </w:r>
      <w:proofErr w:type="gramEnd"/>
      <w:r w:rsidRPr="006A5196">
        <w:rPr>
          <w:rFonts w:cs="Traditional Arabic" w:hint="cs"/>
          <w:sz w:val="32"/>
          <w:szCs w:val="32"/>
          <w:rtl/>
        </w:rPr>
        <w:t>ط3- أبو ظبي:</w:t>
      </w:r>
      <w:r w:rsidRPr="006A5196">
        <w:rPr>
          <w:rFonts w:cs="Traditional Arabic"/>
          <w:sz w:val="32"/>
          <w:szCs w:val="32"/>
          <w:rtl/>
        </w:rPr>
        <w:t xml:space="preserve"> مؤسسة بينونة للنشر؛</w:t>
      </w:r>
      <w:r w:rsidRPr="006A5196">
        <w:rPr>
          <w:rFonts w:cs="Traditional Arabic" w:hint="cs"/>
          <w:sz w:val="32"/>
          <w:szCs w:val="32"/>
          <w:rtl/>
        </w:rPr>
        <w:t xml:space="preserve"> </w:t>
      </w:r>
      <w:r w:rsidRPr="006A5196">
        <w:rPr>
          <w:rFonts w:cs="Traditional Arabic"/>
          <w:sz w:val="32"/>
          <w:szCs w:val="32"/>
          <w:rtl/>
        </w:rPr>
        <w:t>الرياض:</w:t>
      </w:r>
      <w:r w:rsidRPr="006A5196">
        <w:rPr>
          <w:rFonts w:cs="Traditional Arabic" w:hint="cs"/>
          <w:sz w:val="32"/>
          <w:szCs w:val="32"/>
          <w:rtl/>
        </w:rPr>
        <w:t xml:space="preserve"> </w:t>
      </w:r>
      <w:r w:rsidRPr="006A5196">
        <w:rPr>
          <w:rFonts w:cs="Traditional Arabic"/>
          <w:sz w:val="32"/>
          <w:szCs w:val="32"/>
          <w:rtl/>
        </w:rPr>
        <w:t>ركن بينونة للنشر</w:t>
      </w:r>
      <w:r w:rsidRPr="006A5196">
        <w:rPr>
          <w:rFonts w:cs="Traditional Arabic" w:hint="cs"/>
          <w:sz w:val="32"/>
          <w:szCs w:val="32"/>
          <w:rtl/>
        </w:rPr>
        <w:t xml:space="preserve">، 1434هـ، 60 ص. </w:t>
      </w:r>
    </w:p>
    <w:p w:rsidR="00DD5EFB" w:rsidRPr="006A5196" w:rsidRDefault="00DD5EFB" w:rsidP="006A5196">
      <w:pPr>
        <w:numPr>
          <w:ilvl w:val="0"/>
          <w:numId w:val="24"/>
        </w:numPr>
        <w:bidi/>
        <w:spacing w:after="0" w:line="240" w:lineRule="auto"/>
        <w:ind w:right="0"/>
        <w:rPr>
          <w:rFonts w:cs="Traditional Arabic"/>
          <w:sz w:val="32"/>
          <w:szCs w:val="32"/>
          <w:rtl/>
        </w:rPr>
      </w:pPr>
      <w:r w:rsidRPr="006A5196">
        <w:rPr>
          <w:rFonts w:cs="Traditional Arabic"/>
          <w:sz w:val="32"/>
          <w:szCs w:val="32"/>
          <w:rtl/>
        </w:rPr>
        <w:t xml:space="preserve">صوب الغمامة في </w:t>
      </w:r>
      <w:r w:rsidRPr="006A5196">
        <w:rPr>
          <w:rFonts w:cs="Traditional Arabic" w:hint="cs"/>
          <w:sz w:val="32"/>
          <w:szCs w:val="32"/>
          <w:rtl/>
        </w:rPr>
        <w:t>إ</w:t>
      </w:r>
      <w:r w:rsidRPr="006A5196">
        <w:rPr>
          <w:rFonts w:cs="Traditional Arabic"/>
          <w:sz w:val="32"/>
          <w:szCs w:val="32"/>
          <w:rtl/>
        </w:rPr>
        <w:t>رسال طرف العمامة/</w:t>
      </w:r>
      <w:r w:rsidRPr="006A5196">
        <w:rPr>
          <w:rFonts w:cs="Traditional Arabic" w:hint="cs"/>
          <w:sz w:val="32"/>
          <w:szCs w:val="32"/>
          <w:rtl/>
        </w:rPr>
        <w:t xml:space="preserve"> </w:t>
      </w:r>
      <w:r w:rsidRPr="006A5196">
        <w:rPr>
          <w:rFonts w:cs="Traditional Arabic"/>
          <w:sz w:val="32"/>
          <w:szCs w:val="32"/>
          <w:rtl/>
        </w:rPr>
        <w:t xml:space="preserve">كمال الدين محمد بن </w:t>
      </w:r>
      <w:r w:rsidRPr="006A5196">
        <w:rPr>
          <w:rFonts w:cs="Traditional Arabic" w:hint="cs"/>
          <w:sz w:val="32"/>
          <w:szCs w:val="32"/>
          <w:rtl/>
        </w:rPr>
        <w:t>أ</w:t>
      </w:r>
      <w:r w:rsidRPr="006A5196">
        <w:rPr>
          <w:rFonts w:cs="Traditional Arabic"/>
          <w:sz w:val="32"/>
          <w:szCs w:val="32"/>
          <w:rtl/>
        </w:rPr>
        <w:t xml:space="preserve">بي شريف المقدسي الشافعي </w:t>
      </w:r>
      <w:r w:rsidRPr="006A5196">
        <w:rPr>
          <w:rFonts w:cs="Traditional Arabic" w:hint="cs"/>
          <w:sz w:val="32"/>
          <w:szCs w:val="32"/>
          <w:rtl/>
        </w:rPr>
        <w:t>(ت 906 هـ)</w:t>
      </w:r>
      <w:r w:rsidRPr="006A5196">
        <w:rPr>
          <w:rFonts w:cs="Traditional Arabic"/>
          <w:sz w:val="32"/>
          <w:szCs w:val="32"/>
          <w:rtl/>
        </w:rPr>
        <w:t xml:space="preserve">؛ تحقيق عبدالرؤوف بن محمد </w:t>
      </w:r>
      <w:proofErr w:type="gramStart"/>
      <w:r w:rsidRPr="006A5196">
        <w:rPr>
          <w:rFonts w:cs="Traditional Arabic"/>
          <w:sz w:val="32"/>
          <w:szCs w:val="32"/>
          <w:rtl/>
        </w:rPr>
        <w:t>الكمال</w:t>
      </w:r>
      <w:r w:rsidRPr="006A5196">
        <w:rPr>
          <w:rFonts w:cs="Traditional Arabic" w:hint="cs"/>
          <w:sz w:val="32"/>
          <w:szCs w:val="32"/>
          <w:rtl/>
        </w:rPr>
        <w:t>ي.-</w:t>
      </w:r>
      <w:proofErr w:type="gramEnd"/>
      <w:r w:rsidRPr="006A5196">
        <w:rPr>
          <w:rFonts w:cs="Traditional Arabic"/>
          <w:sz w:val="32"/>
          <w:szCs w:val="32"/>
          <w:rtl/>
        </w:rPr>
        <w:t xml:space="preserve"> بيروت:</w:t>
      </w:r>
      <w:r w:rsidRPr="006A5196">
        <w:rPr>
          <w:rFonts w:cs="Traditional Arabic" w:hint="cs"/>
          <w:sz w:val="32"/>
          <w:szCs w:val="32"/>
          <w:rtl/>
        </w:rPr>
        <w:t xml:space="preserve"> </w:t>
      </w:r>
      <w:r w:rsidRPr="006A5196">
        <w:rPr>
          <w:rFonts w:cs="Traditional Arabic"/>
          <w:sz w:val="32"/>
          <w:szCs w:val="32"/>
          <w:rtl/>
        </w:rPr>
        <w:t>دار البشائر ال</w:t>
      </w:r>
      <w:r w:rsidRPr="006A5196">
        <w:rPr>
          <w:rFonts w:cs="Traditional Arabic" w:hint="cs"/>
          <w:sz w:val="32"/>
          <w:szCs w:val="32"/>
          <w:rtl/>
        </w:rPr>
        <w:t>إ</w:t>
      </w:r>
      <w:r w:rsidRPr="006A5196">
        <w:rPr>
          <w:rFonts w:cs="Traditional Arabic"/>
          <w:sz w:val="32"/>
          <w:szCs w:val="32"/>
          <w:rtl/>
        </w:rPr>
        <w:t>سلامية</w:t>
      </w:r>
      <w:r w:rsidRPr="006A5196">
        <w:rPr>
          <w:rFonts w:cs="Traditional Arabic" w:hint="cs"/>
          <w:sz w:val="32"/>
          <w:szCs w:val="32"/>
          <w:rtl/>
        </w:rPr>
        <w:t>، 1425هـ، 55 ص.</w:t>
      </w:r>
    </w:p>
    <w:p w:rsidR="00DD5EFB" w:rsidRPr="006A5196" w:rsidRDefault="00DD5EFB" w:rsidP="006A5196">
      <w:pPr>
        <w:bidi/>
        <w:rPr>
          <w:rFonts w:cs="Traditional Arabic"/>
          <w:sz w:val="32"/>
          <w:szCs w:val="32"/>
        </w:rPr>
      </w:pPr>
    </w:p>
    <w:p w:rsidR="00DD5EFB" w:rsidRPr="006A5196" w:rsidRDefault="00DD5EFB" w:rsidP="006A5196">
      <w:pPr>
        <w:bidi/>
        <w:rPr>
          <w:rFonts w:cs="Traditional Arabic"/>
          <w:sz w:val="32"/>
          <w:szCs w:val="32"/>
          <w:rtl/>
        </w:rPr>
      </w:pPr>
      <w:r w:rsidRPr="006A5196">
        <w:rPr>
          <w:rFonts w:cs="Traditional Arabic"/>
          <w:sz w:val="32"/>
          <w:szCs w:val="32"/>
          <w:rtl/>
        </w:rPr>
        <w:br w:type="page"/>
      </w:r>
    </w:p>
    <w:p w:rsidR="00554BEA" w:rsidRPr="00DD240A" w:rsidRDefault="00554BEA" w:rsidP="00DD240A">
      <w:pPr>
        <w:pStyle w:val="1"/>
        <w:bidi/>
        <w:jc w:val="center"/>
        <w:rPr>
          <w:rFonts w:cs="Traditional Arabic"/>
          <w:color w:val="FF0000"/>
          <w:sz w:val="32"/>
          <w:szCs w:val="32"/>
          <w:rtl/>
        </w:rPr>
      </w:pPr>
      <w:r w:rsidRPr="00DD240A">
        <w:rPr>
          <w:rFonts w:cs="Traditional Arabic" w:hint="cs"/>
          <w:color w:val="FF0000"/>
          <w:sz w:val="32"/>
          <w:szCs w:val="32"/>
          <w:rtl/>
        </w:rPr>
        <w:lastRenderedPageBreak/>
        <w:t>الأدب الإسلامي</w:t>
      </w:r>
    </w:p>
    <w:p w:rsidR="00554BEA" w:rsidRPr="006A5196" w:rsidRDefault="00554BEA" w:rsidP="00DD240A">
      <w:pPr>
        <w:pStyle w:val="1"/>
        <w:bidi/>
        <w:jc w:val="center"/>
        <w:rPr>
          <w:rFonts w:cs="Traditional Arabic"/>
          <w:sz w:val="32"/>
          <w:szCs w:val="32"/>
          <w:rtl/>
        </w:rPr>
      </w:pPr>
      <w:r w:rsidRPr="00DD240A">
        <w:rPr>
          <w:rFonts w:cs="Traditional Arabic" w:hint="cs"/>
          <w:color w:val="FF0000"/>
          <w:sz w:val="32"/>
          <w:szCs w:val="32"/>
          <w:rtl/>
        </w:rPr>
        <w:t xml:space="preserve">مسرد بما نشر في العامين 1434 </w:t>
      </w:r>
      <w:r w:rsidRPr="00DD240A">
        <w:rPr>
          <w:rFonts w:cs="Traditional Arabic"/>
          <w:color w:val="FF0000"/>
          <w:sz w:val="32"/>
          <w:szCs w:val="32"/>
          <w:rtl/>
        </w:rPr>
        <w:t>–</w:t>
      </w:r>
      <w:r w:rsidRPr="00DD240A">
        <w:rPr>
          <w:rFonts w:cs="Traditional Arabic" w:hint="cs"/>
          <w:color w:val="FF0000"/>
          <w:sz w:val="32"/>
          <w:szCs w:val="32"/>
          <w:rtl/>
        </w:rPr>
        <w:t xml:space="preserve"> 1435 هـ</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hint="cs"/>
          <w:b/>
          <w:bCs/>
          <w:sz w:val="32"/>
          <w:szCs w:val="32"/>
          <w:rtl/>
        </w:rPr>
        <w:t>أ</w:t>
      </w:r>
      <w:r w:rsidRPr="006A5196">
        <w:rPr>
          <w:rFonts w:cs="Traditional Arabic"/>
          <w:b/>
          <w:bCs/>
          <w:sz w:val="32"/>
          <w:szCs w:val="32"/>
          <w:rtl/>
        </w:rPr>
        <w:t>ثر القرآن في ال</w:t>
      </w:r>
      <w:r w:rsidRPr="006A5196">
        <w:rPr>
          <w:rFonts w:cs="Traditional Arabic" w:hint="cs"/>
          <w:b/>
          <w:bCs/>
          <w:sz w:val="32"/>
          <w:szCs w:val="32"/>
          <w:rtl/>
        </w:rPr>
        <w:t>أ</w:t>
      </w:r>
      <w:r w:rsidRPr="006A5196">
        <w:rPr>
          <w:rFonts w:cs="Traditional Arabic"/>
          <w:b/>
          <w:bCs/>
          <w:sz w:val="32"/>
          <w:szCs w:val="32"/>
          <w:rtl/>
        </w:rPr>
        <w:t>دب العربي في القرن ال</w:t>
      </w:r>
      <w:r w:rsidRPr="006A5196">
        <w:rPr>
          <w:rFonts w:cs="Traditional Arabic" w:hint="cs"/>
          <w:b/>
          <w:bCs/>
          <w:sz w:val="32"/>
          <w:szCs w:val="32"/>
          <w:rtl/>
        </w:rPr>
        <w:t>أ</w:t>
      </w:r>
      <w:r w:rsidRPr="006A5196">
        <w:rPr>
          <w:rFonts w:cs="Traditional Arabic"/>
          <w:b/>
          <w:bCs/>
          <w:sz w:val="32"/>
          <w:szCs w:val="32"/>
          <w:rtl/>
        </w:rPr>
        <w:t>ول الهجري</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ابتسام مرهون </w:t>
      </w:r>
      <w:proofErr w:type="gramStart"/>
      <w:r w:rsidRPr="006A5196">
        <w:rPr>
          <w:rFonts w:cs="Traditional Arabic"/>
          <w:sz w:val="32"/>
          <w:szCs w:val="32"/>
          <w:rtl/>
        </w:rPr>
        <w:t>الصف</w:t>
      </w:r>
      <w:r w:rsidRPr="006A5196">
        <w:rPr>
          <w:rFonts w:cs="Traditional Arabic" w:hint="cs"/>
          <w:sz w:val="32"/>
          <w:szCs w:val="32"/>
          <w:rtl/>
        </w:rPr>
        <w:t>ّ</w:t>
      </w:r>
      <w:r w:rsidRPr="006A5196">
        <w:rPr>
          <w:rFonts w:cs="Traditional Arabic"/>
          <w:sz w:val="32"/>
          <w:szCs w:val="32"/>
          <w:rtl/>
        </w:rPr>
        <w:t>ار</w:t>
      </w:r>
      <w:r w:rsidRPr="006A5196">
        <w:rPr>
          <w:rFonts w:cs="Traditional Arabic" w:hint="cs"/>
          <w:sz w:val="32"/>
          <w:szCs w:val="32"/>
          <w:rtl/>
        </w:rPr>
        <w:t>.-</w:t>
      </w:r>
      <w:proofErr w:type="gramEnd"/>
      <w:r w:rsidRPr="006A5196">
        <w:rPr>
          <w:rFonts w:cs="Traditional Arabic" w:hint="cs"/>
          <w:sz w:val="32"/>
          <w:szCs w:val="32"/>
          <w:rtl/>
        </w:rPr>
        <w:t xml:space="preserve"> </w:t>
      </w:r>
      <w:r w:rsidRPr="006A5196">
        <w:rPr>
          <w:rFonts w:cs="Traditional Arabic"/>
          <w:sz w:val="32"/>
          <w:szCs w:val="32"/>
          <w:rtl/>
        </w:rPr>
        <w:t>عم</w:t>
      </w:r>
      <w:r w:rsidRPr="006A5196">
        <w:rPr>
          <w:rFonts w:cs="Traditional Arabic" w:hint="cs"/>
          <w:sz w:val="32"/>
          <w:szCs w:val="32"/>
          <w:rtl/>
        </w:rPr>
        <w:t>ّ</w:t>
      </w:r>
      <w:r w:rsidRPr="006A5196">
        <w:rPr>
          <w:rFonts w:cs="Traditional Arabic"/>
          <w:sz w:val="32"/>
          <w:szCs w:val="32"/>
          <w:rtl/>
        </w:rPr>
        <w:t>ان:</w:t>
      </w:r>
      <w:r w:rsidRPr="006A5196">
        <w:rPr>
          <w:rFonts w:cs="Traditional Arabic" w:hint="cs"/>
          <w:sz w:val="32"/>
          <w:szCs w:val="32"/>
          <w:rtl/>
        </w:rPr>
        <w:t xml:space="preserve"> </w:t>
      </w:r>
      <w:r w:rsidRPr="006A5196">
        <w:rPr>
          <w:rFonts w:cs="Traditional Arabic"/>
          <w:sz w:val="32"/>
          <w:szCs w:val="32"/>
          <w:rtl/>
        </w:rPr>
        <w:t>جهينة</w:t>
      </w:r>
      <w:r w:rsidRPr="006A5196">
        <w:rPr>
          <w:rFonts w:cs="Traditional Arabic" w:hint="cs"/>
          <w:sz w:val="32"/>
          <w:szCs w:val="32"/>
          <w:rtl/>
        </w:rPr>
        <w:t>، 1434هـ، 381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الاتجاه ال</w:t>
      </w:r>
      <w:r w:rsidRPr="006A5196">
        <w:rPr>
          <w:rFonts w:cs="Traditional Arabic" w:hint="cs"/>
          <w:b/>
          <w:bCs/>
          <w:sz w:val="32"/>
          <w:szCs w:val="32"/>
          <w:rtl/>
        </w:rPr>
        <w:t>إ</w:t>
      </w:r>
      <w:r w:rsidRPr="006A5196">
        <w:rPr>
          <w:rFonts w:cs="Traditional Arabic"/>
          <w:b/>
          <w:bCs/>
          <w:sz w:val="32"/>
          <w:szCs w:val="32"/>
          <w:rtl/>
        </w:rPr>
        <w:t>سلامي في شعر المرأة المصرية في العصر الحديث:</w:t>
      </w:r>
      <w:r w:rsidRPr="006A5196">
        <w:rPr>
          <w:rFonts w:cs="Traditional Arabic" w:hint="cs"/>
          <w:b/>
          <w:bCs/>
          <w:sz w:val="32"/>
          <w:szCs w:val="32"/>
          <w:rtl/>
        </w:rPr>
        <w:t xml:space="preserve"> </w:t>
      </w:r>
      <w:r w:rsidRPr="006A5196">
        <w:rPr>
          <w:rFonts w:cs="Traditional Arabic"/>
          <w:b/>
          <w:bCs/>
          <w:sz w:val="32"/>
          <w:szCs w:val="32"/>
          <w:rtl/>
        </w:rPr>
        <w:t>من سنة 1882 حتى نهاية القرن العشرين: دراسة موضوعية فنية</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سحر محمود </w:t>
      </w:r>
      <w:proofErr w:type="gramStart"/>
      <w:r w:rsidRPr="006A5196">
        <w:rPr>
          <w:rFonts w:cs="Traditional Arabic"/>
          <w:sz w:val="32"/>
          <w:szCs w:val="32"/>
          <w:rtl/>
        </w:rPr>
        <w:t>عيسى</w:t>
      </w:r>
      <w:r w:rsidRPr="006A5196">
        <w:rPr>
          <w:rFonts w:cs="Traditional Arabic" w:hint="cs"/>
          <w:sz w:val="32"/>
          <w:szCs w:val="32"/>
          <w:rtl/>
        </w:rPr>
        <w:t>.-</w:t>
      </w:r>
      <w:proofErr w:type="gramEnd"/>
      <w:r w:rsidRPr="006A5196">
        <w:rPr>
          <w:rFonts w:cs="Traditional Arabic" w:hint="cs"/>
          <w:sz w:val="32"/>
          <w:szCs w:val="32"/>
          <w:rtl/>
        </w:rPr>
        <w:t xml:space="preserve"> </w:t>
      </w:r>
      <w:r w:rsidRPr="006A5196">
        <w:rPr>
          <w:rFonts w:cs="Traditional Arabic"/>
          <w:sz w:val="32"/>
          <w:szCs w:val="32"/>
          <w:rtl/>
        </w:rPr>
        <w:t>القاهرة:</w:t>
      </w:r>
      <w:r w:rsidRPr="006A5196">
        <w:rPr>
          <w:rFonts w:cs="Traditional Arabic" w:hint="cs"/>
          <w:sz w:val="32"/>
          <w:szCs w:val="32"/>
          <w:rtl/>
        </w:rPr>
        <w:t xml:space="preserve"> </w:t>
      </w:r>
      <w:r w:rsidRPr="006A5196">
        <w:rPr>
          <w:rFonts w:cs="Traditional Arabic"/>
          <w:sz w:val="32"/>
          <w:szCs w:val="32"/>
          <w:rtl/>
        </w:rPr>
        <w:t>دار الحكمة</w:t>
      </w:r>
      <w:r w:rsidRPr="006A5196">
        <w:rPr>
          <w:rFonts w:cs="Traditional Arabic" w:hint="cs"/>
          <w:sz w:val="32"/>
          <w:szCs w:val="32"/>
          <w:rtl/>
        </w:rPr>
        <w:t>، 1435هـ،357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hint="cs"/>
          <w:b/>
          <w:bCs/>
          <w:sz w:val="32"/>
          <w:szCs w:val="32"/>
          <w:rtl/>
        </w:rPr>
        <w:t>أ</w:t>
      </w:r>
      <w:r w:rsidRPr="006A5196">
        <w:rPr>
          <w:rFonts w:cs="Traditional Arabic"/>
          <w:b/>
          <w:bCs/>
          <w:sz w:val="32"/>
          <w:szCs w:val="32"/>
          <w:rtl/>
        </w:rPr>
        <w:t>حد</w:t>
      </w:r>
      <w:r w:rsidRPr="006A5196">
        <w:rPr>
          <w:rFonts w:cs="Traditional Arabic" w:hint="cs"/>
          <w:b/>
          <w:bCs/>
          <w:sz w:val="32"/>
          <w:szCs w:val="32"/>
          <w:rtl/>
        </w:rPr>
        <w:t>ِّ</w:t>
      </w:r>
      <w:r w:rsidRPr="006A5196">
        <w:rPr>
          <w:rFonts w:cs="Traditional Arabic"/>
          <w:b/>
          <w:bCs/>
          <w:sz w:val="32"/>
          <w:szCs w:val="32"/>
          <w:rtl/>
        </w:rPr>
        <w:t>ث الليل</w:t>
      </w:r>
      <w:r w:rsidRPr="006A5196">
        <w:rPr>
          <w:rFonts w:cs="Traditional Arabic"/>
          <w:sz w:val="32"/>
          <w:szCs w:val="32"/>
          <w:rtl/>
        </w:rPr>
        <w:t xml:space="preserve">/ محمد عبدالرحمن </w:t>
      </w:r>
      <w:proofErr w:type="gramStart"/>
      <w:r w:rsidRPr="006A5196">
        <w:rPr>
          <w:rFonts w:cs="Traditional Arabic"/>
          <w:sz w:val="32"/>
          <w:szCs w:val="32"/>
          <w:rtl/>
        </w:rPr>
        <w:t>المقرن</w:t>
      </w:r>
      <w:r w:rsidRPr="006A5196">
        <w:rPr>
          <w:rFonts w:cs="Traditional Arabic" w:hint="cs"/>
          <w:sz w:val="32"/>
          <w:szCs w:val="32"/>
          <w:rtl/>
        </w:rPr>
        <w:t>.-</w:t>
      </w:r>
      <w:proofErr w:type="gramEnd"/>
      <w:r w:rsidRPr="006A5196">
        <w:rPr>
          <w:rFonts w:cs="Traditional Arabic"/>
          <w:sz w:val="32"/>
          <w:szCs w:val="32"/>
          <w:rtl/>
        </w:rPr>
        <w:t xml:space="preserve"> </w:t>
      </w:r>
      <w:r w:rsidRPr="006A5196">
        <w:rPr>
          <w:rFonts w:cs="Traditional Arabic" w:hint="cs"/>
          <w:sz w:val="32"/>
          <w:szCs w:val="32"/>
          <w:rtl/>
        </w:rPr>
        <w:t>ا</w:t>
      </w:r>
      <w:r w:rsidRPr="006A5196">
        <w:rPr>
          <w:rFonts w:cs="Traditional Arabic"/>
          <w:sz w:val="32"/>
          <w:szCs w:val="32"/>
          <w:rtl/>
        </w:rPr>
        <w:t>لرياض:</w:t>
      </w:r>
      <w:r w:rsidRPr="006A5196">
        <w:rPr>
          <w:rFonts w:cs="Traditional Arabic" w:hint="cs"/>
          <w:sz w:val="32"/>
          <w:szCs w:val="32"/>
          <w:rtl/>
        </w:rPr>
        <w:t xml:space="preserve"> </w:t>
      </w:r>
      <w:r w:rsidRPr="006A5196">
        <w:rPr>
          <w:rFonts w:cs="Traditional Arabic"/>
          <w:sz w:val="32"/>
          <w:szCs w:val="32"/>
          <w:rtl/>
        </w:rPr>
        <w:t xml:space="preserve">دار </w:t>
      </w:r>
      <w:proofErr w:type="spellStart"/>
      <w:r w:rsidRPr="006A5196">
        <w:rPr>
          <w:rFonts w:cs="Traditional Arabic"/>
          <w:sz w:val="32"/>
          <w:szCs w:val="32"/>
          <w:rtl/>
        </w:rPr>
        <w:t>الميمان</w:t>
      </w:r>
      <w:proofErr w:type="spellEnd"/>
      <w:r w:rsidRPr="006A5196">
        <w:rPr>
          <w:rFonts w:cs="Traditional Arabic" w:hint="cs"/>
          <w:sz w:val="32"/>
          <w:szCs w:val="32"/>
          <w:rtl/>
        </w:rPr>
        <w:t>، 1435هـ، 275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hint="cs"/>
          <w:b/>
          <w:bCs/>
          <w:sz w:val="32"/>
          <w:szCs w:val="32"/>
          <w:rtl/>
        </w:rPr>
        <w:t>أحسن القصص النبوي</w:t>
      </w:r>
      <w:r w:rsidRPr="006A5196">
        <w:rPr>
          <w:rFonts w:cs="Traditional Arabic" w:hint="cs"/>
          <w:sz w:val="32"/>
          <w:szCs w:val="32"/>
          <w:rtl/>
        </w:rPr>
        <w:t>/ وليد قصاب (سلسلة طويلة للأطفال صدرت عن دار الحضارة بالرياض عام 1434هـ، كل جزء منها في 16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hint="cs"/>
          <w:b/>
          <w:bCs/>
          <w:sz w:val="32"/>
          <w:szCs w:val="32"/>
          <w:rtl/>
        </w:rPr>
        <w:t>ا</w:t>
      </w:r>
      <w:r w:rsidRPr="006A5196">
        <w:rPr>
          <w:rFonts w:cs="Traditional Arabic"/>
          <w:b/>
          <w:bCs/>
          <w:sz w:val="32"/>
          <w:szCs w:val="32"/>
          <w:rtl/>
        </w:rPr>
        <w:t>ل</w:t>
      </w:r>
      <w:r w:rsidRPr="006A5196">
        <w:rPr>
          <w:rFonts w:cs="Traditional Arabic" w:hint="cs"/>
          <w:b/>
          <w:bCs/>
          <w:sz w:val="32"/>
          <w:szCs w:val="32"/>
          <w:rtl/>
        </w:rPr>
        <w:t>أ</w:t>
      </w:r>
      <w:r w:rsidRPr="006A5196">
        <w:rPr>
          <w:rFonts w:cs="Traditional Arabic"/>
          <w:b/>
          <w:bCs/>
          <w:sz w:val="32"/>
          <w:szCs w:val="32"/>
          <w:rtl/>
        </w:rPr>
        <w:t>دب ال</w:t>
      </w:r>
      <w:r w:rsidRPr="006A5196">
        <w:rPr>
          <w:rFonts w:cs="Traditional Arabic" w:hint="cs"/>
          <w:b/>
          <w:bCs/>
          <w:sz w:val="32"/>
          <w:szCs w:val="32"/>
          <w:rtl/>
        </w:rPr>
        <w:t>إ</w:t>
      </w:r>
      <w:r w:rsidRPr="006A5196">
        <w:rPr>
          <w:rFonts w:cs="Traditional Arabic"/>
          <w:b/>
          <w:bCs/>
          <w:sz w:val="32"/>
          <w:szCs w:val="32"/>
          <w:rtl/>
        </w:rPr>
        <w:t>سلامي</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صباح نوري </w:t>
      </w:r>
      <w:proofErr w:type="spellStart"/>
      <w:proofErr w:type="gramStart"/>
      <w:r w:rsidRPr="006A5196">
        <w:rPr>
          <w:rFonts w:cs="Traditional Arabic"/>
          <w:sz w:val="32"/>
          <w:szCs w:val="32"/>
          <w:rtl/>
        </w:rPr>
        <w:t>المرزوك</w:t>
      </w:r>
      <w:proofErr w:type="spellEnd"/>
      <w:r w:rsidRPr="006A5196">
        <w:rPr>
          <w:rFonts w:cs="Traditional Arabic" w:hint="cs"/>
          <w:sz w:val="32"/>
          <w:szCs w:val="32"/>
          <w:rtl/>
        </w:rPr>
        <w:t>.-</w:t>
      </w:r>
      <w:proofErr w:type="gramEnd"/>
      <w:r w:rsidRPr="006A5196">
        <w:rPr>
          <w:rFonts w:cs="Traditional Arabic" w:hint="cs"/>
          <w:sz w:val="32"/>
          <w:szCs w:val="32"/>
          <w:rtl/>
        </w:rPr>
        <w:t xml:space="preserve"> ع</w:t>
      </w:r>
      <w:r w:rsidRPr="006A5196">
        <w:rPr>
          <w:rFonts w:cs="Traditional Arabic"/>
          <w:sz w:val="32"/>
          <w:szCs w:val="32"/>
          <w:rtl/>
        </w:rPr>
        <w:t>م</w:t>
      </w:r>
      <w:r w:rsidRPr="006A5196">
        <w:rPr>
          <w:rFonts w:cs="Traditional Arabic" w:hint="cs"/>
          <w:sz w:val="32"/>
          <w:szCs w:val="32"/>
          <w:rtl/>
        </w:rPr>
        <w:t>ّ</w:t>
      </w:r>
      <w:r w:rsidRPr="006A5196">
        <w:rPr>
          <w:rFonts w:cs="Traditional Arabic"/>
          <w:sz w:val="32"/>
          <w:szCs w:val="32"/>
          <w:rtl/>
        </w:rPr>
        <w:t>ان:</w:t>
      </w:r>
      <w:r w:rsidRPr="006A5196">
        <w:rPr>
          <w:rFonts w:cs="Traditional Arabic" w:hint="cs"/>
          <w:sz w:val="32"/>
          <w:szCs w:val="32"/>
          <w:rtl/>
        </w:rPr>
        <w:t xml:space="preserve"> </w:t>
      </w:r>
      <w:r w:rsidRPr="006A5196">
        <w:rPr>
          <w:rFonts w:cs="Traditional Arabic"/>
          <w:sz w:val="32"/>
          <w:szCs w:val="32"/>
          <w:rtl/>
        </w:rPr>
        <w:t>دار صفاء</w:t>
      </w:r>
      <w:r w:rsidRPr="006A5196">
        <w:rPr>
          <w:rFonts w:cs="Traditional Arabic" w:hint="cs"/>
          <w:sz w:val="32"/>
          <w:szCs w:val="32"/>
          <w:rtl/>
        </w:rPr>
        <w:t>، 1435هـ، 192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البناء الفني لقصيدة التفعيلة عند شعراء رابطة الأدب الإسلامي العالمية</w:t>
      </w:r>
      <w:r w:rsidRPr="006A5196">
        <w:rPr>
          <w:rFonts w:cs="Traditional Arabic"/>
          <w:sz w:val="32"/>
          <w:szCs w:val="32"/>
          <w:rtl/>
        </w:rPr>
        <w:t>/</w:t>
      </w:r>
      <w:r w:rsidRPr="006A5196">
        <w:rPr>
          <w:rFonts w:cs="Traditional Arabic" w:hint="cs"/>
          <w:sz w:val="32"/>
          <w:szCs w:val="32"/>
          <w:rtl/>
        </w:rPr>
        <w:t xml:space="preserve"> إ</w:t>
      </w:r>
      <w:r w:rsidRPr="006A5196">
        <w:rPr>
          <w:rFonts w:cs="Traditional Arabic"/>
          <w:sz w:val="32"/>
          <w:szCs w:val="32"/>
          <w:rtl/>
        </w:rPr>
        <w:t>عداد وليد بن عبدالله الدوسري</w:t>
      </w:r>
      <w:r w:rsidRPr="006A5196">
        <w:rPr>
          <w:rFonts w:cs="Traditional Arabic" w:hint="cs"/>
          <w:sz w:val="32"/>
          <w:szCs w:val="32"/>
          <w:rtl/>
        </w:rPr>
        <w:t>؛</w:t>
      </w:r>
      <w:r w:rsidRPr="006A5196">
        <w:rPr>
          <w:rFonts w:cs="Traditional Arabic"/>
          <w:sz w:val="32"/>
          <w:szCs w:val="32"/>
          <w:rtl/>
        </w:rPr>
        <w:t xml:space="preserve"> </w:t>
      </w:r>
      <w:r w:rsidRPr="006A5196">
        <w:rPr>
          <w:rFonts w:cs="Traditional Arabic" w:hint="cs"/>
          <w:sz w:val="32"/>
          <w:szCs w:val="32"/>
          <w:rtl/>
        </w:rPr>
        <w:t>إ</w:t>
      </w:r>
      <w:r w:rsidRPr="006A5196">
        <w:rPr>
          <w:rFonts w:cs="Traditional Arabic"/>
          <w:sz w:val="32"/>
          <w:szCs w:val="32"/>
          <w:rtl/>
        </w:rPr>
        <w:t xml:space="preserve">شراف علي بن محمد </w:t>
      </w:r>
      <w:proofErr w:type="gramStart"/>
      <w:r w:rsidRPr="006A5196">
        <w:rPr>
          <w:rFonts w:cs="Traditional Arabic"/>
          <w:sz w:val="32"/>
          <w:szCs w:val="32"/>
          <w:rtl/>
        </w:rPr>
        <w:t>الحمود</w:t>
      </w:r>
      <w:r w:rsidRPr="006A5196">
        <w:rPr>
          <w:rFonts w:cs="Traditional Arabic" w:hint="cs"/>
          <w:sz w:val="32"/>
          <w:szCs w:val="32"/>
          <w:rtl/>
        </w:rPr>
        <w:t>.-</w:t>
      </w:r>
      <w:proofErr w:type="gramEnd"/>
      <w:r w:rsidRPr="006A5196">
        <w:rPr>
          <w:rFonts w:cs="Traditional Arabic"/>
          <w:sz w:val="32"/>
          <w:szCs w:val="32"/>
          <w:rtl/>
        </w:rPr>
        <w:t xml:space="preserve"> الرياض:</w:t>
      </w:r>
      <w:r w:rsidRPr="006A5196">
        <w:rPr>
          <w:rFonts w:cs="Traditional Arabic" w:hint="cs"/>
          <w:sz w:val="32"/>
          <w:szCs w:val="32"/>
          <w:rtl/>
        </w:rPr>
        <w:t xml:space="preserve"> </w:t>
      </w:r>
      <w:r w:rsidRPr="006A5196">
        <w:rPr>
          <w:rFonts w:cs="Traditional Arabic"/>
          <w:sz w:val="32"/>
          <w:szCs w:val="32"/>
          <w:rtl/>
        </w:rPr>
        <w:t>جامعة ال</w:t>
      </w:r>
      <w:r w:rsidRPr="006A5196">
        <w:rPr>
          <w:rFonts w:cs="Traditional Arabic" w:hint="cs"/>
          <w:sz w:val="32"/>
          <w:szCs w:val="32"/>
          <w:rtl/>
        </w:rPr>
        <w:t>إ</w:t>
      </w:r>
      <w:r w:rsidRPr="006A5196">
        <w:rPr>
          <w:rFonts w:cs="Traditional Arabic"/>
          <w:sz w:val="32"/>
          <w:szCs w:val="32"/>
          <w:rtl/>
        </w:rPr>
        <w:t>مام محمد بن سعود ال</w:t>
      </w:r>
      <w:r w:rsidRPr="006A5196">
        <w:rPr>
          <w:rFonts w:cs="Traditional Arabic" w:hint="cs"/>
          <w:sz w:val="32"/>
          <w:szCs w:val="32"/>
          <w:rtl/>
        </w:rPr>
        <w:t>إ</w:t>
      </w:r>
      <w:r w:rsidRPr="006A5196">
        <w:rPr>
          <w:rFonts w:cs="Traditional Arabic"/>
          <w:sz w:val="32"/>
          <w:szCs w:val="32"/>
          <w:rtl/>
        </w:rPr>
        <w:t xml:space="preserve">سلامية، </w:t>
      </w:r>
      <w:r w:rsidRPr="006A5196">
        <w:rPr>
          <w:rFonts w:cs="Traditional Arabic"/>
          <w:sz w:val="32"/>
          <w:szCs w:val="32"/>
          <w:rtl/>
        </w:rPr>
        <w:lastRenderedPageBreak/>
        <w:t>كلية اللغة العربية، قسم البلاغة والنقد ومنهج ال</w:t>
      </w:r>
      <w:r w:rsidRPr="006A5196">
        <w:rPr>
          <w:rFonts w:cs="Traditional Arabic" w:hint="cs"/>
          <w:sz w:val="32"/>
          <w:szCs w:val="32"/>
          <w:rtl/>
        </w:rPr>
        <w:t>أ</w:t>
      </w:r>
      <w:r w:rsidRPr="006A5196">
        <w:rPr>
          <w:rFonts w:cs="Traditional Arabic"/>
          <w:sz w:val="32"/>
          <w:szCs w:val="32"/>
          <w:rtl/>
        </w:rPr>
        <w:t>دب ال</w:t>
      </w:r>
      <w:r w:rsidRPr="006A5196">
        <w:rPr>
          <w:rFonts w:cs="Traditional Arabic" w:hint="cs"/>
          <w:sz w:val="32"/>
          <w:szCs w:val="32"/>
          <w:rtl/>
        </w:rPr>
        <w:t>إ</w:t>
      </w:r>
      <w:r w:rsidRPr="006A5196">
        <w:rPr>
          <w:rFonts w:cs="Traditional Arabic"/>
          <w:sz w:val="32"/>
          <w:szCs w:val="32"/>
          <w:rtl/>
        </w:rPr>
        <w:t>سلامي</w:t>
      </w:r>
      <w:r w:rsidRPr="006A5196">
        <w:rPr>
          <w:rFonts w:cs="Traditional Arabic" w:hint="cs"/>
          <w:sz w:val="32"/>
          <w:szCs w:val="32"/>
          <w:rtl/>
        </w:rPr>
        <w:t>، 1434هـ، 501 ورقة (رسالة دكتوراه) (لم ينشر).</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تدابير القدر:</w:t>
      </w:r>
      <w:r w:rsidRPr="006A5196">
        <w:rPr>
          <w:rFonts w:cs="Traditional Arabic" w:hint="cs"/>
          <w:b/>
          <w:bCs/>
          <w:sz w:val="32"/>
          <w:szCs w:val="32"/>
          <w:rtl/>
        </w:rPr>
        <w:t xml:space="preserve"> </w:t>
      </w:r>
      <w:r w:rsidRPr="006A5196">
        <w:rPr>
          <w:rFonts w:cs="Traditional Arabic"/>
          <w:b/>
          <w:bCs/>
          <w:sz w:val="32"/>
          <w:szCs w:val="32"/>
          <w:rtl/>
        </w:rPr>
        <w:t>قصص واقعية هادفة</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تأليف محمود شيت </w:t>
      </w:r>
      <w:proofErr w:type="gramStart"/>
      <w:r w:rsidRPr="006A5196">
        <w:rPr>
          <w:rFonts w:cs="Traditional Arabic"/>
          <w:sz w:val="32"/>
          <w:szCs w:val="32"/>
          <w:rtl/>
        </w:rPr>
        <w:t>خطاب</w:t>
      </w:r>
      <w:r w:rsidRPr="006A5196">
        <w:rPr>
          <w:rFonts w:cs="Traditional Arabic" w:hint="cs"/>
          <w:sz w:val="32"/>
          <w:szCs w:val="32"/>
          <w:rtl/>
        </w:rPr>
        <w:t>.-</w:t>
      </w:r>
      <w:proofErr w:type="gramEnd"/>
      <w:r w:rsidRPr="006A5196">
        <w:rPr>
          <w:rFonts w:cs="Traditional Arabic" w:hint="cs"/>
          <w:sz w:val="32"/>
          <w:szCs w:val="32"/>
          <w:rtl/>
        </w:rPr>
        <w:t xml:space="preserve"> ط3.-</w:t>
      </w:r>
      <w:r w:rsidRPr="006A5196">
        <w:rPr>
          <w:rFonts w:cs="Traditional Arabic"/>
          <w:sz w:val="32"/>
          <w:szCs w:val="32"/>
          <w:rtl/>
        </w:rPr>
        <w:t xml:space="preserve"> دمشق:</w:t>
      </w:r>
      <w:r w:rsidRPr="006A5196">
        <w:rPr>
          <w:rFonts w:cs="Traditional Arabic" w:hint="cs"/>
          <w:sz w:val="32"/>
          <w:szCs w:val="32"/>
          <w:rtl/>
        </w:rPr>
        <w:t xml:space="preserve"> </w:t>
      </w:r>
      <w:r w:rsidRPr="006A5196">
        <w:rPr>
          <w:rFonts w:cs="Traditional Arabic"/>
          <w:sz w:val="32"/>
          <w:szCs w:val="32"/>
          <w:rtl/>
        </w:rPr>
        <w:t>دار وحي القلم</w:t>
      </w:r>
      <w:r w:rsidRPr="006A5196">
        <w:rPr>
          <w:rFonts w:cs="Traditional Arabic" w:hint="cs"/>
          <w:sz w:val="32"/>
          <w:szCs w:val="32"/>
          <w:rtl/>
        </w:rPr>
        <w:t xml:space="preserve">، 1434هـ، 111 ص. </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التطور والتجديد في الأدب الإسلامي والأموي</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حمدي </w:t>
      </w:r>
      <w:proofErr w:type="gramStart"/>
      <w:r w:rsidRPr="006A5196">
        <w:rPr>
          <w:rFonts w:cs="Traditional Arabic"/>
          <w:sz w:val="32"/>
          <w:szCs w:val="32"/>
          <w:rtl/>
        </w:rPr>
        <w:t>الشيخ</w:t>
      </w:r>
      <w:r w:rsidRPr="006A5196">
        <w:rPr>
          <w:rFonts w:cs="Traditional Arabic" w:hint="cs"/>
          <w:sz w:val="32"/>
          <w:szCs w:val="32"/>
          <w:rtl/>
        </w:rPr>
        <w:t>.-</w:t>
      </w:r>
      <w:proofErr w:type="gramEnd"/>
      <w:r w:rsidRPr="006A5196">
        <w:rPr>
          <w:rFonts w:cs="Traditional Arabic" w:hint="cs"/>
          <w:sz w:val="32"/>
          <w:szCs w:val="32"/>
          <w:rtl/>
        </w:rPr>
        <w:t xml:space="preserve"> </w:t>
      </w:r>
      <w:r w:rsidRPr="006A5196">
        <w:rPr>
          <w:rFonts w:cs="Traditional Arabic"/>
          <w:sz w:val="32"/>
          <w:szCs w:val="32"/>
          <w:rtl/>
        </w:rPr>
        <w:t>الإسكندرية:</w:t>
      </w:r>
      <w:r w:rsidRPr="006A5196">
        <w:rPr>
          <w:rFonts w:cs="Traditional Arabic" w:hint="cs"/>
          <w:sz w:val="32"/>
          <w:szCs w:val="32"/>
          <w:rtl/>
        </w:rPr>
        <w:t xml:space="preserve"> </w:t>
      </w:r>
      <w:r w:rsidRPr="006A5196">
        <w:rPr>
          <w:rFonts w:cs="Traditional Arabic"/>
          <w:sz w:val="32"/>
          <w:szCs w:val="32"/>
          <w:rtl/>
        </w:rPr>
        <w:t>المكتب الجامعي الحديث</w:t>
      </w:r>
      <w:r w:rsidRPr="006A5196">
        <w:rPr>
          <w:rFonts w:cs="Traditional Arabic" w:hint="cs"/>
          <w:sz w:val="32"/>
          <w:szCs w:val="32"/>
          <w:rtl/>
        </w:rPr>
        <w:t>، 1434هـ، 224 ص.</w:t>
      </w:r>
    </w:p>
    <w:p w:rsidR="00554BEA" w:rsidRPr="006A5196" w:rsidRDefault="00554BEA" w:rsidP="006A5196">
      <w:pPr>
        <w:bidi/>
        <w:ind w:left="360"/>
        <w:jc w:val="both"/>
        <w:rPr>
          <w:rFonts w:cs="Traditional Arabic"/>
          <w:sz w:val="32"/>
          <w:szCs w:val="32"/>
          <w:rtl/>
        </w:rPr>
      </w:pPr>
      <w:r w:rsidRPr="006A5196">
        <w:rPr>
          <w:rFonts w:cs="Traditional Arabic" w:hint="cs"/>
          <w:b/>
          <w:bCs/>
          <w:sz w:val="32"/>
          <w:szCs w:val="32"/>
          <w:rtl/>
        </w:rPr>
        <w:t xml:space="preserve">تعشير البردة/ </w:t>
      </w:r>
      <w:r w:rsidRPr="006A5196">
        <w:rPr>
          <w:rFonts w:cs="Traditional Arabic" w:hint="cs"/>
          <w:sz w:val="32"/>
          <w:szCs w:val="32"/>
          <w:rtl/>
        </w:rPr>
        <w:t xml:space="preserve">لناظم مجهول؛ تحقيق لحسن بن </w:t>
      </w:r>
      <w:proofErr w:type="spellStart"/>
      <w:proofErr w:type="gramStart"/>
      <w:r w:rsidRPr="006A5196">
        <w:rPr>
          <w:rFonts w:cs="Traditional Arabic" w:hint="cs"/>
          <w:sz w:val="32"/>
          <w:szCs w:val="32"/>
          <w:rtl/>
        </w:rPr>
        <w:t>علجية</w:t>
      </w:r>
      <w:proofErr w:type="spellEnd"/>
      <w:r w:rsidRPr="006A5196">
        <w:rPr>
          <w:rFonts w:cs="Traditional Arabic" w:hint="cs"/>
          <w:sz w:val="32"/>
          <w:szCs w:val="32"/>
          <w:rtl/>
        </w:rPr>
        <w:t>.-</w:t>
      </w:r>
      <w:proofErr w:type="gramEnd"/>
      <w:r w:rsidRPr="006A5196">
        <w:rPr>
          <w:rFonts w:cs="Traditional Arabic" w:hint="cs"/>
          <w:sz w:val="32"/>
          <w:szCs w:val="32"/>
          <w:rtl/>
        </w:rPr>
        <w:t xml:space="preserve"> بيروت: دار الكتب العلمية، 1435 هـ، 208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 xml:space="preserve">تقاليد التواصل في </w:t>
      </w:r>
      <w:r w:rsidRPr="006A5196">
        <w:rPr>
          <w:rFonts w:cs="Traditional Arabic" w:hint="cs"/>
          <w:b/>
          <w:bCs/>
          <w:sz w:val="32"/>
          <w:szCs w:val="32"/>
          <w:rtl/>
        </w:rPr>
        <w:t>أ</w:t>
      </w:r>
      <w:r w:rsidRPr="006A5196">
        <w:rPr>
          <w:rFonts w:cs="Traditional Arabic"/>
          <w:b/>
          <w:bCs/>
          <w:sz w:val="32"/>
          <w:szCs w:val="32"/>
          <w:rtl/>
        </w:rPr>
        <w:t>دب الخطابة العربية في القرن الأول الهجري</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تأليف سعيد بن عبدالله القرني؛ تقديم صالح بن الهادي </w:t>
      </w:r>
      <w:proofErr w:type="gramStart"/>
      <w:r w:rsidRPr="006A5196">
        <w:rPr>
          <w:rFonts w:cs="Traditional Arabic"/>
          <w:sz w:val="32"/>
          <w:szCs w:val="32"/>
          <w:rtl/>
        </w:rPr>
        <w:t>رمضان</w:t>
      </w:r>
      <w:r w:rsidRPr="006A5196">
        <w:rPr>
          <w:rFonts w:cs="Traditional Arabic" w:hint="cs"/>
          <w:sz w:val="32"/>
          <w:szCs w:val="32"/>
          <w:rtl/>
        </w:rPr>
        <w:t>.-</w:t>
      </w:r>
      <w:proofErr w:type="gramEnd"/>
      <w:r w:rsidRPr="006A5196">
        <w:rPr>
          <w:rFonts w:cs="Traditional Arabic" w:hint="cs"/>
          <w:sz w:val="32"/>
          <w:szCs w:val="32"/>
          <w:rtl/>
        </w:rPr>
        <w:t xml:space="preserve"> الطائف: المؤلف، 1435هـ، 670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جماليات القصيدة الاسلامية المعاصرة:</w:t>
      </w:r>
      <w:r w:rsidRPr="006A5196">
        <w:rPr>
          <w:rFonts w:cs="Traditional Arabic" w:hint="cs"/>
          <w:b/>
          <w:bCs/>
          <w:sz w:val="32"/>
          <w:szCs w:val="32"/>
          <w:rtl/>
        </w:rPr>
        <w:t xml:space="preserve"> </w:t>
      </w:r>
      <w:r w:rsidRPr="006A5196">
        <w:rPr>
          <w:rFonts w:cs="Traditional Arabic"/>
          <w:b/>
          <w:bCs/>
          <w:sz w:val="32"/>
          <w:szCs w:val="32"/>
          <w:rtl/>
        </w:rPr>
        <w:t xml:space="preserve">الصورة، </w:t>
      </w:r>
      <w:r w:rsidRPr="006A5196">
        <w:rPr>
          <w:rFonts w:cs="Traditional Arabic" w:hint="cs"/>
          <w:b/>
          <w:bCs/>
          <w:sz w:val="32"/>
          <w:szCs w:val="32"/>
          <w:rtl/>
        </w:rPr>
        <w:t>ا</w:t>
      </w:r>
      <w:r w:rsidRPr="006A5196">
        <w:rPr>
          <w:rFonts w:cs="Traditional Arabic"/>
          <w:b/>
          <w:bCs/>
          <w:sz w:val="32"/>
          <w:szCs w:val="32"/>
          <w:rtl/>
        </w:rPr>
        <w:t xml:space="preserve">لرمز، </w:t>
      </w:r>
      <w:proofErr w:type="spellStart"/>
      <w:r w:rsidRPr="006A5196">
        <w:rPr>
          <w:rFonts w:cs="Traditional Arabic" w:hint="cs"/>
          <w:b/>
          <w:bCs/>
          <w:sz w:val="32"/>
          <w:szCs w:val="32"/>
          <w:rtl/>
        </w:rPr>
        <w:t>ا</w:t>
      </w:r>
      <w:r w:rsidRPr="006A5196">
        <w:rPr>
          <w:rFonts w:cs="Traditional Arabic"/>
          <w:b/>
          <w:bCs/>
          <w:sz w:val="32"/>
          <w:szCs w:val="32"/>
          <w:rtl/>
        </w:rPr>
        <w:t>لتناص</w:t>
      </w:r>
      <w:proofErr w:type="spellEnd"/>
      <w:r w:rsidRPr="006A5196">
        <w:rPr>
          <w:rFonts w:cs="Traditional Arabic" w:hint="cs"/>
          <w:sz w:val="32"/>
          <w:szCs w:val="32"/>
          <w:rtl/>
        </w:rPr>
        <w:t>/</w:t>
      </w:r>
      <w:r w:rsidRPr="006A5196">
        <w:rPr>
          <w:rFonts w:cs="Traditional Arabic"/>
          <w:sz w:val="32"/>
          <w:szCs w:val="32"/>
          <w:rtl/>
        </w:rPr>
        <w:t xml:space="preserve"> رابح بن </w:t>
      </w:r>
      <w:proofErr w:type="gramStart"/>
      <w:r w:rsidRPr="006A5196">
        <w:rPr>
          <w:rFonts w:cs="Traditional Arabic"/>
          <w:sz w:val="32"/>
          <w:szCs w:val="32"/>
          <w:rtl/>
        </w:rPr>
        <w:t>خويه</w:t>
      </w:r>
      <w:r w:rsidRPr="006A5196">
        <w:rPr>
          <w:rFonts w:cs="Traditional Arabic" w:hint="cs"/>
          <w:sz w:val="32"/>
          <w:szCs w:val="32"/>
          <w:rtl/>
        </w:rPr>
        <w:t>.-</w:t>
      </w:r>
      <w:proofErr w:type="gramEnd"/>
      <w:r w:rsidRPr="006A5196">
        <w:rPr>
          <w:rFonts w:cs="Traditional Arabic"/>
          <w:sz w:val="32"/>
          <w:szCs w:val="32"/>
          <w:rtl/>
        </w:rPr>
        <w:t xml:space="preserve"> </w:t>
      </w:r>
      <w:r w:rsidRPr="006A5196">
        <w:rPr>
          <w:rFonts w:cs="Traditional Arabic" w:hint="cs"/>
          <w:sz w:val="32"/>
          <w:szCs w:val="32"/>
          <w:rtl/>
        </w:rPr>
        <w:t>إ</w:t>
      </w:r>
      <w:r w:rsidRPr="006A5196">
        <w:rPr>
          <w:rFonts w:cs="Traditional Arabic"/>
          <w:sz w:val="32"/>
          <w:szCs w:val="32"/>
          <w:rtl/>
        </w:rPr>
        <w:t>ربد</w:t>
      </w:r>
      <w:r w:rsidRPr="006A5196">
        <w:rPr>
          <w:rFonts w:cs="Traditional Arabic" w:hint="cs"/>
          <w:sz w:val="32"/>
          <w:szCs w:val="32"/>
          <w:rtl/>
        </w:rPr>
        <w:t>،</w:t>
      </w:r>
      <w:r w:rsidRPr="006A5196">
        <w:rPr>
          <w:rFonts w:cs="Traditional Arabic"/>
          <w:sz w:val="32"/>
          <w:szCs w:val="32"/>
          <w:rtl/>
        </w:rPr>
        <w:t xml:space="preserve"> ال</w:t>
      </w:r>
      <w:r w:rsidRPr="006A5196">
        <w:rPr>
          <w:rFonts w:cs="Traditional Arabic" w:hint="cs"/>
          <w:sz w:val="32"/>
          <w:szCs w:val="32"/>
          <w:rtl/>
        </w:rPr>
        <w:t>أ</w:t>
      </w:r>
      <w:r w:rsidRPr="006A5196">
        <w:rPr>
          <w:rFonts w:cs="Traditional Arabic"/>
          <w:sz w:val="32"/>
          <w:szCs w:val="32"/>
          <w:rtl/>
        </w:rPr>
        <w:t>ردن</w:t>
      </w:r>
      <w:r w:rsidRPr="006A5196">
        <w:rPr>
          <w:rFonts w:cs="Traditional Arabic" w:hint="cs"/>
          <w:sz w:val="32"/>
          <w:szCs w:val="32"/>
          <w:rtl/>
        </w:rPr>
        <w:t xml:space="preserve">: </w:t>
      </w:r>
      <w:r w:rsidRPr="006A5196">
        <w:rPr>
          <w:rFonts w:cs="Traditional Arabic"/>
          <w:sz w:val="32"/>
          <w:szCs w:val="32"/>
          <w:rtl/>
        </w:rPr>
        <w:t>عالم الكتب الحديث</w:t>
      </w:r>
      <w:r w:rsidRPr="006A5196">
        <w:rPr>
          <w:rFonts w:cs="Traditional Arabic" w:hint="cs"/>
          <w:sz w:val="32"/>
          <w:szCs w:val="32"/>
          <w:rtl/>
        </w:rPr>
        <w:t>، 1434هـ، 352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جماليات القصيدة ا</w:t>
      </w:r>
      <w:r w:rsidRPr="006A5196">
        <w:rPr>
          <w:rFonts w:cs="Traditional Arabic" w:hint="cs"/>
          <w:b/>
          <w:bCs/>
          <w:sz w:val="32"/>
          <w:szCs w:val="32"/>
          <w:rtl/>
        </w:rPr>
        <w:t>لإ</w:t>
      </w:r>
      <w:r w:rsidRPr="006A5196">
        <w:rPr>
          <w:rFonts w:cs="Traditional Arabic"/>
          <w:b/>
          <w:bCs/>
          <w:sz w:val="32"/>
          <w:szCs w:val="32"/>
          <w:rtl/>
        </w:rPr>
        <w:t>سلامية المعاصرة:</w:t>
      </w:r>
      <w:r w:rsidRPr="006A5196">
        <w:rPr>
          <w:rFonts w:cs="Traditional Arabic" w:hint="cs"/>
          <w:b/>
          <w:bCs/>
          <w:sz w:val="32"/>
          <w:szCs w:val="32"/>
          <w:rtl/>
        </w:rPr>
        <w:t xml:space="preserve"> </w:t>
      </w:r>
      <w:r w:rsidRPr="006A5196">
        <w:rPr>
          <w:rFonts w:cs="Traditional Arabic"/>
          <w:b/>
          <w:bCs/>
          <w:sz w:val="32"/>
          <w:szCs w:val="32"/>
          <w:rtl/>
        </w:rPr>
        <w:t>ال</w:t>
      </w:r>
      <w:r w:rsidRPr="006A5196">
        <w:rPr>
          <w:rFonts w:cs="Traditional Arabic" w:hint="cs"/>
          <w:b/>
          <w:bCs/>
          <w:sz w:val="32"/>
          <w:szCs w:val="32"/>
          <w:rtl/>
        </w:rPr>
        <w:t>إ</w:t>
      </w:r>
      <w:r w:rsidRPr="006A5196">
        <w:rPr>
          <w:rFonts w:cs="Traditional Arabic"/>
          <w:b/>
          <w:bCs/>
          <w:sz w:val="32"/>
          <w:szCs w:val="32"/>
          <w:rtl/>
        </w:rPr>
        <w:t>يقاع الشعري</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رابح بن </w:t>
      </w:r>
      <w:proofErr w:type="gramStart"/>
      <w:r w:rsidRPr="006A5196">
        <w:rPr>
          <w:rFonts w:cs="Traditional Arabic"/>
          <w:sz w:val="32"/>
          <w:szCs w:val="32"/>
          <w:rtl/>
        </w:rPr>
        <w:t>خوية</w:t>
      </w:r>
      <w:r w:rsidRPr="006A5196">
        <w:rPr>
          <w:rFonts w:cs="Traditional Arabic" w:hint="cs"/>
          <w:sz w:val="32"/>
          <w:szCs w:val="32"/>
          <w:rtl/>
        </w:rPr>
        <w:t>.-</w:t>
      </w:r>
      <w:proofErr w:type="gramEnd"/>
      <w:r w:rsidRPr="006A5196">
        <w:rPr>
          <w:rFonts w:cs="Traditional Arabic" w:hint="cs"/>
          <w:sz w:val="32"/>
          <w:szCs w:val="32"/>
          <w:rtl/>
        </w:rPr>
        <w:t xml:space="preserve"> إ</w:t>
      </w:r>
      <w:r w:rsidRPr="006A5196">
        <w:rPr>
          <w:rFonts w:cs="Traditional Arabic"/>
          <w:sz w:val="32"/>
          <w:szCs w:val="32"/>
          <w:rtl/>
        </w:rPr>
        <w:t>ربد</w:t>
      </w:r>
      <w:r w:rsidRPr="006A5196">
        <w:rPr>
          <w:rFonts w:cs="Traditional Arabic" w:hint="cs"/>
          <w:sz w:val="32"/>
          <w:szCs w:val="32"/>
          <w:rtl/>
        </w:rPr>
        <w:t>،</w:t>
      </w:r>
      <w:r w:rsidRPr="006A5196">
        <w:rPr>
          <w:rFonts w:cs="Traditional Arabic"/>
          <w:sz w:val="32"/>
          <w:szCs w:val="32"/>
          <w:rtl/>
        </w:rPr>
        <w:t xml:space="preserve"> ال</w:t>
      </w:r>
      <w:r w:rsidRPr="006A5196">
        <w:rPr>
          <w:rFonts w:cs="Traditional Arabic" w:hint="cs"/>
          <w:sz w:val="32"/>
          <w:szCs w:val="32"/>
          <w:rtl/>
        </w:rPr>
        <w:t>أ</w:t>
      </w:r>
      <w:r w:rsidRPr="006A5196">
        <w:rPr>
          <w:rFonts w:cs="Traditional Arabic"/>
          <w:sz w:val="32"/>
          <w:szCs w:val="32"/>
          <w:rtl/>
        </w:rPr>
        <w:t>ردن</w:t>
      </w:r>
      <w:r w:rsidRPr="006A5196">
        <w:rPr>
          <w:rFonts w:cs="Traditional Arabic" w:hint="cs"/>
          <w:sz w:val="32"/>
          <w:szCs w:val="32"/>
          <w:rtl/>
        </w:rPr>
        <w:t xml:space="preserve">: </w:t>
      </w:r>
      <w:r w:rsidRPr="006A5196">
        <w:rPr>
          <w:rFonts w:cs="Traditional Arabic"/>
          <w:sz w:val="32"/>
          <w:szCs w:val="32"/>
          <w:rtl/>
        </w:rPr>
        <w:t>عالم الكتب الحديث</w:t>
      </w:r>
      <w:r w:rsidRPr="006A5196">
        <w:rPr>
          <w:rFonts w:cs="Traditional Arabic" w:hint="cs"/>
          <w:sz w:val="32"/>
          <w:szCs w:val="32"/>
          <w:rtl/>
        </w:rPr>
        <w:t>، 1434هـ، 256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lastRenderedPageBreak/>
        <w:t>جماليات القصيدة ال</w:t>
      </w:r>
      <w:r w:rsidRPr="006A5196">
        <w:rPr>
          <w:rFonts w:cs="Traditional Arabic" w:hint="cs"/>
          <w:b/>
          <w:bCs/>
          <w:sz w:val="32"/>
          <w:szCs w:val="32"/>
          <w:rtl/>
        </w:rPr>
        <w:t>إ</w:t>
      </w:r>
      <w:r w:rsidRPr="006A5196">
        <w:rPr>
          <w:rFonts w:cs="Traditional Arabic"/>
          <w:b/>
          <w:bCs/>
          <w:sz w:val="32"/>
          <w:szCs w:val="32"/>
          <w:rtl/>
        </w:rPr>
        <w:t>سلامية المعاصرة:</w:t>
      </w:r>
      <w:r w:rsidRPr="006A5196">
        <w:rPr>
          <w:rFonts w:cs="Traditional Arabic" w:hint="cs"/>
          <w:b/>
          <w:bCs/>
          <w:sz w:val="32"/>
          <w:szCs w:val="32"/>
          <w:rtl/>
        </w:rPr>
        <w:t xml:space="preserve"> </w:t>
      </w:r>
      <w:r w:rsidRPr="006A5196">
        <w:rPr>
          <w:rFonts w:cs="Traditional Arabic"/>
          <w:b/>
          <w:bCs/>
          <w:sz w:val="32"/>
          <w:szCs w:val="32"/>
          <w:rtl/>
        </w:rPr>
        <w:t>التركيب اللغوي</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رابح بن </w:t>
      </w:r>
      <w:proofErr w:type="gramStart"/>
      <w:r w:rsidRPr="006A5196">
        <w:rPr>
          <w:rFonts w:cs="Traditional Arabic"/>
          <w:sz w:val="32"/>
          <w:szCs w:val="32"/>
          <w:rtl/>
        </w:rPr>
        <w:t>خوية</w:t>
      </w:r>
      <w:r w:rsidRPr="006A5196">
        <w:rPr>
          <w:rFonts w:cs="Traditional Arabic" w:hint="cs"/>
          <w:sz w:val="32"/>
          <w:szCs w:val="32"/>
          <w:rtl/>
        </w:rPr>
        <w:t>.-</w:t>
      </w:r>
      <w:proofErr w:type="gramEnd"/>
      <w:r w:rsidRPr="006A5196">
        <w:rPr>
          <w:rFonts w:cs="Traditional Arabic" w:hint="cs"/>
          <w:sz w:val="32"/>
          <w:szCs w:val="32"/>
          <w:rtl/>
        </w:rPr>
        <w:t xml:space="preserve"> إ</w:t>
      </w:r>
      <w:r w:rsidRPr="006A5196">
        <w:rPr>
          <w:rFonts w:cs="Traditional Arabic"/>
          <w:sz w:val="32"/>
          <w:szCs w:val="32"/>
          <w:rtl/>
        </w:rPr>
        <w:t>ربد</w:t>
      </w:r>
      <w:r w:rsidRPr="006A5196">
        <w:rPr>
          <w:rFonts w:cs="Traditional Arabic" w:hint="cs"/>
          <w:sz w:val="32"/>
          <w:szCs w:val="32"/>
          <w:rtl/>
        </w:rPr>
        <w:t>،</w:t>
      </w:r>
      <w:r w:rsidRPr="006A5196">
        <w:rPr>
          <w:rFonts w:cs="Traditional Arabic"/>
          <w:sz w:val="32"/>
          <w:szCs w:val="32"/>
          <w:rtl/>
        </w:rPr>
        <w:t xml:space="preserve"> ال</w:t>
      </w:r>
      <w:r w:rsidRPr="006A5196">
        <w:rPr>
          <w:rFonts w:cs="Traditional Arabic" w:hint="cs"/>
          <w:sz w:val="32"/>
          <w:szCs w:val="32"/>
          <w:rtl/>
        </w:rPr>
        <w:t>أ</w:t>
      </w:r>
      <w:r w:rsidRPr="006A5196">
        <w:rPr>
          <w:rFonts w:cs="Traditional Arabic"/>
          <w:sz w:val="32"/>
          <w:szCs w:val="32"/>
          <w:rtl/>
        </w:rPr>
        <w:t>ردن</w:t>
      </w:r>
      <w:r w:rsidRPr="006A5196">
        <w:rPr>
          <w:rFonts w:cs="Traditional Arabic" w:hint="cs"/>
          <w:sz w:val="32"/>
          <w:szCs w:val="32"/>
          <w:rtl/>
        </w:rPr>
        <w:t xml:space="preserve">: </w:t>
      </w:r>
      <w:r w:rsidRPr="006A5196">
        <w:rPr>
          <w:rFonts w:cs="Traditional Arabic"/>
          <w:sz w:val="32"/>
          <w:szCs w:val="32"/>
          <w:rtl/>
        </w:rPr>
        <w:t>عالم الكتب الحديث</w:t>
      </w:r>
      <w:r w:rsidRPr="006A5196">
        <w:rPr>
          <w:rFonts w:cs="Traditional Arabic" w:hint="cs"/>
          <w:sz w:val="32"/>
          <w:szCs w:val="32"/>
          <w:rtl/>
        </w:rPr>
        <w:t>، 1434هـ، 222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both"/>
        <w:rPr>
          <w:rFonts w:cs="Traditional Arabic"/>
          <w:sz w:val="32"/>
          <w:szCs w:val="32"/>
          <w:rtl/>
        </w:rPr>
      </w:pPr>
      <w:r w:rsidRPr="006A5196">
        <w:rPr>
          <w:rFonts w:cs="Traditional Arabic" w:hint="cs"/>
          <w:b/>
          <w:bCs/>
          <w:sz w:val="32"/>
          <w:szCs w:val="32"/>
          <w:rtl/>
        </w:rPr>
        <w:t xml:space="preserve">حسن الصحابة في شرح أشعار الصحابة/ </w:t>
      </w:r>
      <w:r w:rsidRPr="006A5196">
        <w:rPr>
          <w:rFonts w:cs="Traditional Arabic" w:hint="cs"/>
          <w:sz w:val="32"/>
          <w:szCs w:val="32"/>
          <w:rtl/>
        </w:rPr>
        <w:t xml:space="preserve">جابي زاده علي فهمي </w:t>
      </w:r>
      <w:proofErr w:type="spellStart"/>
      <w:r w:rsidRPr="006A5196">
        <w:rPr>
          <w:rFonts w:cs="Traditional Arabic" w:hint="cs"/>
          <w:sz w:val="32"/>
          <w:szCs w:val="32"/>
          <w:rtl/>
        </w:rPr>
        <w:t>الموستاري</w:t>
      </w:r>
      <w:proofErr w:type="spellEnd"/>
      <w:r w:rsidRPr="006A5196">
        <w:rPr>
          <w:rFonts w:cs="Traditional Arabic" w:hint="cs"/>
          <w:sz w:val="32"/>
          <w:szCs w:val="32"/>
          <w:rtl/>
        </w:rPr>
        <w:t xml:space="preserve"> (ت 1336 هـ</w:t>
      </w:r>
      <w:proofErr w:type="gramStart"/>
      <w:r w:rsidRPr="006A5196">
        <w:rPr>
          <w:rFonts w:cs="Traditional Arabic" w:hint="cs"/>
          <w:sz w:val="32"/>
          <w:szCs w:val="32"/>
          <w:rtl/>
        </w:rPr>
        <w:t>).-</w:t>
      </w:r>
      <w:proofErr w:type="gramEnd"/>
      <w:r w:rsidRPr="006A5196">
        <w:rPr>
          <w:rFonts w:cs="Traditional Arabic" w:hint="cs"/>
          <w:sz w:val="32"/>
          <w:szCs w:val="32"/>
          <w:rtl/>
        </w:rPr>
        <w:t xml:space="preserve"> الرياض: دارة الملك عبدالعزيز، 1434هـ، 382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في رحاب الله:</w:t>
      </w:r>
      <w:r w:rsidRPr="006A5196">
        <w:rPr>
          <w:rFonts w:cs="Traditional Arabic" w:hint="cs"/>
          <w:b/>
          <w:bCs/>
          <w:sz w:val="32"/>
          <w:szCs w:val="32"/>
          <w:rtl/>
        </w:rPr>
        <w:t xml:space="preserve"> </w:t>
      </w:r>
      <w:r w:rsidRPr="006A5196">
        <w:rPr>
          <w:rFonts w:cs="Traditional Arabic"/>
          <w:b/>
          <w:bCs/>
          <w:sz w:val="32"/>
          <w:szCs w:val="32"/>
          <w:rtl/>
        </w:rPr>
        <w:t>شعر</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محمد </w:t>
      </w:r>
      <w:r w:rsidRPr="006A5196">
        <w:rPr>
          <w:rFonts w:cs="Traditional Arabic" w:hint="cs"/>
          <w:sz w:val="32"/>
          <w:szCs w:val="32"/>
          <w:rtl/>
        </w:rPr>
        <w:t>إ</w:t>
      </w:r>
      <w:r w:rsidRPr="006A5196">
        <w:rPr>
          <w:rFonts w:cs="Traditional Arabic"/>
          <w:sz w:val="32"/>
          <w:szCs w:val="32"/>
          <w:rtl/>
        </w:rPr>
        <w:t xml:space="preserve">سماعيل </w:t>
      </w:r>
      <w:proofErr w:type="gramStart"/>
      <w:r w:rsidRPr="006A5196">
        <w:rPr>
          <w:rFonts w:cs="Traditional Arabic"/>
          <w:sz w:val="32"/>
          <w:szCs w:val="32"/>
          <w:rtl/>
        </w:rPr>
        <w:t>جوهرجي</w:t>
      </w:r>
      <w:r w:rsidRPr="006A5196">
        <w:rPr>
          <w:rFonts w:cs="Traditional Arabic" w:hint="cs"/>
          <w:sz w:val="32"/>
          <w:szCs w:val="32"/>
          <w:rtl/>
        </w:rPr>
        <w:t>.-</w:t>
      </w:r>
      <w:proofErr w:type="gramEnd"/>
      <w:r w:rsidRPr="006A5196">
        <w:rPr>
          <w:rFonts w:cs="Traditional Arabic"/>
          <w:sz w:val="32"/>
          <w:szCs w:val="32"/>
          <w:rtl/>
        </w:rPr>
        <w:t xml:space="preserve"> جدة:</w:t>
      </w:r>
      <w:r w:rsidRPr="006A5196">
        <w:rPr>
          <w:rFonts w:cs="Traditional Arabic" w:hint="cs"/>
          <w:sz w:val="32"/>
          <w:szCs w:val="32"/>
          <w:rtl/>
        </w:rPr>
        <w:t xml:space="preserve"> الشاعر، 1435هـ، 335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محمود الوراق</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تأليف وليد إبراهيم </w:t>
      </w:r>
      <w:proofErr w:type="gramStart"/>
      <w:r w:rsidRPr="006A5196">
        <w:rPr>
          <w:rFonts w:cs="Traditional Arabic"/>
          <w:sz w:val="32"/>
          <w:szCs w:val="32"/>
          <w:rtl/>
        </w:rPr>
        <w:t>القصاب</w:t>
      </w:r>
      <w:r w:rsidRPr="006A5196">
        <w:rPr>
          <w:rFonts w:cs="Traditional Arabic" w:hint="cs"/>
          <w:sz w:val="32"/>
          <w:szCs w:val="32"/>
          <w:rtl/>
        </w:rPr>
        <w:t>.-</w:t>
      </w:r>
      <w:proofErr w:type="gramEnd"/>
      <w:r w:rsidRPr="006A5196">
        <w:rPr>
          <w:rFonts w:cs="Traditional Arabic"/>
          <w:sz w:val="32"/>
          <w:szCs w:val="32"/>
          <w:rtl/>
        </w:rPr>
        <w:t xml:space="preserve"> الرياض:</w:t>
      </w:r>
      <w:r w:rsidRPr="006A5196">
        <w:rPr>
          <w:rFonts w:cs="Traditional Arabic" w:hint="cs"/>
          <w:sz w:val="32"/>
          <w:szCs w:val="32"/>
          <w:rtl/>
        </w:rPr>
        <w:t xml:space="preserve"> </w:t>
      </w:r>
      <w:r w:rsidRPr="006A5196">
        <w:rPr>
          <w:rFonts w:cs="Traditional Arabic"/>
          <w:sz w:val="32"/>
          <w:szCs w:val="32"/>
          <w:rtl/>
        </w:rPr>
        <w:t xml:space="preserve">دار </w:t>
      </w:r>
      <w:proofErr w:type="spellStart"/>
      <w:r w:rsidRPr="006A5196">
        <w:rPr>
          <w:rFonts w:cs="Traditional Arabic"/>
          <w:sz w:val="32"/>
          <w:szCs w:val="32"/>
          <w:rtl/>
        </w:rPr>
        <w:t>الألوكة</w:t>
      </w:r>
      <w:proofErr w:type="spellEnd"/>
      <w:r w:rsidRPr="006A5196">
        <w:rPr>
          <w:rFonts w:cs="Traditional Arabic" w:hint="cs"/>
          <w:sz w:val="32"/>
          <w:szCs w:val="32"/>
          <w:rtl/>
        </w:rPr>
        <w:t>، 1434هـ، 98 ص</w:t>
      </w:r>
      <w:r w:rsidRPr="006A5196">
        <w:rPr>
          <w:rFonts w:cs="Traditional Arabic"/>
          <w:sz w:val="32"/>
          <w:szCs w:val="32"/>
          <w:rtl/>
        </w:rPr>
        <w:t xml:space="preserve"> </w:t>
      </w:r>
      <w:r w:rsidRPr="006A5196">
        <w:rPr>
          <w:rFonts w:cs="Traditional Arabic" w:hint="cs"/>
          <w:sz w:val="32"/>
          <w:szCs w:val="32"/>
          <w:rtl/>
        </w:rPr>
        <w:t>(</w:t>
      </w:r>
      <w:r w:rsidRPr="006A5196">
        <w:rPr>
          <w:rFonts w:cs="Traditional Arabic"/>
          <w:sz w:val="32"/>
          <w:szCs w:val="32"/>
          <w:rtl/>
        </w:rPr>
        <w:t>سلسلة أعلام إسلامية في الأدب والنقد</w:t>
      </w:r>
      <w:r w:rsidRPr="006A5196">
        <w:rPr>
          <w:rFonts w:cs="Traditional Arabic" w:hint="cs"/>
          <w:sz w:val="32"/>
          <w:szCs w:val="32"/>
          <w:rtl/>
        </w:rPr>
        <w:t>).</w:t>
      </w:r>
      <w:r w:rsidRPr="006A5196">
        <w:rPr>
          <w:rFonts w:cs="Traditional Arabic"/>
          <w:sz w:val="32"/>
          <w:szCs w:val="32"/>
          <w:rtl/>
        </w:rPr>
        <w:t xml:space="preserve"> </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jc w:val="both"/>
        <w:rPr>
          <w:rFonts w:cs="Traditional Arabic"/>
          <w:sz w:val="32"/>
          <w:szCs w:val="32"/>
          <w:rtl/>
        </w:rPr>
      </w:pPr>
      <w:r w:rsidRPr="006A5196">
        <w:rPr>
          <w:rFonts w:cs="Traditional Arabic" w:hint="cs"/>
          <w:b/>
          <w:bCs/>
          <w:sz w:val="32"/>
          <w:szCs w:val="32"/>
          <w:rtl/>
        </w:rPr>
        <w:t xml:space="preserve">مختارات الشيخ عبدالفتاح أبو غدة الشعرية/ </w:t>
      </w:r>
      <w:r w:rsidRPr="006A5196">
        <w:rPr>
          <w:rFonts w:cs="Traditional Arabic" w:hint="cs"/>
          <w:sz w:val="32"/>
          <w:szCs w:val="32"/>
          <w:rtl/>
        </w:rPr>
        <w:t xml:space="preserve">قام على إخراجها محمد زاهد أبو غدة، سلمان أبو </w:t>
      </w:r>
      <w:proofErr w:type="gramStart"/>
      <w:r w:rsidRPr="006A5196">
        <w:rPr>
          <w:rFonts w:cs="Traditional Arabic" w:hint="cs"/>
          <w:sz w:val="32"/>
          <w:szCs w:val="32"/>
          <w:rtl/>
        </w:rPr>
        <w:t>غدة.-</w:t>
      </w:r>
      <w:proofErr w:type="gramEnd"/>
      <w:r w:rsidRPr="006A5196">
        <w:rPr>
          <w:rFonts w:cs="Traditional Arabic" w:hint="cs"/>
          <w:sz w:val="32"/>
          <w:szCs w:val="32"/>
          <w:rtl/>
        </w:rPr>
        <w:t xml:space="preserve"> حلب: مكتب المطبوعات الإسلامية؛ بيروت: دار البشائر الإسلامية، 1435 هـ، 232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t>معجم مصطلحات ال</w:t>
      </w:r>
      <w:r w:rsidRPr="006A5196">
        <w:rPr>
          <w:rFonts w:cs="Traditional Arabic" w:hint="cs"/>
          <w:b/>
          <w:bCs/>
          <w:sz w:val="32"/>
          <w:szCs w:val="32"/>
          <w:rtl/>
        </w:rPr>
        <w:t>أ</w:t>
      </w:r>
      <w:r w:rsidRPr="006A5196">
        <w:rPr>
          <w:rFonts w:cs="Traditional Arabic"/>
          <w:b/>
          <w:bCs/>
          <w:sz w:val="32"/>
          <w:szCs w:val="32"/>
          <w:rtl/>
        </w:rPr>
        <w:t>دب ال</w:t>
      </w:r>
      <w:r w:rsidRPr="006A5196">
        <w:rPr>
          <w:rFonts w:cs="Traditional Arabic" w:hint="cs"/>
          <w:b/>
          <w:bCs/>
          <w:sz w:val="32"/>
          <w:szCs w:val="32"/>
          <w:rtl/>
        </w:rPr>
        <w:t>إ</w:t>
      </w:r>
      <w:r w:rsidRPr="006A5196">
        <w:rPr>
          <w:rFonts w:cs="Traditional Arabic"/>
          <w:b/>
          <w:bCs/>
          <w:sz w:val="32"/>
          <w:szCs w:val="32"/>
          <w:rtl/>
        </w:rPr>
        <w:t>سلامي</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تأليف محمد بن عبدالعظيم بن</w:t>
      </w:r>
      <w:r w:rsidRPr="006A5196">
        <w:rPr>
          <w:rFonts w:cs="Traditional Arabic" w:hint="cs"/>
          <w:sz w:val="32"/>
          <w:szCs w:val="32"/>
          <w:rtl/>
        </w:rPr>
        <w:t xml:space="preserve"> </w:t>
      </w:r>
      <w:proofErr w:type="gramStart"/>
      <w:r w:rsidRPr="006A5196">
        <w:rPr>
          <w:rFonts w:cs="Traditional Arabic"/>
          <w:sz w:val="32"/>
          <w:szCs w:val="32"/>
          <w:rtl/>
        </w:rPr>
        <w:t>عزوز</w:t>
      </w:r>
      <w:r w:rsidRPr="006A5196">
        <w:rPr>
          <w:rFonts w:cs="Traditional Arabic" w:hint="cs"/>
          <w:sz w:val="32"/>
          <w:szCs w:val="32"/>
          <w:rtl/>
        </w:rPr>
        <w:t>.-</w:t>
      </w:r>
      <w:proofErr w:type="gramEnd"/>
      <w:r w:rsidRPr="006A5196">
        <w:rPr>
          <w:rFonts w:cs="Traditional Arabic"/>
          <w:sz w:val="32"/>
          <w:szCs w:val="32"/>
          <w:rtl/>
        </w:rPr>
        <w:t xml:space="preserve"> الرياض:</w:t>
      </w:r>
      <w:r w:rsidRPr="006A5196">
        <w:rPr>
          <w:rFonts w:cs="Traditional Arabic" w:hint="cs"/>
          <w:sz w:val="32"/>
          <w:szCs w:val="32"/>
          <w:rtl/>
        </w:rPr>
        <w:t xml:space="preserve"> </w:t>
      </w:r>
      <w:r w:rsidRPr="006A5196">
        <w:rPr>
          <w:rFonts w:cs="Traditional Arabic"/>
          <w:sz w:val="32"/>
          <w:szCs w:val="32"/>
          <w:rtl/>
        </w:rPr>
        <w:t xml:space="preserve">دار كنوز </w:t>
      </w:r>
      <w:r w:rsidRPr="006A5196">
        <w:rPr>
          <w:rFonts w:cs="Traditional Arabic" w:hint="cs"/>
          <w:sz w:val="32"/>
          <w:szCs w:val="32"/>
          <w:rtl/>
        </w:rPr>
        <w:t>إ</w:t>
      </w:r>
      <w:r w:rsidRPr="006A5196">
        <w:rPr>
          <w:rFonts w:cs="Traditional Arabic"/>
          <w:sz w:val="32"/>
          <w:szCs w:val="32"/>
          <w:rtl/>
        </w:rPr>
        <w:t>شبيليا</w:t>
      </w:r>
      <w:r w:rsidRPr="006A5196">
        <w:rPr>
          <w:rFonts w:cs="Traditional Arabic" w:hint="cs"/>
          <w:sz w:val="32"/>
          <w:szCs w:val="32"/>
          <w:rtl/>
        </w:rPr>
        <w:t>، 1434هـ، 179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r w:rsidRPr="006A5196">
        <w:rPr>
          <w:rFonts w:cs="Traditional Arabic"/>
          <w:b/>
          <w:bCs/>
          <w:sz w:val="32"/>
          <w:szCs w:val="32"/>
          <w:rtl/>
        </w:rPr>
        <w:lastRenderedPageBreak/>
        <w:t>مكة المكرمة في عيون الشعراء العرب</w:t>
      </w:r>
      <w:r w:rsidRPr="006A5196">
        <w:rPr>
          <w:rFonts w:cs="Traditional Arabic"/>
          <w:sz w:val="32"/>
          <w:szCs w:val="32"/>
          <w:rtl/>
        </w:rPr>
        <w:t>/</w:t>
      </w:r>
      <w:r w:rsidRPr="006A5196">
        <w:rPr>
          <w:rFonts w:cs="Traditional Arabic" w:hint="cs"/>
          <w:sz w:val="32"/>
          <w:szCs w:val="32"/>
          <w:rtl/>
        </w:rPr>
        <w:t xml:space="preserve"> </w:t>
      </w:r>
      <w:r w:rsidRPr="006A5196">
        <w:rPr>
          <w:rFonts w:cs="Traditional Arabic"/>
          <w:sz w:val="32"/>
          <w:szCs w:val="32"/>
          <w:rtl/>
        </w:rPr>
        <w:t xml:space="preserve">عبدالرزاق </w:t>
      </w:r>
      <w:proofErr w:type="gramStart"/>
      <w:r w:rsidRPr="006A5196">
        <w:rPr>
          <w:rFonts w:cs="Traditional Arabic"/>
          <w:sz w:val="32"/>
          <w:szCs w:val="32"/>
          <w:rtl/>
        </w:rPr>
        <w:t>حسين.</w:t>
      </w:r>
      <w:r w:rsidRPr="006A5196">
        <w:rPr>
          <w:rFonts w:cs="Traditional Arabic" w:hint="cs"/>
          <w:sz w:val="32"/>
          <w:szCs w:val="32"/>
          <w:rtl/>
        </w:rPr>
        <w:t>-</w:t>
      </w:r>
      <w:proofErr w:type="gramEnd"/>
      <w:r w:rsidRPr="006A5196">
        <w:rPr>
          <w:rFonts w:cs="Traditional Arabic" w:hint="cs"/>
          <w:sz w:val="32"/>
          <w:szCs w:val="32"/>
          <w:rtl/>
        </w:rPr>
        <w:t xml:space="preserve"> ط2.-</w:t>
      </w:r>
      <w:r w:rsidRPr="006A5196">
        <w:rPr>
          <w:rFonts w:cs="Traditional Arabic"/>
          <w:sz w:val="32"/>
          <w:szCs w:val="32"/>
          <w:rtl/>
        </w:rPr>
        <w:t xml:space="preserve"> </w:t>
      </w:r>
      <w:r w:rsidRPr="006A5196">
        <w:rPr>
          <w:rFonts w:cs="Traditional Arabic" w:hint="cs"/>
          <w:sz w:val="32"/>
          <w:szCs w:val="32"/>
          <w:rtl/>
        </w:rPr>
        <w:t>م</w:t>
      </w:r>
      <w:r w:rsidRPr="006A5196">
        <w:rPr>
          <w:rFonts w:cs="Traditional Arabic"/>
          <w:sz w:val="32"/>
          <w:szCs w:val="32"/>
          <w:rtl/>
        </w:rPr>
        <w:t>كة المكرمة:</w:t>
      </w:r>
      <w:r w:rsidRPr="006A5196">
        <w:rPr>
          <w:rFonts w:cs="Traditional Arabic" w:hint="cs"/>
          <w:sz w:val="32"/>
          <w:szCs w:val="32"/>
          <w:rtl/>
        </w:rPr>
        <w:t xml:space="preserve"> </w:t>
      </w:r>
      <w:r w:rsidRPr="006A5196">
        <w:rPr>
          <w:rFonts w:cs="Traditional Arabic"/>
          <w:sz w:val="32"/>
          <w:szCs w:val="32"/>
          <w:rtl/>
        </w:rPr>
        <w:t>نادي مكة الثقافي ال</w:t>
      </w:r>
      <w:r w:rsidRPr="006A5196">
        <w:rPr>
          <w:rFonts w:cs="Traditional Arabic" w:hint="cs"/>
          <w:sz w:val="32"/>
          <w:szCs w:val="32"/>
          <w:rtl/>
        </w:rPr>
        <w:t>أ</w:t>
      </w:r>
      <w:r w:rsidRPr="006A5196">
        <w:rPr>
          <w:rFonts w:cs="Traditional Arabic"/>
          <w:sz w:val="32"/>
          <w:szCs w:val="32"/>
          <w:rtl/>
        </w:rPr>
        <w:t>دب</w:t>
      </w:r>
      <w:r w:rsidRPr="006A5196">
        <w:rPr>
          <w:rFonts w:cs="Traditional Arabic" w:hint="cs"/>
          <w:sz w:val="32"/>
          <w:szCs w:val="32"/>
          <w:rtl/>
        </w:rPr>
        <w:t>ي.-</w:t>
      </w:r>
      <w:r w:rsidRPr="006A5196">
        <w:rPr>
          <w:rFonts w:cs="Traditional Arabic"/>
          <w:sz w:val="32"/>
          <w:szCs w:val="32"/>
          <w:rtl/>
        </w:rPr>
        <w:t xml:space="preserve"> بيروت:</w:t>
      </w:r>
      <w:r w:rsidRPr="006A5196">
        <w:rPr>
          <w:rFonts w:cs="Traditional Arabic" w:hint="cs"/>
          <w:sz w:val="32"/>
          <w:szCs w:val="32"/>
          <w:rtl/>
        </w:rPr>
        <w:t xml:space="preserve"> </w:t>
      </w:r>
      <w:r w:rsidRPr="006A5196">
        <w:rPr>
          <w:rFonts w:cs="Traditional Arabic"/>
          <w:sz w:val="32"/>
          <w:szCs w:val="32"/>
          <w:rtl/>
        </w:rPr>
        <w:t>مؤسسة الانتشار العربي</w:t>
      </w:r>
      <w:r w:rsidRPr="006A5196">
        <w:rPr>
          <w:rFonts w:cs="Traditional Arabic" w:hint="cs"/>
          <w:sz w:val="32"/>
          <w:szCs w:val="32"/>
          <w:rtl/>
        </w:rPr>
        <w:t xml:space="preserve">، 1434هـ، 282 ص. </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both"/>
        <w:rPr>
          <w:rFonts w:cs="Traditional Arabic"/>
          <w:sz w:val="32"/>
          <w:szCs w:val="32"/>
          <w:rtl/>
        </w:rPr>
      </w:pPr>
      <w:r w:rsidRPr="006A5196">
        <w:rPr>
          <w:rFonts w:cs="Traditional Arabic"/>
          <w:b/>
          <w:bCs/>
          <w:sz w:val="32"/>
          <w:szCs w:val="32"/>
          <w:rtl/>
        </w:rPr>
        <w:t>الموسوعة الشعرية للكاتب والأديب والواعظ والخطيب/</w:t>
      </w:r>
      <w:r w:rsidRPr="006A5196">
        <w:rPr>
          <w:rFonts w:cs="Traditional Arabic" w:hint="cs"/>
          <w:b/>
          <w:bCs/>
          <w:sz w:val="32"/>
          <w:szCs w:val="32"/>
          <w:rtl/>
        </w:rPr>
        <w:t xml:space="preserve"> </w:t>
      </w:r>
      <w:r w:rsidRPr="006A5196">
        <w:rPr>
          <w:rFonts w:cs="Traditional Arabic"/>
          <w:sz w:val="32"/>
          <w:szCs w:val="32"/>
          <w:rtl/>
        </w:rPr>
        <w:t xml:space="preserve">اعتنى بجمعها وعزوها ونسبتها وضبطها وشرح غريبها والتعليق عليها بدر بن عبدالله </w:t>
      </w:r>
      <w:proofErr w:type="gramStart"/>
      <w:r w:rsidRPr="006A5196">
        <w:rPr>
          <w:rFonts w:cs="Traditional Arabic"/>
          <w:sz w:val="32"/>
          <w:szCs w:val="32"/>
          <w:rtl/>
        </w:rPr>
        <w:t>الناصر</w:t>
      </w:r>
      <w:r w:rsidRPr="006A5196">
        <w:rPr>
          <w:rFonts w:cs="Traditional Arabic" w:hint="cs"/>
          <w:sz w:val="32"/>
          <w:szCs w:val="32"/>
          <w:rtl/>
        </w:rPr>
        <w:t>.-</w:t>
      </w:r>
      <w:proofErr w:type="gramEnd"/>
      <w:r w:rsidRPr="006A5196">
        <w:rPr>
          <w:rFonts w:cs="Traditional Arabic" w:hint="cs"/>
          <w:sz w:val="32"/>
          <w:szCs w:val="32"/>
          <w:rtl/>
        </w:rPr>
        <w:t xml:space="preserve"> ط3.- ا</w:t>
      </w:r>
      <w:r w:rsidRPr="006A5196">
        <w:rPr>
          <w:rFonts w:cs="Traditional Arabic"/>
          <w:sz w:val="32"/>
          <w:szCs w:val="32"/>
          <w:rtl/>
        </w:rPr>
        <w:t>لرياض:</w:t>
      </w:r>
      <w:r w:rsidRPr="006A5196">
        <w:rPr>
          <w:rFonts w:cs="Traditional Arabic" w:hint="cs"/>
          <w:sz w:val="32"/>
          <w:szCs w:val="32"/>
          <w:rtl/>
        </w:rPr>
        <w:t xml:space="preserve"> </w:t>
      </w:r>
      <w:r w:rsidRPr="006A5196">
        <w:rPr>
          <w:rFonts w:cs="Traditional Arabic"/>
          <w:sz w:val="32"/>
          <w:szCs w:val="32"/>
          <w:rtl/>
        </w:rPr>
        <w:t>دار العاصمة،</w:t>
      </w:r>
      <w:r w:rsidRPr="006A5196">
        <w:rPr>
          <w:rFonts w:cs="Traditional Arabic" w:hint="cs"/>
          <w:sz w:val="32"/>
          <w:szCs w:val="32"/>
          <w:rtl/>
        </w:rPr>
        <w:t xml:space="preserve"> 1434هـ، 893 ص.</w:t>
      </w: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ind w:left="360"/>
        <w:jc w:val="lowKashida"/>
        <w:rPr>
          <w:rFonts w:cs="Traditional Arabic"/>
          <w:sz w:val="32"/>
          <w:szCs w:val="32"/>
          <w:rtl/>
        </w:rPr>
      </w:pPr>
    </w:p>
    <w:p w:rsidR="00554BEA" w:rsidRPr="006A5196" w:rsidRDefault="00554BEA" w:rsidP="006A5196">
      <w:pPr>
        <w:bidi/>
        <w:rPr>
          <w:rFonts w:cs="Traditional Arabic"/>
          <w:sz w:val="32"/>
          <w:szCs w:val="32"/>
        </w:rPr>
      </w:pPr>
    </w:p>
    <w:p w:rsidR="00554BEA" w:rsidRPr="006A5196" w:rsidRDefault="00554BEA" w:rsidP="006A5196">
      <w:pPr>
        <w:bidi/>
        <w:rPr>
          <w:rFonts w:cs="Traditional Arabic"/>
          <w:sz w:val="32"/>
          <w:szCs w:val="32"/>
          <w:rtl/>
        </w:rPr>
      </w:pPr>
      <w:r w:rsidRPr="006A5196">
        <w:rPr>
          <w:rFonts w:cs="Traditional Arabic"/>
          <w:sz w:val="32"/>
          <w:szCs w:val="32"/>
          <w:rtl/>
        </w:rPr>
        <w:br w:type="page"/>
      </w:r>
    </w:p>
    <w:p w:rsidR="003F2DE8" w:rsidRPr="006A5196" w:rsidRDefault="003F2DE8" w:rsidP="006A5196">
      <w:pPr>
        <w:pStyle w:val="a3"/>
        <w:jc w:val="center"/>
        <w:rPr>
          <w:b/>
          <w:bCs/>
          <w:color w:val="FF0000"/>
          <w:sz w:val="32"/>
          <w:szCs w:val="32"/>
          <w:rtl/>
        </w:rPr>
      </w:pPr>
      <w:r w:rsidRPr="006A5196">
        <w:rPr>
          <w:rFonts w:hint="cs"/>
          <w:b/>
          <w:bCs/>
          <w:color w:val="FF0000"/>
          <w:sz w:val="32"/>
          <w:szCs w:val="32"/>
          <w:rtl/>
        </w:rPr>
        <w:lastRenderedPageBreak/>
        <w:t xml:space="preserve">حلقات </w:t>
      </w:r>
    </w:p>
    <w:p w:rsidR="003F2DE8" w:rsidRPr="006A5196" w:rsidRDefault="003F2DE8" w:rsidP="006A5196">
      <w:pPr>
        <w:pStyle w:val="a3"/>
        <w:jc w:val="center"/>
        <w:rPr>
          <w:b/>
          <w:bCs/>
          <w:color w:val="FF0000"/>
          <w:sz w:val="32"/>
          <w:szCs w:val="32"/>
          <w:rtl/>
        </w:rPr>
      </w:pPr>
      <w:r w:rsidRPr="006A5196">
        <w:rPr>
          <w:rFonts w:hint="cs"/>
          <w:b/>
          <w:bCs/>
          <w:color w:val="FF0000"/>
          <w:sz w:val="32"/>
          <w:szCs w:val="32"/>
          <w:rtl/>
        </w:rPr>
        <w:t>(كتب مفيدة جديدة)</w:t>
      </w:r>
    </w:p>
    <w:p w:rsidR="003F2DE8" w:rsidRPr="006A5196" w:rsidRDefault="003F2DE8" w:rsidP="006A5196">
      <w:pPr>
        <w:pStyle w:val="a3"/>
        <w:jc w:val="center"/>
        <w:rPr>
          <w:b/>
          <w:bCs/>
          <w:color w:val="FF0000"/>
          <w:sz w:val="32"/>
          <w:szCs w:val="32"/>
          <w:rtl/>
        </w:rPr>
      </w:pPr>
      <w:r w:rsidRPr="006A5196">
        <w:rPr>
          <w:rFonts w:hint="cs"/>
          <w:b/>
          <w:bCs/>
          <w:color w:val="FF0000"/>
          <w:sz w:val="32"/>
          <w:szCs w:val="32"/>
          <w:rtl/>
        </w:rPr>
        <w:t>(من الرقم 77 حتى 98)</w:t>
      </w:r>
    </w:p>
    <w:p w:rsidR="003F2DE8" w:rsidRPr="006A5196" w:rsidRDefault="003F2DE8" w:rsidP="006A5196">
      <w:pPr>
        <w:pStyle w:val="a3"/>
        <w:jc w:val="both"/>
        <w:rPr>
          <w:b/>
          <w:bCs/>
          <w:sz w:val="32"/>
          <w:szCs w:val="32"/>
          <w:rtl/>
        </w:rPr>
      </w:pPr>
    </w:p>
    <w:p w:rsidR="003F2DE8" w:rsidRPr="006A5196" w:rsidRDefault="003F2DE8" w:rsidP="006A5196">
      <w:pPr>
        <w:pStyle w:val="a3"/>
        <w:jc w:val="center"/>
        <w:rPr>
          <w:sz w:val="32"/>
          <w:szCs w:val="32"/>
          <w:rtl/>
        </w:rPr>
      </w:pPr>
      <w:r w:rsidRPr="006A5196">
        <w:rPr>
          <w:rFonts w:hint="cs"/>
          <w:sz w:val="32"/>
          <w:szCs w:val="32"/>
          <w:rtl/>
        </w:rPr>
        <w:t xml:space="preserve">(عرضت هذه الكتب في موقع محرر المجلة، ضمن شبكة </w:t>
      </w:r>
      <w:proofErr w:type="spellStart"/>
      <w:r w:rsidRPr="006A5196">
        <w:rPr>
          <w:rFonts w:hint="cs"/>
          <w:sz w:val="32"/>
          <w:szCs w:val="32"/>
          <w:rtl/>
        </w:rPr>
        <w:t>الألوكة</w:t>
      </w:r>
      <w:proofErr w:type="spellEnd"/>
      <w:r w:rsidRPr="006A5196">
        <w:rPr>
          <w:rFonts w:hint="cs"/>
          <w:sz w:val="32"/>
          <w:szCs w:val="32"/>
          <w:rtl/>
        </w:rPr>
        <w:t>)</w:t>
      </w:r>
    </w:p>
    <w:p w:rsidR="003F2DE8" w:rsidRPr="006A5196" w:rsidRDefault="003F2DE8" w:rsidP="006A5196">
      <w:pPr>
        <w:pStyle w:val="a3"/>
        <w:jc w:val="both"/>
        <w:rPr>
          <w:sz w:val="32"/>
          <w:szCs w:val="32"/>
          <w:rtl/>
        </w:rPr>
      </w:pPr>
    </w:p>
    <w:p w:rsidR="003F2DE8" w:rsidRPr="006A5196" w:rsidRDefault="003F2DE8" w:rsidP="006A5196">
      <w:pPr>
        <w:pStyle w:val="a3"/>
        <w:numPr>
          <w:ilvl w:val="0"/>
          <w:numId w:val="26"/>
        </w:numPr>
        <w:jc w:val="both"/>
        <w:rPr>
          <w:sz w:val="32"/>
          <w:szCs w:val="32"/>
        </w:rPr>
      </w:pPr>
      <w:r w:rsidRPr="006A5196">
        <w:rPr>
          <w:sz w:val="32"/>
          <w:szCs w:val="32"/>
          <w:rtl/>
        </w:rPr>
        <w:t>تعليم اللغة العربية بين المؤامرة والمقاومة</w:t>
      </w:r>
      <w:r w:rsidRPr="006A5196">
        <w:rPr>
          <w:rFonts w:hint="cs"/>
          <w:sz w:val="32"/>
          <w:szCs w:val="32"/>
          <w:rtl/>
        </w:rPr>
        <w:t xml:space="preserve">: </w:t>
      </w:r>
      <w:r w:rsidRPr="006A5196">
        <w:rPr>
          <w:sz w:val="32"/>
          <w:szCs w:val="32"/>
          <w:rtl/>
        </w:rPr>
        <w:t>من المنهج اللاتيني إلى المنهج الفطري/</w:t>
      </w:r>
      <w:r w:rsidRPr="006A5196">
        <w:rPr>
          <w:rFonts w:hint="cs"/>
          <w:sz w:val="32"/>
          <w:szCs w:val="32"/>
          <w:rtl/>
        </w:rPr>
        <w:t xml:space="preserve"> أ</w:t>
      </w:r>
      <w:r w:rsidRPr="006A5196">
        <w:rPr>
          <w:sz w:val="32"/>
          <w:szCs w:val="32"/>
          <w:rtl/>
        </w:rPr>
        <w:t>مذيب صالح أحمد</w:t>
      </w:r>
      <w:r w:rsidRPr="006A5196">
        <w:rPr>
          <w:rFonts w:hint="cs"/>
          <w:sz w:val="32"/>
          <w:szCs w:val="32"/>
          <w:rtl/>
        </w:rPr>
        <w:t>.</w:t>
      </w:r>
    </w:p>
    <w:p w:rsidR="003F2DE8" w:rsidRPr="006A5196" w:rsidRDefault="003F2DE8" w:rsidP="006A5196">
      <w:pPr>
        <w:pStyle w:val="a3"/>
        <w:numPr>
          <w:ilvl w:val="0"/>
          <w:numId w:val="26"/>
        </w:numPr>
        <w:jc w:val="both"/>
        <w:rPr>
          <w:sz w:val="32"/>
          <w:szCs w:val="32"/>
          <w:rtl/>
        </w:rPr>
      </w:pPr>
      <w:r w:rsidRPr="006A5196">
        <w:rPr>
          <w:rFonts w:hint="cs"/>
          <w:sz w:val="32"/>
          <w:szCs w:val="32"/>
          <w:rtl/>
        </w:rPr>
        <w:t>مسؤولية المباشر والمتسبِّب: دراسة مقارنة بالشريعة الإسلامية والقانون المدني/ عماد أحمد أبو صد.</w:t>
      </w:r>
    </w:p>
    <w:p w:rsidR="003F2DE8" w:rsidRPr="006A5196" w:rsidRDefault="003F2DE8" w:rsidP="006A5196">
      <w:pPr>
        <w:pStyle w:val="a3"/>
        <w:numPr>
          <w:ilvl w:val="0"/>
          <w:numId w:val="26"/>
        </w:numPr>
        <w:jc w:val="both"/>
        <w:rPr>
          <w:sz w:val="32"/>
          <w:szCs w:val="32"/>
          <w:rtl/>
        </w:rPr>
      </w:pPr>
      <w:r w:rsidRPr="006A5196">
        <w:rPr>
          <w:rFonts w:hint="cs"/>
          <w:sz w:val="32"/>
          <w:szCs w:val="32"/>
          <w:rtl/>
        </w:rPr>
        <w:t>الرقابة على المصارف الإسلامية بين الواقع والمأمول/ أحمد محمد لطفي.</w:t>
      </w:r>
    </w:p>
    <w:p w:rsidR="003F2DE8" w:rsidRPr="006A5196" w:rsidRDefault="003F2DE8" w:rsidP="006A5196">
      <w:pPr>
        <w:pStyle w:val="a3"/>
        <w:numPr>
          <w:ilvl w:val="0"/>
          <w:numId w:val="26"/>
        </w:numPr>
        <w:jc w:val="both"/>
        <w:rPr>
          <w:sz w:val="32"/>
          <w:szCs w:val="32"/>
          <w:rtl/>
        </w:rPr>
      </w:pPr>
      <w:r w:rsidRPr="006A5196">
        <w:rPr>
          <w:rFonts w:hint="cs"/>
          <w:sz w:val="32"/>
          <w:szCs w:val="32"/>
          <w:rtl/>
        </w:rPr>
        <w:t xml:space="preserve">مدى مشروعية التداوي بالمحرَّمات: دراسة مقارنة/ محمد </w:t>
      </w:r>
      <w:proofErr w:type="gramStart"/>
      <w:r w:rsidRPr="006A5196">
        <w:rPr>
          <w:rFonts w:hint="cs"/>
          <w:sz w:val="32"/>
          <w:szCs w:val="32"/>
          <w:rtl/>
        </w:rPr>
        <w:t>عبدالمقصود</w:t>
      </w:r>
      <w:proofErr w:type="gramEnd"/>
      <w:r w:rsidRPr="006A5196">
        <w:rPr>
          <w:rFonts w:hint="cs"/>
          <w:sz w:val="32"/>
          <w:szCs w:val="32"/>
          <w:rtl/>
        </w:rPr>
        <w:t xml:space="preserve"> داود.</w:t>
      </w:r>
    </w:p>
    <w:p w:rsidR="003F2DE8" w:rsidRPr="006A5196" w:rsidRDefault="003F2DE8" w:rsidP="006A5196">
      <w:pPr>
        <w:pStyle w:val="a3"/>
        <w:numPr>
          <w:ilvl w:val="0"/>
          <w:numId w:val="26"/>
        </w:numPr>
        <w:jc w:val="both"/>
        <w:rPr>
          <w:sz w:val="32"/>
          <w:szCs w:val="32"/>
          <w:rtl/>
        </w:rPr>
      </w:pPr>
      <w:r w:rsidRPr="006A5196">
        <w:rPr>
          <w:rFonts w:hint="cs"/>
          <w:sz w:val="32"/>
          <w:szCs w:val="32"/>
          <w:rtl/>
        </w:rPr>
        <w:t xml:space="preserve">الأحكام الفقهية المتعلقة بالشفاعة/ إبراهيم بن </w:t>
      </w:r>
      <w:proofErr w:type="gramStart"/>
      <w:r w:rsidRPr="006A5196">
        <w:rPr>
          <w:rFonts w:hint="cs"/>
          <w:sz w:val="32"/>
          <w:szCs w:val="32"/>
          <w:rtl/>
        </w:rPr>
        <w:t>عبدالعزيز</w:t>
      </w:r>
      <w:proofErr w:type="gramEnd"/>
      <w:r w:rsidRPr="006A5196">
        <w:rPr>
          <w:rFonts w:hint="cs"/>
          <w:sz w:val="32"/>
          <w:szCs w:val="32"/>
          <w:rtl/>
        </w:rPr>
        <w:t xml:space="preserve"> الجهني.</w:t>
      </w:r>
    </w:p>
    <w:p w:rsidR="003F2DE8" w:rsidRPr="006A5196" w:rsidRDefault="003F2DE8" w:rsidP="006A5196">
      <w:pPr>
        <w:pStyle w:val="a3"/>
        <w:numPr>
          <w:ilvl w:val="0"/>
          <w:numId w:val="26"/>
        </w:numPr>
        <w:jc w:val="both"/>
        <w:rPr>
          <w:sz w:val="32"/>
          <w:szCs w:val="32"/>
          <w:rtl/>
        </w:rPr>
      </w:pPr>
      <w:r w:rsidRPr="006A5196">
        <w:rPr>
          <w:rFonts w:hint="cs"/>
          <w:sz w:val="32"/>
          <w:szCs w:val="32"/>
          <w:rtl/>
        </w:rPr>
        <w:t>الضبط الإداري في فكر القانون الوضعي والشريعة الإسلامية/ ياسين بن بريح.</w:t>
      </w:r>
    </w:p>
    <w:p w:rsidR="003F2DE8" w:rsidRPr="006A5196" w:rsidRDefault="003F2DE8" w:rsidP="006A5196">
      <w:pPr>
        <w:pStyle w:val="a3"/>
        <w:numPr>
          <w:ilvl w:val="0"/>
          <w:numId w:val="26"/>
        </w:numPr>
        <w:jc w:val="both"/>
        <w:rPr>
          <w:sz w:val="32"/>
          <w:szCs w:val="32"/>
          <w:rtl/>
        </w:rPr>
      </w:pPr>
      <w:r w:rsidRPr="006A5196">
        <w:rPr>
          <w:rFonts w:hint="cs"/>
          <w:sz w:val="32"/>
          <w:szCs w:val="32"/>
          <w:rtl/>
        </w:rPr>
        <w:t>الآثار الشرعية والقانونية للضرر المعنوي: دراسة مقارنة/ أمل يوسف القواسمي.</w:t>
      </w:r>
    </w:p>
    <w:p w:rsidR="003F2DE8" w:rsidRPr="006A5196" w:rsidRDefault="003F2DE8" w:rsidP="006A5196">
      <w:pPr>
        <w:pStyle w:val="a3"/>
        <w:numPr>
          <w:ilvl w:val="0"/>
          <w:numId w:val="26"/>
        </w:numPr>
        <w:jc w:val="both"/>
        <w:rPr>
          <w:sz w:val="32"/>
          <w:szCs w:val="32"/>
          <w:rtl/>
        </w:rPr>
      </w:pPr>
      <w:r w:rsidRPr="006A5196">
        <w:rPr>
          <w:rFonts w:hint="cs"/>
          <w:sz w:val="32"/>
          <w:szCs w:val="32"/>
          <w:rtl/>
        </w:rPr>
        <w:t>التصرف في المال العام: حدود السلطة في حق الأمة/ خالد الماجد.</w:t>
      </w:r>
    </w:p>
    <w:p w:rsidR="003F2DE8" w:rsidRPr="006A5196" w:rsidRDefault="003F2DE8" w:rsidP="006A5196">
      <w:pPr>
        <w:pStyle w:val="a3"/>
        <w:numPr>
          <w:ilvl w:val="0"/>
          <w:numId w:val="26"/>
        </w:numPr>
        <w:jc w:val="both"/>
        <w:rPr>
          <w:sz w:val="32"/>
          <w:szCs w:val="32"/>
          <w:rtl/>
        </w:rPr>
      </w:pPr>
      <w:r w:rsidRPr="006A5196">
        <w:rPr>
          <w:rFonts w:hint="cs"/>
          <w:sz w:val="32"/>
          <w:szCs w:val="32"/>
          <w:rtl/>
        </w:rPr>
        <w:t xml:space="preserve">فتاوى المعاملات الشائعة/ الصادق بن </w:t>
      </w:r>
      <w:proofErr w:type="gramStart"/>
      <w:r w:rsidRPr="006A5196">
        <w:rPr>
          <w:rFonts w:hint="cs"/>
          <w:sz w:val="32"/>
          <w:szCs w:val="32"/>
          <w:rtl/>
        </w:rPr>
        <w:t>عبدالرحمن</w:t>
      </w:r>
      <w:proofErr w:type="gramEnd"/>
      <w:r w:rsidRPr="006A5196">
        <w:rPr>
          <w:rFonts w:hint="cs"/>
          <w:sz w:val="32"/>
          <w:szCs w:val="32"/>
          <w:rtl/>
        </w:rPr>
        <w:t xml:space="preserve"> الغرياني.</w:t>
      </w:r>
    </w:p>
    <w:p w:rsidR="003F2DE8" w:rsidRPr="006A5196" w:rsidRDefault="003F2DE8" w:rsidP="006A5196">
      <w:pPr>
        <w:pStyle w:val="a3"/>
        <w:numPr>
          <w:ilvl w:val="0"/>
          <w:numId w:val="26"/>
        </w:numPr>
        <w:jc w:val="both"/>
        <w:rPr>
          <w:sz w:val="32"/>
          <w:szCs w:val="32"/>
          <w:rtl/>
        </w:rPr>
      </w:pPr>
      <w:r w:rsidRPr="006A5196">
        <w:rPr>
          <w:sz w:val="32"/>
          <w:szCs w:val="32"/>
          <w:rtl/>
        </w:rPr>
        <w:t>خصم ا</w:t>
      </w:r>
      <w:r w:rsidRPr="006A5196">
        <w:rPr>
          <w:rFonts w:hint="cs"/>
          <w:sz w:val="32"/>
          <w:szCs w:val="32"/>
          <w:rtl/>
        </w:rPr>
        <w:t>لأ</w:t>
      </w:r>
      <w:r w:rsidRPr="006A5196">
        <w:rPr>
          <w:sz w:val="32"/>
          <w:szCs w:val="32"/>
          <w:rtl/>
        </w:rPr>
        <w:t>وراق التجارية في ميزان الشريعة ال</w:t>
      </w:r>
      <w:r w:rsidRPr="006A5196">
        <w:rPr>
          <w:rFonts w:hint="cs"/>
          <w:sz w:val="32"/>
          <w:szCs w:val="32"/>
          <w:rtl/>
        </w:rPr>
        <w:t>إ</w:t>
      </w:r>
      <w:r w:rsidRPr="006A5196">
        <w:rPr>
          <w:sz w:val="32"/>
          <w:szCs w:val="32"/>
          <w:rtl/>
        </w:rPr>
        <w:t>سلامية:</w:t>
      </w:r>
      <w:r w:rsidRPr="006A5196">
        <w:rPr>
          <w:rFonts w:hint="cs"/>
          <w:sz w:val="32"/>
          <w:szCs w:val="32"/>
          <w:rtl/>
        </w:rPr>
        <w:t xml:space="preserve"> </w:t>
      </w:r>
      <w:r w:rsidRPr="006A5196">
        <w:rPr>
          <w:sz w:val="32"/>
          <w:szCs w:val="32"/>
          <w:rtl/>
        </w:rPr>
        <w:t>دراسة فقهية م</w:t>
      </w:r>
      <w:r w:rsidRPr="006A5196">
        <w:rPr>
          <w:rFonts w:hint="cs"/>
          <w:sz w:val="32"/>
          <w:szCs w:val="32"/>
          <w:rtl/>
        </w:rPr>
        <w:t>عاصر</w:t>
      </w:r>
      <w:r w:rsidRPr="006A5196">
        <w:rPr>
          <w:sz w:val="32"/>
          <w:szCs w:val="32"/>
          <w:rtl/>
        </w:rPr>
        <w:t>ة/ محمد شكري الجميل العدوي</w:t>
      </w:r>
      <w:r w:rsidRPr="006A5196">
        <w:rPr>
          <w:rFonts w:hint="cs"/>
          <w:sz w:val="32"/>
          <w:szCs w:val="32"/>
          <w:rtl/>
        </w:rPr>
        <w:t>.</w:t>
      </w:r>
    </w:p>
    <w:p w:rsidR="003F2DE8" w:rsidRPr="006A5196" w:rsidRDefault="003F2DE8" w:rsidP="006A5196">
      <w:pPr>
        <w:pStyle w:val="a3"/>
        <w:numPr>
          <w:ilvl w:val="0"/>
          <w:numId w:val="26"/>
        </w:numPr>
        <w:jc w:val="both"/>
        <w:rPr>
          <w:sz w:val="32"/>
          <w:szCs w:val="32"/>
          <w:rtl/>
        </w:rPr>
      </w:pPr>
      <w:r w:rsidRPr="006A5196">
        <w:rPr>
          <w:rFonts w:hint="cs"/>
          <w:sz w:val="32"/>
          <w:szCs w:val="32"/>
          <w:rtl/>
        </w:rPr>
        <w:t xml:space="preserve">التجديد الأصولي: نحو صياغة تجديدية لعلم أصول الفقه/ إعداد جماعي بإشراف أحمد بن </w:t>
      </w:r>
      <w:proofErr w:type="gramStart"/>
      <w:r w:rsidRPr="006A5196">
        <w:rPr>
          <w:rFonts w:hint="cs"/>
          <w:sz w:val="32"/>
          <w:szCs w:val="32"/>
          <w:rtl/>
        </w:rPr>
        <w:t>عبدالسلام</w:t>
      </w:r>
      <w:proofErr w:type="gramEnd"/>
      <w:r w:rsidRPr="006A5196">
        <w:rPr>
          <w:rFonts w:hint="cs"/>
          <w:sz w:val="32"/>
          <w:szCs w:val="32"/>
          <w:rtl/>
        </w:rPr>
        <w:t xml:space="preserve"> </w:t>
      </w:r>
      <w:proofErr w:type="spellStart"/>
      <w:r w:rsidRPr="006A5196">
        <w:rPr>
          <w:rFonts w:hint="cs"/>
          <w:sz w:val="32"/>
          <w:szCs w:val="32"/>
          <w:rtl/>
        </w:rPr>
        <w:t>الريسوني</w:t>
      </w:r>
      <w:proofErr w:type="spellEnd"/>
      <w:r w:rsidRPr="006A5196">
        <w:rPr>
          <w:rFonts w:hint="cs"/>
          <w:sz w:val="32"/>
          <w:szCs w:val="32"/>
          <w:rtl/>
        </w:rPr>
        <w:t>.</w:t>
      </w:r>
    </w:p>
    <w:p w:rsidR="003F2DE8" w:rsidRPr="006A5196" w:rsidRDefault="003F2DE8" w:rsidP="006A5196">
      <w:pPr>
        <w:pStyle w:val="a3"/>
        <w:numPr>
          <w:ilvl w:val="0"/>
          <w:numId w:val="26"/>
        </w:numPr>
        <w:jc w:val="both"/>
        <w:rPr>
          <w:sz w:val="32"/>
          <w:szCs w:val="32"/>
          <w:rtl/>
        </w:rPr>
      </w:pPr>
      <w:r w:rsidRPr="006A5196">
        <w:rPr>
          <w:rFonts w:hint="cs"/>
          <w:sz w:val="32"/>
          <w:szCs w:val="32"/>
          <w:rtl/>
        </w:rPr>
        <w:t>أحكام الصلاة على الكراسي ومسائلها المستجدة/ محمد بن أحمد علي واصل.</w:t>
      </w:r>
    </w:p>
    <w:p w:rsidR="003F2DE8" w:rsidRPr="006A5196" w:rsidRDefault="003F2DE8" w:rsidP="006A5196">
      <w:pPr>
        <w:pStyle w:val="a3"/>
        <w:numPr>
          <w:ilvl w:val="0"/>
          <w:numId w:val="26"/>
        </w:numPr>
        <w:jc w:val="both"/>
        <w:rPr>
          <w:sz w:val="32"/>
          <w:szCs w:val="32"/>
          <w:rtl/>
        </w:rPr>
      </w:pPr>
      <w:r w:rsidRPr="006A5196">
        <w:rPr>
          <w:sz w:val="32"/>
          <w:szCs w:val="32"/>
          <w:rtl/>
        </w:rPr>
        <w:t>العنف ال</w:t>
      </w:r>
      <w:r w:rsidRPr="006A5196">
        <w:rPr>
          <w:rFonts w:hint="cs"/>
          <w:sz w:val="32"/>
          <w:szCs w:val="32"/>
          <w:rtl/>
        </w:rPr>
        <w:t>أ</w:t>
      </w:r>
      <w:r w:rsidRPr="006A5196">
        <w:rPr>
          <w:sz w:val="32"/>
          <w:szCs w:val="32"/>
          <w:rtl/>
        </w:rPr>
        <w:t>سري:</w:t>
      </w:r>
      <w:r w:rsidRPr="006A5196">
        <w:rPr>
          <w:rFonts w:hint="cs"/>
          <w:sz w:val="32"/>
          <w:szCs w:val="32"/>
          <w:rtl/>
        </w:rPr>
        <w:t xml:space="preserve"> </w:t>
      </w:r>
      <w:r w:rsidRPr="006A5196">
        <w:rPr>
          <w:sz w:val="32"/>
          <w:szCs w:val="32"/>
          <w:rtl/>
        </w:rPr>
        <w:t>دراسة فقهية تطبيقية/</w:t>
      </w:r>
      <w:r w:rsidRPr="006A5196">
        <w:rPr>
          <w:rFonts w:hint="cs"/>
          <w:sz w:val="32"/>
          <w:szCs w:val="32"/>
          <w:rtl/>
        </w:rPr>
        <w:t xml:space="preserve"> </w:t>
      </w:r>
      <w:proofErr w:type="gramStart"/>
      <w:r w:rsidRPr="006A5196">
        <w:rPr>
          <w:sz w:val="32"/>
          <w:szCs w:val="32"/>
          <w:rtl/>
        </w:rPr>
        <w:t>تأليف  سليمان</w:t>
      </w:r>
      <w:proofErr w:type="gramEnd"/>
      <w:r w:rsidRPr="006A5196">
        <w:rPr>
          <w:sz w:val="32"/>
          <w:szCs w:val="32"/>
          <w:rtl/>
        </w:rPr>
        <w:t xml:space="preserve"> بن ضيف الله اليوسف.</w:t>
      </w:r>
    </w:p>
    <w:p w:rsidR="003F2DE8" w:rsidRPr="006A5196" w:rsidRDefault="003F2DE8" w:rsidP="006A5196">
      <w:pPr>
        <w:pStyle w:val="a3"/>
        <w:numPr>
          <w:ilvl w:val="0"/>
          <w:numId w:val="26"/>
        </w:numPr>
        <w:jc w:val="both"/>
        <w:rPr>
          <w:sz w:val="32"/>
          <w:szCs w:val="32"/>
          <w:rtl/>
        </w:rPr>
      </w:pPr>
      <w:r w:rsidRPr="006A5196">
        <w:rPr>
          <w:rFonts w:hint="cs"/>
          <w:sz w:val="32"/>
          <w:szCs w:val="32"/>
          <w:rtl/>
        </w:rPr>
        <w:t>أ</w:t>
      </w:r>
      <w:r w:rsidRPr="006A5196">
        <w:rPr>
          <w:sz w:val="32"/>
          <w:szCs w:val="32"/>
          <w:rtl/>
        </w:rPr>
        <w:t>ثر الاستطاعة في ال</w:t>
      </w:r>
      <w:r w:rsidRPr="006A5196">
        <w:rPr>
          <w:rFonts w:hint="cs"/>
          <w:sz w:val="32"/>
          <w:szCs w:val="32"/>
          <w:rtl/>
        </w:rPr>
        <w:t>أ</w:t>
      </w:r>
      <w:r w:rsidRPr="006A5196">
        <w:rPr>
          <w:sz w:val="32"/>
          <w:szCs w:val="32"/>
          <w:rtl/>
        </w:rPr>
        <w:t>حكام الشرعية/</w:t>
      </w:r>
      <w:r w:rsidRPr="006A5196">
        <w:rPr>
          <w:rFonts w:hint="cs"/>
          <w:sz w:val="32"/>
          <w:szCs w:val="32"/>
          <w:rtl/>
        </w:rPr>
        <w:t xml:space="preserve"> </w:t>
      </w:r>
      <w:r w:rsidRPr="006A5196">
        <w:rPr>
          <w:sz w:val="32"/>
          <w:szCs w:val="32"/>
          <w:rtl/>
        </w:rPr>
        <w:t>تأليف ناصر</w:t>
      </w:r>
      <w:r w:rsidRPr="006A5196">
        <w:rPr>
          <w:rFonts w:hint="cs"/>
          <w:sz w:val="32"/>
          <w:szCs w:val="32"/>
          <w:rtl/>
        </w:rPr>
        <w:t xml:space="preserve"> </w:t>
      </w:r>
      <w:r w:rsidRPr="006A5196">
        <w:rPr>
          <w:sz w:val="32"/>
          <w:szCs w:val="32"/>
          <w:rtl/>
        </w:rPr>
        <w:t>بن محمد المنيع</w:t>
      </w:r>
      <w:r w:rsidRPr="006A5196">
        <w:rPr>
          <w:rFonts w:hint="cs"/>
          <w:sz w:val="32"/>
          <w:szCs w:val="32"/>
          <w:rtl/>
        </w:rPr>
        <w:t>.</w:t>
      </w:r>
    </w:p>
    <w:p w:rsidR="003F2DE8" w:rsidRPr="006A5196" w:rsidRDefault="003F2DE8" w:rsidP="006A5196">
      <w:pPr>
        <w:pStyle w:val="a3"/>
        <w:numPr>
          <w:ilvl w:val="0"/>
          <w:numId w:val="26"/>
        </w:numPr>
        <w:jc w:val="both"/>
        <w:rPr>
          <w:sz w:val="32"/>
          <w:szCs w:val="32"/>
          <w:rtl/>
        </w:rPr>
      </w:pPr>
      <w:r w:rsidRPr="006A5196">
        <w:rPr>
          <w:rFonts w:hint="cs"/>
          <w:sz w:val="32"/>
          <w:szCs w:val="32"/>
          <w:rtl/>
        </w:rPr>
        <w:t>ا</w:t>
      </w:r>
      <w:r w:rsidRPr="006A5196">
        <w:rPr>
          <w:sz w:val="32"/>
          <w:szCs w:val="32"/>
          <w:rtl/>
        </w:rPr>
        <w:t>لضرورة والحاجة الشرعيتان:</w:t>
      </w:r>
      <w:r w:rsidRPr="006A5196">
        <w:rPr>
          <w:rFonts w:hint="cs"/>
          <w:sz w:val="32"/>
          <w:szCs w:val="32"/>
          <w:rtl/>
        </w:rPr>
        <w:t xml:space="preserve"> </w:t>
      </w:r>
      <w:r w:rsidRPr="006A5196">
        <w:rPr>
          <w:sz w:val="32"/>
          <w:szCs w:val="32"/>
          <w:rtl/>
        </w:rPr>
        <w:t xml:space="preserve">حدودهما والفرق بينهما، </w:t>
      </w:r>
      <w:r w:rsidRPr="006A5196">
        <w:rPr>
          <w:rFonts w:hint="cs"/>
          <w:sz w:val="32"/>
          <w:szCs w:val="32"/>
          <w:rtl/>
        </w:rPr>
        <w:t>م</w:t>
      </w:r>
      <w:r w:rsidRPr="006A5196">
        <w:rPr>
          <w:sz w:val="32"/>
          <w:szCs w:val="32"/>
          <w:rtl/>
        </w:rPr>
        <w:t>ع نماذج تطبيقية تخص المسلمين خارج البلاد ال</w:t>
      </w:r>
      <w:r w:rsidRPr="006A5196">
        <w:rPr>
          <w:rFonts w:hint="cs"/>
          <w:sz w:val="32"/>
          <w:szCs w:val="32"/>
          <w:rtl/>
        </w:rPr>
        <w:t>إ</w:t>
      </w:r>
      <w:r w:rsidRPr="006A5196">
        <w:rPr>
          <w:sz w:val="32"/>
          <w:szCs w:val="32"/>
          <w:rtl/>
        </w:rPr>
        <w:t>سلامية/</w:t>
      </w:r>
      <w:r w:rsidRPr="006A5196">
        <w:rPr>
          <w:rFonts w:hint="cs"/>
          <w:sz w:val="32"/>
          <w:szCs w:val="32"/>
          <w:rtl/>
        </w:rPr>
        <w:t xml:space="preserve"> </w:t>
      </w:r>
      <w:proofErr w:type="gramStart"/>
      <w:r w:rsidRPr="006A5196">
        <w:rPr>
          <w:sz w:val="32"/>
          <w:szCs w:val="32"/>
          <w:rtl/>
        </w:rPr>
        <w:t>عبدالقادر</w:t>
      </w:r>
      <w:proofErr w:type="gramEnd"/>
      <w:r w:rsidRPr="006A5196">
        <w:rPr>
          <w:sz w:val="32"/>
          <w:szCs w:val="32"/>
          <w:rtl/>
        </w:rPr>
        <w:t xml:space="preserve"> </w:t>
      </w:r>
      <w:r w:rsidRPr="006A5196">
        <w:rPr>
          <w:rFonts w:hint="cs"/>
          <w:sz w:val="32"/>
          <w:szCs w:val="32"/>
          <w:rtl/>
        </w:rPr>
        <w:t>أ</w:t>
      </w:r>
      <w:r w:rsidRPr="006A5196">
        <w:rPr>
          <w:sz w:val="32"/>
          <w:szCs w:val="32"/>
          <w:rtl/>
        </w:rPr>
        <w:t>حنوت</w:t>
      </w:r>
      <w:r w:rsidRPr="006A5196">
        <w:rPr>
          <w:rFonts w:hint="cs"/>
          <w:sz w:val="32"/>
          <w:szCs w:val="32"/>
          <w:rtl/>
        </w:rPr>
        <w:t>.</w:t>
      </w:r>
    </w:p>
    <w:p w:rsidR="003F2DE8" w:rsidRPr="006A5196" w:rsidRDefault="003F2DE8" w:rsidP="006A5196">
      <w:pPr>
        <w:pStyle w:val="a3"/>
        <w:numPr>
          <w:ilvl w:val="0"/>
          <w:numId w:val="25"/>
        </w:numPr>
        <w:jc w:val="both"/>
        <w:rPr>
          <w:sz w:val="32"/>
          <w:szCs w:val="32"/>
          <w:rtl/>
        </w:rPr>
      </w:pPr>
      <w:r w:rsidRPr="006A5196">
        <w:rPr>
          <w:sz w:val="32"/>
          <w:szCs w:val="32"/>
          <w:rtl/>
        </w:rPr>
        <w:t>الضوابط الشرعية لصكوك المضاربة</w:t>
      </w:r>
      <w:r w:rsidRPr="006A5196">
        <w:rPr>
          <w:rFonts w:hint="cs"/>
          <w:sz w:val="32"/>
          <w:szCs w:val="32"/>
          <w:rtl/>
        </w:rPr>
        <w:t xml:space="preserve"> إ</w:t>
      </w:r>
      <w:r w:rsidRPr="006A5196">
        <w:rPr>
          <w:sz w:val="32"/>
          <w:szCs w:val="32"/>
          <w:rtl/>
        </w:rPr>
        <w:t>صدار</w:t>
      </w:r>
      <w:r w:rsidRPr="006A5196">
        <w:rPr>
          <w:rFonts w:hint="cs"/>
          <w:sz w:val="32"/>
          <w:szCs w:val="32"/>
          <w:rtl/>
        </w:rPr>
        <w:t>ً</w:t>
      </w:r>
      <w:r w:rsidRPr="006A5196">
        <w:rPr>
          <w:sz w:val="32"/>
          <w:szCs w:val="32"/>
          <w:rtl/>
        </w:rPr>
        <w:t>ا وتداولا</w:t>
      </w:r>
      <w:r w:rsidRPr="006A5196">
        <w:rPr>
          <w:rFonts w:hint="cs"/>
          <w:sz w:val="32"/>
          <w:szCs w:val="32"/>
          <w:rtl/>
        </w:rPr>
        <w:t>ً</w:t>
      </w:r>
      <w:r w:rsidRPr="006A5196">
        <w:rPr>
          <w:sz w:val="32"/>
          <w:szCs w:val="32"/>
          <w:rtl/>
        </w:rPr>
        <w:t>/</w:t>
      </w:r>
      <w:r w:rsidRPr="006A5196">
        <w:rPr>
          <w:rFonts w:hint="cs"/>
          <w:sz w:val="32"/>
          <w:szCs w:val="32"/>
          <w:rtl/>
        </w:rPr>
        <w:t xml:space="preserve"> أ</w:t>
      </w:r>
      <w:r w:rsidRPr="006A5196">
        <w:rPr>
          <w:sz w:val="32"/>
          <w:szCs w:val="32"/>
          <w:rtl/>
        </w:rPr>
        <w:t>حمد محمد كليب</w:t>
      </w:r>
      <w:r w:rsidRPr="006A5196">
        <w:rPr>
          <w:rFonts w:hint="cs"/>
          <w:sz w:val="32"/>
          <w:szCs w:val="32"/>
          <w:rtl/>
        </w:rPr>
        <w:t>.</w:t>
      </w:r>
    </w:p>
    <w:p w:rsidR="003F2DE8" w:rsidRPr="006A5196" w:rsidRDefault="003F2DE8" w:rsidP="006A5196">
      <w:pPr>
        <w:pStyle w:val="a3"/>
        <w:numPr>
          <w:ilvl w:val="0"/>
          <w:numId w:val="25"/>
        </w:numPr>
        <w:jc w:val="both"/>
        <w:rPr>
          <w:sz w:val="32"/>
          <w:szCs w:val="32"/>
        </w:rPr>
      </w:pPr>
      <w:r w:rsidRPr="006A5196">
        <w:rPr>
          <w:rFonts w:hint="cs"/>
          <w:sz w:val="32"/>
          <w:szCs w:val="32"/>
          <w:rtl/>
        </w:rPr>
        <w:lastRenderedPageBreak/>
        <w:t>ا</w:t>
      </w:r>
      <w:r w:rsidRPr="006A5196">
        <w:rPr>
          <w:sz w:val="32"/>
          <w:szCs w:val="32"/>
          <w:rtl/>
        </w:rPr>
        <w:t>لتحولات الفكرية في العالم ال</w:t>
      </w:r>
      <w:r w:rsidRPr="006A5196">
        <w:rPr>
          <w:rFonts w:hint="cs"/>
          <w:sz w:val="32"/>
          <w:szCs w:val="32"/>
          <w:rtl/>
        </w:rPr>
        <w:t>إ</w:t>
      </w:r>
      <w:r w:rsidRPr="006A5196">
        <w:rPr>
          <w:sz w:val="32"/>
          <w:szCs w:val="32"/>
          <w:rtl/>
        </w:rPr>
        <w:t>سلامي:</w:t>
      </w:r>
      <w:r w:rsidRPr="006A5196">
        <w:rPr>
          <w:rFonts w:hint="cs"/>
          <w:sz w:val="32"/>
          <w:szCs w:val="32"/>
          <w:rtl/>
        </w:rPr>
        <w:t xml:space="preserve"> </w:t>
      </w:r>
      <w:r w:rsidRPr="006A5196">
        <w:rPr>
          <w:sz w:val="32"/>
          <w:szCs w:val="32"/>
          <w:rtl/>
        </w:rPr>
        <w:t>أعلام وكتب وحركات وأفكار: من القرن العاشر إلى الثاني عشر الهجري/</w:t>
      </w:r>
      <w:r w:rsidRPr="006A5196">
        <w:rPr>
          <w:rFonts w:hint="cs"/>
          <w:sz w:val="32"/>
          <w:szCs w:val="32"/>
          <w:rtl/>
        </w:rPr>
        <w:t xml:space="preserve"> </w:t>
      </w:r>
      <w:r w:rsidRPr="006A5196">
        <w:rPr>
          <w:sz w:val="32"/>
          <w:szCs w:val="32"/>
          <w:rtl/>
        </w:rPr>
        <w:t>فكرة و</w:t>
      </w:r>
      <w:r w:rsidRPr="006A5196">
        <w:rPr>
          <w:rFonts w:hint="cs"/>
          <w:sz w:val="32"/>
          <w:szCs w:val="32"/>
          <w:rtl/>
        </w:rPr>
        <w:t>إ</w:t>
      </w:r>
      <w:r w:rsidRPr="006A5196">
        <w:rPr>
          <w:sz w:val="32"/>
          <w:szCs w:val="32"/>
          <w:rtl/>
        </w:rPr>
        <w:t>شراف وتنفيذ مكتب ال</w:t>
      </w:r>
      <w:r w:rsidRPr="006A5196">
        <w:rPr>
          <w:rFonts w:hint="cs"/>
          <w:sz w:val="32"/>
          <w:szCs w:val="32"/>
          <w:rtl/>
        </w:rPr>
        <w:t>أ</w:t>
      </w:r>
      <w:r w:rsidRPr="006A5196">
        <w:rPr>
          <w:sz w:val="32"/>
          <w:szCs w:val="32"/>
          <w:rtl/>
        </w:rPr>
        <w:t>ردن، المعهد العالمي للفكر ال</w:t>
      </w:r>
      <w:r w:rsidRPr="006A5196">
        <w:rPr>
          <w:rFonts w:hint="cs"/>
          <w:sz w:val="32"/>
          <w:szCs w:val="32"/>
          <w:rtl/>
        </w:rPr>
        <w:t>إ</w:t>
      </w:r>
      <w:r w:rsidRPr="006A5196">
        <w:rPr>
          <w:sz w:val="32"/>
          <w:szCs w:val="32"/>
          <w:rtl/>
        </w:rPr>
        <w:t>سلامي؛ تحرير عليان الجالودي</w:t>
      </w:r>
      <w:r w:rsidRPr="006A5196">
        <w:rPr>
          <w:rFonts w:hint="cs"/>
          <w:sz w:val="32"/>
          <w:szCs w:val="32"/>
          <w:rtl/>
        </w:rPr>
        <w:t>.</w:t>
      </w:r>
    </w:p>
    <w:p w:rsidR="003F2DE8" w:rsidRPr="006A5196" w:rsidRDefault="003F2DE8" w:rsidP="006A5196">
      <w:pPr>
        <w:pStyle w:val="a3"/>
        <w:numPr>
          <w:ilvl w:val="0"/>
          <w:numId w:val="25"/>
        </w:numPr>
        <w:jc w:val="both"/>
        <w:rPr>
          <w:sz w:val="32"/>
          <w:szCs w:val="32"/>
        </w:rPr>
      </w:pPr>
      <w:r w:rsidRPr="006A5196">
        <w:rPr>
          <w:rFonts w:hint="cs"/>
          <w:sz w:val="32"/>
          <w:szCs w:val="32"/>
          <w:rtl/>
        </w:rPr>
        <w:t xml:space="preserve">أحكام </w:t>
      </w:r>
      <w:r w:rsidRPr="006A5196">
        <w:rPr>
          <w:sz w:val="32"/>
          <w:szCs w:val="32"/>
          <w:rtl/>
        </w:rPr>
        <w:t>عقد الترخيص/</w:t>
      </w:r>
      <w:r w:rsidRPr="006A5196">
        <w:rPr>
          <w:rFonts w:hint="cs"/>
          <w:sz w:val="32"/>
          <w:szCs w:val="32"/>
          <w:rtl/>
        </w:rPr>
        <w:t xml:space="preserve"> </w:t>
      </w:r>
      <w:r w:rsidRPr="006A5196">
        <w:rPr>
          <w:sz w:val="32"/>
          <w:szCs w:val="32"/>
          <w:rtl/>
        </w:rPr>
        <w:t xml:space="preserve">تأليف صالح بن </w:t>
      </w:r>
      <w:proofErr w:type="gramStart"/>
      <w:r w:rsidRPr="006A5196">
        <w:rPr>
          <w:sz w:val="32"/>
          <w:szCs w:val="32"/>
          <w:rtl/>
        </w:rPr>
        <w:t>عبداللطيف</w:t>
      </w:r>
      <w:proofErr w:type="gramEnd"/>
      <w:r w:rsidRPr="006A5196">
        <w:rPr>
          <w:sz w:val="32"/>
          <w:szCs w:val="32"/>
          <w:rtl/>
        </w:rPr>
        <w:t xml:space="preserve"> العامر</w:t>
      </w:r>
      <w:r w:rsidRPr="006A5196">
        <w:rPr>
          <w:rFonts w:hint="cs"/>
          <w:sz w:val="32"/>
          <w:szCs w:val="32"/>
          <w:rtl/>
        </w:rPr>
        <w:t>.</w:t>
      </w:r>
    </w:p>
    <w:p w:rsidR="003F2DE8" w:rsidRPr="006A5196" w:rsidRDefault="003F2DE8" w:rsidP="006A5196">
      <w:pPr>
        <w:pStyle w:val="a3"/>
        <w:numPr>
          <w:ilvl w:val="0"/>
          <w:numId w:val="25"/>
        </w:numPr>
        <w:jc w:val="both"/>
        <w:rPr>
          <w:sz w:val="32"/>
          <w:szCs w:val="32"/>
        </w:rPr>
      </w:pPr>
      <w:r w:rsidRPr="006A5196">
        <w:rPr>
          <w:sz w:val="32"/>
          <w:szCs w:val="32"/>
          <w:rtl/>
        </w:rPr>
        <w:t>عقود المناقصات ال</w:t>
      </w:r>
      <w:r w:rsidRPr="006A5196">
        <w:rPr>
          <w:rFonts w:hint="cs"/>
          <w:sz w:val="32"/>
          <w:szCs w:val="32"/>
          <w:rtl/>
        </w:rPr>
        <w:t>إ</w:t>
      </w:r>
      <w:r w:rsidRPr="006A5196">
        <w:rPr>
          <w:sz w:val="32"/>
          <w:szCs w:val="32"/>
          <w:rtl/>
        </w:rPr>
        <w:t>دارية بين الفقه ال</w:t>
      </w:r>
      <w:r w:rsidRPr="006A5196">
        <w:rPr>
          <w:rFonts w:hint="cs"/>
          <w:sz w:val="32"/>
          <w:szCs w:val="32"/>
          <w:rtl/>
        </w:rPr>
        <w:t>إ</w:t>
      </w:r>
      <w:r w:rsidRPr="006A5196">
        <w:rPr>
          <w:sz w:val="32"/>
          <w:szCs w:val="32"/>
          <w:rtl/>
        </w:rPr>
        <w:t>سلامي والقانون الوضعي: دراسة فقهية تأصيلية مقارنة/ تأليف محمد خميس العجمي.</w:t>
      </w:r>
    </w:p>
    <w:p w:rsidR="003F2DE8" w:rsidRPr="006A5196" w:rsidRDefault="003F2DE8" w:rsidP="006A5196">
      <w:pPr>
        <w:pStyle w:val="a3"/>
        <w:numPr>
          <w:ilvl w:val="0"/>
          <w:numId w:val="25"/>
        </w:numPr>
        <w:jc w:val="both"/>
        <w:rPr>
          <w:sz w:val="32"/>
          <w:szCs w:val="32"/>
        </w:rPr>
      </w:pPr>
      <w:r w:rsidRPr="006A5196">
        <w:rPr>
          <w:rFonts w:hint="cs"/>
          <w:sz w:val="32"/>
          <w:szCs w:val="32"/>
          <w:rtl/>
        </w:rPr>
        <w:t xml:space="preserve">أحكام الحرفة وآثارها في الفقه الإسلامي/ عزيز بن فرحان </w:t>
      </w:r>
      <w:proofErr w:type="spellStart"/>
      <w:r w:rsidRPr="006A5196">
        <w:rPr>
          <w:rFonts w:hint="cs"/>
          <w:sz w:val="32"/>
          <w:szCs w:val="32"/>
          <w:rtl/>
        </w:rPr>
        <w:t>الحبلاني</w:t>
      </w:r>
      <w:proofErr w:type="spellEnd"/>
      <w:r w:rsidRPr="006A5196">
        <w:rPr>
          <w:rFonts w:hint="cs"/>
          <w:sz w:val="32"/>
          <w:szCs w:val="32"/>
          <w:rtl/>
        </w:rPr>
        <w:t>.</w:t>
      </w:r>
    </w:p>
    <w:p w:rsidR="003F2DE8" w:rsidRPr="006A5196" w:rsidRDefault="003F2DE8" w:rsidP="006A5196">
      <w:pPr>
        <w:pStyle w:val="a3"/>
        <w:numPr>
          <w:ilvl w:val="0"/>
          <w:numId w:val="25"/>
        </w:numPr>
        <w:jc w:val="both"/>
        <w:rPr>
          <w:sz w:val="32"/>
          <w:szCs w:val="32"/>
        </w:rPr>
      </w:pPr>
      <w:r w:rsidRPr="006A5196">
        <w:rPr>
          <w:rFonts w:hint="cs"/>
          <w:sz w:val="32"/>
          <w:szCs w:val="32"/>
          <w:rtl/>
        </w:rPr>
        <w:t>البرلمان في الدولة الحديثة المسلمة/ علي محمد الصلابي.</w:t>
      </w:r>
    </w:p>
    <w:p w:rsidR="003F2DE8" w:rsidRPr="006A5196" w:rsidRDefault="003F2DE8" w:rsidP="006A5196">
      <w:pPr>
        <w:pStyle w:val="a3"/>
        <w:numPr>
          <w:ilvl w:val="0"/>
          <w:numId w:val="25"/>
        </w:numPr>
        <w:jc w:val="both"/>
        <w:rPr>
          <w:sz w:val="32"/>
          <w:szCs w:val="32"/>
        </w:rPr>
      </w:pPr>
      <w:r w:rsidRPr="006A5196">
        <w:rPr>
          <w:sz w:val="32"/>
          <w:szCs w:val="32"/>
          <w:rtl/>
        </w:rPr>
        <w:t xml:space="preserve">الفقه </w:t>
      </w:r>
      <w:proofErr w:type="spellStart"/>
      <w:r w:rsidRPr="006A5196">
        <w:rPr>
          <w:sz w:val="32"/>
          <w:szCs w:val="32"/>
          <w:rtl/>
        </w:rPr>
        <w:t>الارتيادي</w:t>
      </w:r>
      <w:proofErr w:type="spellEnd"/>
      <w:r w:rsidRPr="006A5196">
        <w:rPr>
          <w:sz w:val="32"/>
          <w:szCs w:val="32"/>
          <w:rtl/>
        </w:rPr>
        <w:t>:</w:t>
      </w:r>
      <w:r w:rsidRPr="006A5196">
        <w:rPr>
          <w:rFonts w:hint="cs"/>
          <w:sz w:val="32"/>
          <w:szCs w:val="32"/>
          <w:rtl/>
        </w:rPr>
        <w:t xml:space="preserve"> </w:t>
      </w:r>
      <w:r w:rsidRPr="006A5196">
        <w:rPr>
          <w:sz w:val="32"/>
          <w:szCs w:val="32"/>
          <w:rtl/>
        </w:rPr>
        <w:t>نظرات في الفقه المستشرف للمستقبل: فقه التوقع/</w:t>
      </w:r>
      <w:r w:rsidRPr="006A5196">
        <w:rPr>
          <w:rFonts w:hint="cs"/>
          <w:sz w:val="32"/>
          <w:szCs w:val="32"/>
          <w:rtl/>
        </w:rPr>
        <w:t xml:space="preserve"> </w:t>
      </w:r>
      <w:r w:rsidRPr="006A5196">
        <w:rPr>
          <w:sz w:val="32"/>
          <w:szCs w:val="32"/>
          <w:rtl/>
        </w:rPr>
        <w:t xml:space="preserve">هاني بن </w:t>
      </w:r>
      <w:proofErr w:type="gramStart"/>
      <w:r w:rsidRPr="006A5196">
        <w:rPr>
          <w:sz w:val="32"/>
          <w:szCs w:val="32"/>
          <w:rtl/>
        </w:rPr>
        <w:t>عبدالله  الجبي</w:t>
      </w:r>
      <w:r w:rsidRPr="006A5196">
        <w:rPr>
          <w:rFonts w:hint="cs"/>
          <w:sz w:val="32"/>
          <w:szCs w:val="32"/>
          <w:rtl/>
        </w:rPr>
        <w:t>ر</w:t>
      </w:r>
      <w:proofErr w:type="gramEnd"/>
      <w:r w:rsidRPr="006A5196">
        <w:rPr>
          <w:rFonts w:hint="cs"/>
          <w:sz w:val="32"/>
          <w:szCs w:val="32"/>
          <w:rtl/>
        </w:rPr>
        <w:t>.</w:t>
      </w:r>
    </w:p>
    <w:p w:rsidR="003F2DE8" w:rsidRPr="006A5196" w:rsidRDefault="003F2DE8" w:rsidP="006A5196">
      <w:pPr>
        <w:bidi/>
        <w:rPr>
          <w:rFonts w:cs="Traditional Arabic"/>
          <w:sz w:val="32"/>
          <w:szCs w:val="32"/>
          <w:rtl/>
          <w:lang w:val="en-US"/>
        </w:rPr>
      </w:pPr>
      <w:r w:rsidRPr="006A5196">
        <w:rPr>
          <w:rFonts w:cs="Traditional Arabic"/>
          <w:sz w:val="32"/>
          <w:szCs w:val="32"/>
          <w:rtl/>
          <w:lang w:val="en-US"/>
        </w:rPr>
        <w:br w:type="page"/>
      </w:r>
    </w:p>
    <w:p w:rsidR="00044A8B" w:rsidRPr="006A5196" w:rsidRDefault="00044A8B" w:rsidP="006A5196">
      <w:pPr>
        <w:pStyle w:val="a3"/>
        <w:jc w:val="center"/>
        <w:rPr>
          <w:b/>
          <w:bCs/>
          <w:color w:val="FF0000"/>
          <w:sz w:val="32"/>
          <w:szCs w:val="32"/>
          <w:rtl/>
        </w:rPr>
      </w:pPr>
      <w:r w:rsidRPr="006A5196">
        <w:rPr>
          <w:rFonts w:hint="cs"/>
          <w:b/>
          <w:bCs/>
          <w:color w:val="FF0000"/>
          <w:sz w:val="32"/>
          <w:szCs w:val="32"/>
          <w:rtl/>
        </w:rPr>
        <w:lastRenderedPageBreak/>
        <w:t>كتب سابقة فيها فائدة</w:t>
      </w:r>
    </w:p>
    <w:p w:rsidR="00044A8B" w:rsidRPr="006A5196" w:rsidRDefault="00044A8B" w:rsidP="006A5196">
      <w:pPr>
        <w:pStyle w:val="a3"/>
        <w:jc w:val="both"/>
        <w:rPr>
          <w:sz w:val="32"/>
          <w:szCs w:val="32"/>
          <w:rtl/>
        </w:rPr>
      </w:pPr>
    </w:p>
    <w:p w:rsidR="00044A8B" w:rsidRPr="006A5196" w:rsidRDefault="00044A8B" w:rsidP="006A5196">
      <w:pPr>
        <w:pStyle w:val="a3"/>
        <w:jc w:val="both"/>
        <w:rPr>
          <w:sz w:val="32"/>
          <w:szCs w:val="32"/>
          <w:rtl/>
        </w:rPr>
      </w:pPr>
    </w:p>
    <w:p w:rsidR="00044A8B" w:rsidRPr="006A5196" w:rsidRDefault="00044A8B"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 xml:space="preserve">سنن الله في </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حياء ال</w:t>
      </w:r>
      <w:r w:rsidRPr="006A5196">
        <w:rPr>
          <w:rFonts w:ascii="Times New Roman" w:eastAsia="Times New Roman" w:hAnsi="Times New Roman" w:cs="Traditional Arabic" w:hint="cs"/>
          <w:b/>
          <w:bCs/>
          <w:sz w:val="32"/>
          <w:szCs w:val="32"/>
          <w:rtl/>
        </w:rPr>
        <w:t>أم</w:t>
      </w:r>
      <w:r w:rsidRPr="006A5196">
        <w:rPr>
          <w:rFonts w:ascii="Times New Roman" w:eastAsia="Times New Roman" w:hAnsi="Times New Roman" w:cs="Traditional Arabic"/>
          <w:b/>
          <w:bCs/>
          <w:sz w:val="32"/>
          <w:szCs w:val="32"/>
          <w:rtl/>
        </w:rPr>
        <w:t>م في ضوء الكتاب والسنة/</w:t>
      </w:r>
      <w:r w:rsidRPr="006A5196">
        <w:rPr>
          <w:rFonts w:ascii="Times New Roman" w:eastAsia="Times New Roman" w:hAnsi="Times New Roman" w:cs="Traditional Arabic" w:hint="cs"/>
          <w:b/>
          <w:bCs/>
          <w:sz w:val="32"/>
          <w:szCs w:val="32"/>
          <w:rtl/>
        </w:rPr>
        <w:t xml:space="preserve"> إ</w:t>
      </w:r>
      <w:r w:rsidRPr="006A5196">
        <w:rPr>
          <w:rFonts w:ascii="Times New Roman" w:eastAsia="Times New Roman" w:hAnsi="Times New Roman" w:cs="Traditional Arabic"/>
          <w:b/>
          <w:bCs/>
          <w:sz w:val="32"/>
          <w:szCs w:val="32"/>
          <w:rtl/>
        </w:rPr>
        <w:t xml:space="preserve">عداد حسين </w:t>
      </w:r>
      <w:proofErr w:type="gramStart"/>
      <w:r w:rsidRPr="006A5196">
        <w:rPr>
          <w:rFonts w:ascii="Times New Roman" w:eastAsia="Times New Roman" w:hAnsi="Times New Roman" w:cs="Traditional Arabic"/>
          <w:b/>
          <w:bCs/>
          <w:sz w:val="32"/>
          <w:szCs w:val="32"/>
          <w:rtl/>
        </w:rPr>
        <w:t>شرف</w:t>
      </w:r>
      <w:r w:rsidRPr="006A5196">
        <w:rPr>
          <w:rFonts w:ascii="Times New Roman" w:eastAsia="Times New Roman" w:hAnsi="Times New Roman" w:cs="Traditional Arabic" w:hint="cs"/>
          <w:b/>
          <w:bCs/>
          <w:sz w:val="32"/>
          <w:szCs w:val="32"/>
          <w:rtl/>
        </w:rPr>
        <w:t>ة.-</w:t>
      </w:r>
      <w:proofErr w:type="gramEnd"/>
      <w:r w:rsidRPr="006A5196">
        <w:rPr>
          <w:rFonts w:ascii="Times New Roman" w:eastAsia="Times New Roman" w:hAnsi="Times New Roman" w:cs="Traditional Arabic"/>
          <w:b/>
          <w:bCs/>
          <w:sz w:val="32"/>
          <w:szCs w:val="32"/>
          <w:rtl/>
        </w:rPr>
        <w:t xml:space="preserve"> دمشق؛</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بيروت: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مؤسسة الرسالة</w:t>
      </w:r>
      <w:r w:rsidRPr="006A5196">
        <w:rPr>
          <w:rFonts w:ascii="Times New Roman" w:eastAsia="Times New Roman" w:hAnsi="Times New Roman" w:cs="Traditional Arabic" w:hint="cs"/>
          <w:b/>
          <w:bCs/>
          <w:sz w:val="32"/>
          <w:szCs w:val="32"/>
          <w:rtl/>
        </w:rPr>
        <w:t>، 1429هـ، 648 ص (أصله رسالة ماجستير).</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فصول الكتاب: تعريف السنن الإلهية وأهميتها، أنواع السنن الإلهية وأساليب القرآن الكريم في بيان صيغها وأشكالها، خصائص السنن الإلهية، أهمية الفكرة الدينية في حياة الأمم، أصول عقيدة الإسلام وأثرها في حياة الأمم، حقيقة العمل الصالح، الأعمال القلبية وأثرها في حياة الأمم، الشعائر التعبدية وفوائدها التربوية، التكافل الاجتماعي، </w:t>
      </w:r>
      <w:proofErr w:type="spellStart"/>
      <w:r w:rsidRPr="006A5196">
        <w:rPr>
          <w:rFonts w:ascii="Times New Roman" w:eastAsia="Times New Roman" w:hAnsi="Times New Roman" w:cs="Traditional Arabic" w:hint="cs"/>
          <w:sz w:val="32"/>
          <w:szCs w:val="32"/>
          <w:rtl/>
        </w:rPr>
        <w:t>الاستخلاف</w:t>
      </w:r>
      <w:proofErr w:type="spellEnd"/>
      <w:r w:rsidRPr="006A5196">
        <w:rPr>
          <w:rFonts w:ascii="Times New Roman" w:eastAsia="Times New Roman" w:hAnsi="Times New Roman" w:cs="Traditional Arabic" w:hint="cs"/>
          <w:sz w:val="32"/>
          <w:szCs w:val="32"/>
          <w:rtl/>
        </w:rPr>
        <w:t xml:space="preserve"> في الأرض وعمارتها.</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p>
    <w:p w:rsidR="00044A8B" w:rsidRPr="006A5196" w:rsidRDefault="00044A8B"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مصطلحات علم القراءات في ضوء علم المصطلح الحديث/</w:t>
      </w:r>
      <w:r w:rsidRPr="006A5196">
        <w:rPr>
          <w:rFonts w:ascii="Times New Roman" w:eastAsia="Times New Roman" w:hAnsi="Times New Roman" w:cs="Traditional Arabic" w:hint="cs"/>
          <w:b/>
          <w:bCs/>
          <w:sz w:val="32"/>
          <w:szCs w:val="32"/>
          <w:rtl/>
        </w:rPr>
        <w:t xml:space="preserve"> ح</w:t>
      </w:r>
      <w:r w:rsidRPr="006A5196">
        <w:rPr>
          <w:rFonts w:ascii="Times New Roman" w:eastAsia="Times New Roman" w:hAnsi="Times New Roman" w:cs="Traditional Arabic"/>
          <w:b/>
          <w:bCs/>
          <w:sz w:val="32"/>
          <w:szCs w:val="32"/>
          <w:rtl/>
        </w:rPr>
        <w:t xml:space="preserve">مدي صلاح </w:t>
      </w:r>
      <w:proofErr w:type="gramStart"/>
      <w:r w:rsidRPr="006A5196">
        <w:rPr>
          <w:rFonts w:ascii="Times New Roman" w:eastAsia="Times New Roman" w:hAnsi="Times New Roman" w:cs="Traditional Arabic"/>
          <w:b/>
          <w:bCs/>
          <w:sz w:val="32"/>
          <w:szCs w:val="32"/>
          <w:rtl/>
        </w:rPr>
        <w:t>الهدهد</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القاهرة: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البصائر،</w:t>
      </w:r>
      <w:r w:rsidRPr="006A5196">
        <w:rPr>
          <w:rFonts w:ascii="Times New Roman" w:eastAsia="Times New Roman" w:hAnsi="Times New Roman" w:cs="Traditional Arabic" w:hint="cs"/>
          <w:b/>
          <w:bCs/>
          <w:sz w:val="32"/>
          <w:szCs w:val="32"/>
          <w:rtl/>
        </w:rPr>
        <w:t xml:space="preserve"> 1429 هـ، 2 مج (669 ص) (أصله رسالة دكتوراه، كلية اللغة العربية، جامعة الأزهر).</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sz w:val="32"/>
          <w:szCs w:val="32"/>
          <w:rtl/>
        </w:rPr>
        <w:t>دراسة تفصيلية تتتبع نشأة مصطلحات علم القراءات وتطورها عبر القرون، مع معجم شامل لمصطلحات علم القراءات القرآنية</w:t>
      </w:r>
      <w:r w:rsidRPr="006A5196">
        <w:rPr>
          <w:rFonts w:ascii="Times New Roman" w:eastAsia="Times New Roman" w:hAnsi="Times New Roman" w:cs="Traditional Arabic" w:hint="cs"/>
          <w:sz w:val="32"/>
          <w:szCs w:val="32"/>
          <w:rtl/>
        </w:rPr>
        <w:t>.</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p>
    <w:p w:rsidR="00044A8B" w:rsidRPr="006A5196" w:rsidRDefault="00044A8B" w:rsidP="006A5196">
      <w:pPr>
        <w:pStyle w:val="a3"/>
        <w:jc w:val="both"/>
        <w:rPr>
          <w:b/>
          <w:bCs/>
          <w:sz w:val="32"/>
          <w:szCs w:val="32"/>
          <w:rtl/>
        </w:rPr>
      </w:pPr>
    </w:p>
    <w:p w:rsidR="00044A8B" w:rsidRPr="006A5196" w:rsidRDefault="00044A8B" w:rsidP="006A5196">
      <w:pPr>
        <w:pStyle w:val="a3"/>
        <w:jc w:val="both"/>
        <w:rPr>
          <w:b/>
          <w:bCs/>
          <w:sz w:val="32"/>
          <w:szCs w:val="32"/>
          <w:rtl/>
        </w:rPr>
      </w:pPr>
      <w:r w:rsidRPr="006A5196">
        <w:rPr>
          <w:rFonts w:hint="cs"/>
          <w:b/>
          <w:bCs/>
          <w:sz w:val="32"/>
          <w:szCs w:val="32"/>
          <w:rtl/>
        </w:rPr>
        <w:t xml:space="preserve">الروابط على الأصول والضوابط للإمام النووي/ شرح وتعليق جمال محمد فقي رسول </w:t>
      </w:r>
      <w:proofErr w:type="gramStart"/>
      <w:r w:rsidRPr="006A5196">
        <w:rPr>
          <w:rFonts w:hint="cs"/>
          <w:b/>
          <w:bCs/>
          <w:sz w:val="32"/>
          <w:szCs w:val="32"/>
          <w:rtl/>
        </w:rPr>
        <w:t>باجلان.-</w:t>
      </w:r>
      <w:proofErr w:type="gramEnd"/>
      <w:r w:rsidRPr="006A5196">
        <w:rPr>
          <w:rFonts w:hint="cs"/>
          <w:b/>
          <w:bCs/>
          <w:sz w:val="32"/>
          <w:szCs w:val="32"/>
          <w:rtl/>
        </w:rPr>
        <w:t xml:space="preserve"> أربيل، كردستان العراق: التفسير، 1426هـ، 106 ص.</w:t>
      </w:r>
    </w:p>
    <w:p w:rsidR="00044A8B" w:rsidRPr="006A5196" w:rsidRDefault="00044A8B" w:rsidP="006A5196">
      <w:pPr>
        <w:pStyle w:val="a3"/>
        <w:jc w:val="both"/>
        <w:rPr>
          <w:b/>
          <w:bCs/>
          <w:sz w:val="32"/>
          <w:szCs w:val="32"/>
          <w:rtl/>
        </w:rPr>
      </w:pPr>
    </w:p>
    <w:p w:rsidR="00044A8B" w:rsidRPr="006A5196" w:rsidRDefault="00044A8B" w:rsidP="006A5196">
      <w:pPr>
        <w:pStyle w:val="a3"/>
        <w:jc w:val="both"/>
        <w:rPr>
          <w:sz w:val="32"/>
          <w:szCs w:val="32"/>
          <w:rtl/>
        </w:rPr>
      </w:pPr>
      <w:r w:rsidRPr="006A5196">
        <w:rPr>
          <w:rFonts w:hint="cs"/>
          <w:sz w:val="32"/>
          <w:szCs w:val="32"/>
          <w:rtl/>
        </w:rPr>
        <w:t xml:space="preserve">"الأصول والضوابط" للإمام النووي رحمه الله تعالى </w:t>
      </w:r>
      <w:proofErr w:type="gramStart"/>
      <w:r w:rsidRPr="006A5196">
        <w:rPr>
          <w:rFonts w:hint="cs"/>
          <w:sz w:val="32"/>
          <w:szCs w:val="32"/>
          <w:rtl/>
        </w:rPr>
        <w:t>- كما</w:t>
      </w:r>
      <w:proofErr w:type="gramEnd"/>
      <w:r w:rsidRPr="006A5196">
        <w:rPr>
          <w:rFonts w:hint="cs"/>
          <w:sz w:val="32"/>
          <w:szCs w:val="32"/>
          <w:rtl/>
        </w:rPr>
        <w:t xml:space="preserve"> قال السخاوي - : "أوراق لطيفة تشتمل على شيء من قواعد الفقه وضوابط لذكر العقود اللازمة والجائزة وما هو تقريب ونحو ذلك".</w:t>
      </w:r>
    </w:p>
    <w:p w:rsidR="00044A8B" w:rsidRPr="006A5196" w:rsidRDefault="00044A8B" w:rsidP="006A5196">
      <w:pPr>
        <w:pStyle w:val="a3"/>
        <w:jc w:val="both"/>
        <w:rPr>
          <w:sz w:val="32"/>
          <w:szCs w:val="32"/>
          <w:rtl/>
        </w:rPr>
      </w:pPr>
      <w:r w:rsidRPr="006A5196">
        <w:rPr>
          <w:rFonts w:hint="cs"/>
          <w:sz w:val="32"/>
          <w:szCs w:val="32"/>
          <w:rtl/>
        </w:rPr>
        <w:t>وهي "أصول ومهمات ومقاصد مطويات يحتاج إليها طالب المذهب" كما في كشف الظنون.</w:t>
      </w:r>
    </w:p>
    <w:p w:rsidR="00044A8B" w:rsidRPr="006A5196" w:rsidRDefault="00044A8B" w:rsidP="006A5196">
      <w:pPr>
        <w:pStyle w:val="a3"/>
        <w:jc w:val="both"/>
        <w:rPr>
          <w:sz w:val="32"/>
          <w:szCs w:val="32"/>
          <w:rtl/>
        </w:rPr>
      </w:pPr>
      <w:r w:rsidRPr="006A5196">
        <w:rPr>
          <w:rFonts w:hint="cs"/>
          <w:sz w:val="32"/>
          <w:szCs w:val="32"/>
          <w:rtl/>
        </w:rPr>
        <w:t>والكتاب شرح لهذه القواعد، اعتمد فيه شارحه على ثلاثة كتب، هي: التنبيه، والمهذَّب للشيرازي، والمجموع للنووي.</w:t>
      </w:r>
    </w:p>
    <w:p w:rsidR="00044A8B" w:rsidRPr="006A5196" w:rsidRDefault="00044A8B" w:rsidP="006A5196">
      <w:pPr>
        <w:pStyle w:val="a3"/>
        <w:jc w:val="both"/>
        <w:rPr>
          <w:sz w:val="32"/>
          <w:szCs w:val="32"/>
          <w:rtl/>
        </w:rPr>
      </w:pPr>
      <w:r w:rsidRPr="006A5196">
        <w:rPr>
          <w:rFonts w:hint="cs"/>
          <w:sz w:val="32"/>
          <w:szCs w:val="32"/>
          <w:rtl/>
        </w:rPr>
        <w:lastRenderedPageBreak/>
        <w:t xml:space="preserve">واقتصر فيه على توضيح </w:t>
      </w:r>
      <w:proofErr w:type="spellStart"/>
      <w:r w:rsidRPr="006A5196">
        <w:rPr>
          <w:rFonts w:hint="cs"/>
          <w:sz w:val="32"/>
          <w:szCs w:val="32"/>
          <w:rtl/>
        </w:rPr>
        <w:t>غوامضه</w:t>
      </w:r>
      <w:proofErr w:type="spellEnd"/>
      <w:r w:rsidRPr="006A5196">
        <w:rPr>
          <w:rFonts w:hint="cs"/>
          <w:sz w:val="32"/>
          <w:szCs w:val="32"/>
          <w:rtl/>
        </w:rPr>
        <w:t xml:space="preserve">، وبيان </w:t>
      </w:r>
      <w:proofErr w:type="spellStart"/>
      <w:r w:rsidRPr="006A5196">
        <w:rPr>
          <w:rFonts w:hint="cs"/>
          <w:sz w:val="32"/>
          <w:szCs w:val="32"/>
          <w:rtl/>
        </w:rPr>
        <w:t>غرائبه</w:t>
      </w:r>
      <w:proofErr w:type="spellEnd"/>
      <w:r w:rsidRPr="006A5196">
        <w:rPr>
          <w:rFonts w:hint="cs"/>
          <w:sz w:val="32"/>
          <w:szCs w:val="32"/>
          <w:rtl/>
        </w:rPr>
        <w:t xml:space="preserve">، والتعريف بمصطلحاته، وبيان مصادره، وتوثيق </w:t>
      </w:r>
      <w:proofErr w:type="gramStart"/>
      <w:r w:rsidRPr="006A5196">
        <w:rPr>
          <w:rFonts w:hint="cs"/>
          <w:sz w:val="32"/>
          <w:szCs w:val="32"/>
          <w:rtl/>
        </w:rPr>
        <w:t>نقوله..</w:t>
      </w:r>
      <w:proofErr w:type="gramEnd"/>
    </w:p>
    <w:p w:rsidR="00044A8B" w:rsidRPr="006A5196" w:rsidRDefault="00044A8B" w:rsidP="006A5196">
      <w:pPr>
        <w:pStyle w:val="a3"/>
        <w:jc w:val="both"/>
        <w:rPr>
          <w:sz w:val="32"/>
          <w:szCs w:val="32"/>
          <w:rtl/>
        </w:rPr>
      </w:pPr>
    </w:p>
    <w:p w:rsidR="00044A8B" w:rsidRPr="006A5196" w:rsidRDefault="00044A8B"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فرض الكفاية في الشريعة الإسلامية وتطبيقاته المعاصرة:</w:t>
      </w:r>
      <w:r w:rsidRPr="006A5196">
        <w:rPr>
          <w:rFonts w:ascii="Times New Roman" w:eastAsia="Times New Roman" w:hAnsi="Times New Roman" w:cs="Traditional Arabic" w:hint="cs"/>
          <w:b/>
          <w:bCs/>
          <w:sz w:val="32"/>
          <w:szCs w:val="32"/>
          <w:rtl/>
        </w:rPr>
        <w:t xml:space="preserve"> </w:t>
      </w:r>
      <w:proofErr w:type="spellStart"/>
      <w:r w:rsidRPr="006A5196">
        <w:rPr>
          <w:rFonts w:ascii="Times New Roman" w:eastAsia="Times New Roman" w:hAnsi="Times New Roman" w:cs="Traditional Arabic"/>
          <w:b/>
          <w:bCs/>
          <w:sz w:val="32"/>
          <w:szCs w:val="32"/>
          <w:rtl/>
        </w:rPr>
        <w:t>دراسه</w:t>
      </w:r>
      <w:proofErr w:type="spellEnd"/>
      <w:r w:rsidRPr="006A5196">
        <w:rPr>
          <w:rFonts w:ascii="Times New Roman" w:eastAsia="Times New Roman" w:hAnsi="Times New Roman" w:cs="Traditional Arabic"/>
          <w:b/>
          <w:bCs/>
          <w:sz w:val="32"/>
          <w:szCs w:val="32"/>
          <w:rtl/>
        </w:rPr>
        <w:t xml:space="preserve"> </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صولية فقهية مقارنة/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تأليف </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 xml:space="preserve">يمان يوسف </w:t>
      </w:r>
      <w:proofErr w:type="gramStart"/>
      <w:r w:rsidRPr="006A5196">
        <w:rPr>
          <w:rFonts w:ascii="Times New Roman" w:eastAsia="Times New Roman" w:hAnsi="Times New Roman" w:cs="Traditional Arabic"/>
          <w:b/>
          <w:bCs/>
          <w:sz w:val="32"/>
          <w:szCs w:val="32"/>
          <w:rtl/>
        </w:rPr>
        <w:t>المرزوق</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b/>
          <w:bCs/>
          <w:sz w:val="32"/>
          <w:szCs w:val="32"/>
          <w:rtl/>
        </w:rPr>
        <w:t xml:space="preserve"> الكويت: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مكتبة المنار 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سلامية،</w:t>
      </w:r>
      <w:r w:rsidRPr="006A5196">
        <w:rPr>
          <w:rFonts w:ascii="Times New Roman" w:eastAsia="Times New Roman" w:hAnsi="Times New Roman" w:cs="Traditional Arabic" w:hint="cs"/>
          <w:b/>
          <w:bCs/>
          <w:sz w:val="32"/>
          <w:szCs w:val="32"/>
          <w:rtl/>
        </w:rPr>
        <w:t xml:space="preserve"> 1431 هـ، 388 ص (أصله رسالة دكتوراه).</w:t>
      </w:r>
    </w:p>
    <w:p w:rsidR="00044A8B" w:rsidRPr="006A5196" w:rsidRDefault="00044A8B" w:rsidP="006A5196">
      <w:pPr>
        <w:bidi/>
        <w:spacing w:after="0" w:line="240" w:lineRule="auto"/>
        <w:ind w:left="360"/>
        <w:jc w:val="both"/>
        <w:rPr>
          <w:rFonts w:ascii="Times New Roman" w:eastAsia="Times New Roman" w:hAnsi="Times New Roman" w:cs="Traditional Arabic"/>
          <w:b/>
          <w:bCs/>
          <w:sz w:val="32"/>
          <w:szCs w:val="32"/>
          <w:rtl/>
        </w:rPr>
      </w:pP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ذكرت المؤلفة في دراستها المفيدة هذه أن الخطاب في فرض الكفاية يتعلق بالجميع، ويسقط بفعل البعض الكافي والقادر، وهذا قول الجمهور.</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وأنه يحرم قطع الفرض </w:t>
      </w:r>
      <w:proofErr w:type="spellStart"/>
      <w:r w:rsidRPr="006A5196">
        <w:rPr>
          <w:rFonts w:ascii="Times New Roman" w:eastAsia="Times New Roman" w:hAnsi="Times New Roman" w:cs="Traditional Arabic" w:hint="cs"/>
          <w:sz w:val="32"/>
          <w:szCs w:val="32"/>
          <w:rtl/>
        </w:rPr>
        <w:t>الكفائي</w:t>
      </w:r>
      <w:proofErr w:type="spellEnd"/>
      <w:r w:rsidRPr="006A5196">
        <w:rPr>
          <w:rFonts w:ascii="Times New Roman" w:eastAsia="Times New Roman" w:hAnsi="Times New Roman" w:cs="Traditional Arabic" w:hint="cs"/>
          <w:sz w:val="32"/>
          <w:szCs w:val="32"/>
          <w:rtl/>
        </w:rPr>
        <w:t xml:space="preserve"> إذا كان يترتب عليه فوات ضرورة من الضروريات الخمس، أو الحاجة التي تنـزل منزلتها.</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وأنه يسقط الفرض </w:t>
      </w:r>
      <w:proofErr w:type="spellStart"/>
      <w:r w:rsidRPr="006A5196">
        <w:rPr>
          <w:rFonts w:ascii="Times New Roman" w:eastAsia="Times New Roman" w:hAnsi="Times New Roman" w:cs="Traditional Arabic" w:hint="cs"/>
          <w:sz w:val="32"/>
          <w:szCs w:val="32"/>
          <w:rtl/>
        </w:rPr>
        <w:t>الكفائي</w:t>
      </w:r>
      <w:proofErr w:type="spellEnd"/>
      <w:r w:rsidRPr="006A5196">
        <w:rPr>
          <w:rFonts w:ascii="Times New Roman" w:eastAsia="Times New Roman" w:hAnsi="Times New Roman" w:cs="Traditional Arabic" w:hint="cs"/>
          <w:sz w:val="32"/>
          <w:szCs w:val="32"/>
          <w:rtl/>
        </w:rPr>
        <w:t xml:space="preserve"> بغلبة الظن، وتحقق شروطه، وتحصيل مصلحته، ووجود الأعذار، كالعجز والمرض والجنون، وبتداخله مع فرض العين.</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ورجحت صحة الإكراه على فرض الكفايات من قبل الإمام قياسًا على الواجبات العينية، كالزكاة، صيانة لمصالح الأمة العامة.</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وبيَّنت جواز أخذ المال على بعض الفروض </w:t>
      </w:r>
      <w:proofErr w:type="spellStart"/>
      <w:r w:rsidRPr="006A5196">
        <w:rPr>
          <w:rFonts w:ascii="Times New Roman" w:eastAsia="Times New Roman" w:hAnsi="Times New Roman" w:cs="Traditional Arabic" w:hint="cs"/>
          <w:sz w:val="32"/>
          <w:szCs w:val="32"/>
          <w:rtl/>
        </w:rPr>
        <w:t>الكفائية</w:t>
      </w:r>
      <w:proofErr w:type="spellEnd"/>
      <w:r w:rsidRPr="006A5196">
        <w:rPr>
          <w:rFonts w:ascii="Times New Roman" w:eastAsia="Times New Roman" w:hAnsi="Times New Roman" w:cs="Traditional Arabic" w:hint="cs"/>
          <w:sz w:val="32"/>
          <w:szCs w:val="32"/>
          <w:rtl/>
        </w:rPr>
        <w:t>، كالجهاد، بخلاف ما إذا تعين الجهاد، فلا يجوز الاستئجار عليه باتفاق أهل العلم.</w:t>
      </w:r>
    </w:p>
    <w:p w:rsidR="00044A8B" w:rsidRPr="006A5196" w:rsidRDefault="00044A8B" w:rsidP="006A5196">
      <w:pPr>
        <w:bidi/>
        <w:spacing w:after="0" w:line="240" w:lineRule="auto"/>
        <w:ind w:left="360"/>
        <w:jc w:val="both"/>
        <w:rPr>
          <w:rFonts w:ascii="Times New Roman" w:eastAsia="Times New Roman" w:hAnsi="Times New Roman" w:cs="Traditional Arabic"/>
          <w:b/>
          <w:bCs/>
          <w:sz w:val="32"/>
          <w:szCs w:val="32"/>
          <w:rtl/>
        </w:rPr>
      </w:pPr>
    </w:p>
    <w:p w:rsidR="00044A8B" w:rsidRPr="006A5196" w:rsidRDefault="00044A8B" w:rsidP="006A5196">
      <w:pPr>
        <w:pStyle w:val="a3"/>
        <w:jc w:val="both"/>
        <w:rPr>
          <w:sz w:val="32"/>
          <w:szCs w:val="32"/>
          <w:rtl/>
        </w:rPr>
      </w:pPr>
    </w:p>
    <w:p w:rsidR="00044A8B" w:rsidRPr="006A5196" w:rsidRDefault="00044A8B"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 xml:space="preserve">بناء القدرات في مؤسسات الزكاة/ إعداد العياشي فداد، عثمان </w:t>
      </w:r>
      <w:proofErr w:type="gramStart"/>
      <w:r w:rsidRPr="006A5196">
        <w:rPr>
          <w:rFonts w:ascii="Times New Roman" w:eastAsia="Times New Roman" w:hAnsi="Times New Roman" w:cs="Traditional Arabic" w:hint="cs"/>
          <w:b/>
          <w:bCs/>
          <w:sz w:val="32"/>
          <w:szCs w:val="32"/>
          <w:rtl/>
        </w:rPr>
        <w:t>بابكر.-</w:t>
      </w:r>
      <w:proofErr w:type="gramEnd"/>
      <w:r w:rsidRPr="006A5196">
        <w:rPr>
          <w:rFonts w:ascii="Times New Roman" w:eastAsia="Times New Roman" w:hAnsi="Times New Roman" w:cs="Traditional Arabic" w:hint="cs"/>
          <w:b/>
          <w:bCs/>
          <w:sz w:val="32"/>
          <w:szCs w:val="32"/>
          <w:rtl/>
        </w:rPr>
        <w:t xml:space="preserve"> جدة: البنك الإسلامي للتنمية، المعهد الإسلامي للبحوث والتدريب، 1429هـ، 128 ص.</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هذه ورقة مناسبات، اهتمت بتحفيز القائمين على الأعمال </w:t>
      </w:r>
      <w:proofErr w:type="spellStart"/>
      <w:r w:rsidRPr="006A5196">
        <w:rPr>
          <w:rFonts w:ascii="Times New Roman" w:eastAsia="Times New Roman" w:hAnsi="Times New Roman" w:cs="Traditional Arabic" w:hint="cs"/>
          <w:sz w:val="32"/>
          <w:szCs w:val="32"/>
          <w:rtl/>
        </w:rPr>
        <w:t>الزكوية</w:t>
      </w:r>
      <w:proofErr w:type="spellEnd"/>
      <w:r w:rsidRPr="006A5196">
        <w:rPr>
          <w:rFonts w:ascii="Times New Roman" w:eastAsia="Times New Roman" w:hAnsi="Times New Roman" w:cs="Traditional Arabic" w:hint="cs"/>
          <w:sz w:val="32"/>
          <w:szCs w:val="32"/>
          <w:rtl/>
        </w:rPr>
        <w:t xml:space="preserve"> والخيرية على الاهتمام بالتركيز أكثر لبناء قدرات مؤسسات الزكاة والعمل الطوعي والخيري، مستفيدة من البرامج التي </w:t>
      </w:r>
      <w:proofErr w:type="spellStart"/>
      <w:r w:rsidRPr="006A5196">
        <w:rPr>
          <w:rFonts w:ascii="Times New Roman" w:eastAsia="Times New Roman" w:hAnsi="Times New Roman" w:cs="Traditional Arabic" w:hint="cs"/>
          <w:sz w:val="32"/>
          <w:szCs w:val="32"/>
          <w:rtl/>
        </w:rPr>
        <w:t>تتيحها</w:t>
      </w:r>
      <w:proofErr w:type="spellEnd"/>
      <w:r w:rsidRPr="006A5196">
        <w:rPr>
          <w:rFonts w:ascii="Times New Roman" w:eastAsia="Times New Roman" w:hAnsi="Times New Roman" w:cs="Traditional Arabic" w:hint="cs"/>
          <w:sz w:val="32"/>
          <w:szCs w:val="32"/>
          <w:rtl/>
        </w:rPr>
        <w:t xml:space="preserve"> الهيئات والمنظمات الدولية والإقليمية والمحلية المتخصصة، وبيَّنت الواقع المعاصر لأنظمة الزكاة، وحددت القدرات المطلوب بناؤها في مؤسسات الزكاة وآليات ذلك، وفعاليتها، كما استعرضت أهم التجارب في التطبيقات المعاصرة لها لتصل إلى الاحتياجات الأساسية لبناء القدرات في هذه المؤسسات.</w:t>
      </w:r>
    </w:p>
    <w:p w:rsidR="00044A8B" w:rsidRPr="006A5196" w:rsidRDefault="00044A8B"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وقد خلصت الدراسة إلى أن هنالك مجالين لبناء درات مؤسسات الزكاة: البناء المؤسسي، وتأهيل الكوادر...</w:t>
      </w:r>
    </w:p>
    <w:p w:rsidR="00044A8B" w:rsidRPr="006A5196" w:rsidRDefault="00044A8B" w:rsidP="006A5196">
      <w:pPr>
        <w:pStyle w:val="a3"/>
        <w:jc w:val="both"/>
        <w:rPr>
          <w:sz w:val="32"/>
          <w:szCs w:val="32"/>
          <w:rtl/>
        </w:rPr>
      </w:pPr>
    </w:p>
    <w:p w:rsidR="00044A8B" w:rsidRPr="006A5196" w:rsidRDefault="00044A8B" w:rsidP="006A5196">
      <w:pPr>
        <w:pStyle w:val="a3"/>
        <w:jc w:val="both"/>
        <w:rPr>
          <w:sz w:val="32"/>
          <w:szCs w:val="32"/>
          <w:rtl/>
        </w:rPr>
      </w:pPr>
    </w:p>
    <w:p w:rsidR="00044A8B" w:rsidRPr="006A5196" w:rsidRDefault="00044A8B" w:rsidP="006A5196">
      <w:pPr>
        <w:pStyle w:val="a3"/>
        <w:jc w:val="both"/>
        <w:rPr>
          <w:b/>
          <w:bCs/>
          <w:sz w:val="32"/>
          <w:szCs w:val="32"/>
          <w:rtl/>
        </w:rPr>
      </w:pPr>
      <w:r w:rsidRPr="006A5196">
        <w:rPr>
          <w:rFonts w:hint="cs"/>
          <w:b/>
          <w:bCs/>
          <w:sz w:val="32"/>
          <w:szCs w:val="32"/>
          <w:rtl/>
        </w:rPr>
        <w:t xml:space="preserve">إعلان النكير على أكل حق الأجير/ السيد بن </w:t>
      </w:r>
      <w:proofErr w:type="gramStart"/>
      <w:r w:rsidRPr="006A5196">
        <w:rPr>
          <w:rFonts w:hint="cs"/>
          <w:b/>
          <w:bCs/>
          <w:sz w:val="32"/>
          <w:szCs w:val="32"/>
          <w:rtl/>
        </w:rPr>
        <w:t>عبدالمقصود- الإسماعيلية</w:t>
      </w:r>
      <w:proofErr w:type="gramEnd"/>
      <w:r w:rsidRPr="006A5196">
        <w:rPr>
          <w:rFonts w:hint="cs"/>
          <w:b/>
          <w:bCs/>
          <w:sz w:val="32"/>
          <w:szCs w:val="32"/>
          <w:rtl/>
        </w:rPr>
        <w:t>، مصر: مكتبة الإمام البخاري، 1426 هـ، 192 ص.</w:t>
      </w:r>
    </w:p>
    <w:p w:rsidR="00044A8B" w:rsidRPr="006A5196" w:rsidRDefault="00044A8B" w:rsidP="006A5196">
      <w:pPr>
        <w:pStyle w:val="a3"/>
        <w:jc w:val="both"/>
        <w:rPr>
          <w:sz w:val="32"/>
          <w:szCs w:val="32"/>
          <w:rtl/>
        </w:rPr>
      </w:pPr>
    </w:p>
    <w:p w:rsidR="00044A8B" w:rsidRPr="006A5196" w:rsidRDefault="00044A8B" w:rsidP="006A5196">
      <w:pPr>
        <w:pStyle w:val="a3"/>
        <w:jc w:val="both"/>
        <w:rPr>
          <w:sz w:val="32"/>
          <w:szCs w:val="32"/>
          <w:rtl/>
        </w:rPr>
      </w:pPr>
      <w:r w:rsidRPr="006A5196">
        <w:rPr>
          <w:rFonts w:hint="cs"/>
          <w:sz w:val="32"/>
          <w:szCs w:val="32"/>
          <w:rtl/>
        </w:rPr>
        <w:t>من الحقوق المأمور بأدائها "حق الأجير"، فقد فرَّط في هذا الحق كثير من أرباب الأعمال، لا سيَّما في هذا العصر، مما يقتضي التنبيه إليه، والنكير على من جحده أو منعه أو ماطل فيه أو انتقصه.</w:t>
      </w:r>
    </w:p>
    <w:p w:rsidR="00044A8B" w:rsidRPr="006A5196" w:rsidRDefault="00044A8B" w:rsidP="006A5196">
      <w:pPr>
        <w:pStyle w:val="a3"/>
        <w:jc w:val="both"/>
        <w:rPr>
          <w:sz w:val="32"/>
          <w:szCs w:val="32"/>
          <w:rtl/>
        </w:rPr>
      </w:pPr>
      <w:r w:rsidRPr="006A5196">
        <w:rPr>
          <w:rFonts w:hint="cs"/>
          <w:sz w:val="32"/>
          <w:szCs w:val="32"/>
          <w:rtl/>
        </w:rPr>
        <w:t>وقد جمع المؤلف في كتابه هذا الأدلة على تحريم مماطلة الأجير وأكل حقه وانتقاصه وجحده، مع بعض الفصول التي يحتاجها الأجير وأرباب الأعمال</w:t>
      </w:r>
    </w:p>
    <w:p w:rsidR="00044A8B" w:rsidRPr="006A5196" w:rsidRDefault="00044A8B" w:rsidP="006A5196">
      <w:pPr>
        <w:pStyle w:val="a3"/>
        <w:jc w:val="both"/>
        <w:rPr>
          <w:b/>
          <w:bCs/>
          <w:sz w:val="32"/>
          <w:szCs w:val="32"/>
          <w:rtl/>
        </w:rPr>
      </w:pPr>
    </w:p>
    <w:p w:rsidR="00044A8B" w:rsidRPr="006A5196" w:rsidRDefault="00044A8B" w:rsidP="006A5196">
      <w:pPr>
        <w:pStyle w:val="a3"/>
        <w:jc w:val="both"/>
        <w:rPr>
          <w:b/>
          <w:bCs/>
          <w:sz w:val="32"/>
          <w:szCs w:val="32"/>
          <w:rtl/>
        </w:rPr>
      </w:pPr>
    </w:p>
    <w:p w:rsidR="00044A8B" w:rsidRPr="006A5196" w:rsidRDefault="00044A8B" w:rsidP="006A5196">
      <w:pPr>
        <w:pStyle w:val="a3"/>
        <w:jc w:val="both"/>
        <w:rPr>
          <w:b/>
          <w:bCs/>
          <w:sz w:val="32"/>
          <w:szCs w:val="32"/>
          <w:rtl/>
        </w:rPr>
      </w:pPr>
      <w:r w:rsidRPr="006A5196">
        <w:rPr>
          <w:rFonts w:hint="cs"/>
          <w:b/>
          <w:bCs/>
          <w:sz w:val="32"/>
          <w:szCs w:val="32"/>
          <w:rtl/>
        </w:rPr>
        <w:t>ب</w:t>
      </w:r>
      <w:r w:rsidRPr="006A5196">
        <w:rPr>
          <w:b/>
          <w:bCs/>
          <w:sz w:val="32"/>
          <w:szCs w:val="32"/>
          <w:rtl/>
        </w:rPr>
        <w:t>لاد الشام في ال</w:t>
      </w:r>
      <w:r w:rsidRPr="006A5196">
        <w:rPr>
          <w:rFonts w:hint="cs"/>
          <w:b/>
          <w:bCs/>
          <w:sz w:val="32"/>
          <w:szCs w:val="32"/>
          <w:rtl/>
        </w:rPr>
        <w:t>أ</w:t>
      </w:r>
      <w:r w:rsidRPr="006A5196">
        <w:rPr>
          <w:b/>
          <w:bCs/>
          <w:sz w:val="32"/>
          <w:szCs w:val="32"/>
          <w:rtl/>
        </w:rPr>
        <w:t>حكام السلطانية الواردة في دفاتر المهمة</w:t>
      </w:r>
      <w:r w:rsidRPr="006A5196">
        <w:rPr>
          <w:rFonts w:hint="cs"/>
          <w:b/>
          <w:bCs/>
          <w:sz w:val="32"/>
          <w:szCs w:val="32"/>
          <w:rtl/>
        </w:rPr>
        <w:t xml:space="preserve"> 951 </w:t>
      </w:r>
      <w:r w:rsidRPr="006A5196">
        <w:rPr>
          <w:b/>
          <w:bCs/>
          <w:sz w:val="32"/>
          <w:szCs w:val="32"/>
          <w:rtl/>
        </w:rPr>
        <w:t>–</w:t>
      </w:r>
      <w:r w:rsidRPr="006A5196">
        <w:rPr>
          <w:rFonts w:hint="cs"/>
          <w:b/>
          <w:bCs/>
          <w:sz w:val="32"/>
          <w:szCs w:val="32"/>
          <w:rtl/>
        </w:rPr>
        <w:t xml:space="preserve"> 973 هـ/ إ</w:t>
      </w:r>
      <w:r w:rsidRPr="006A5196">
        <w:rPr>
          <w:b/>
          <w:bCs/>
          <w:sz w:val="32"/>
          <w:szCs w:val="32"/>
          <w:rtl/>
        </w:rPr>
        <w:t xml:space="preserve">عداد وترجمة فاضل </w:t>
      </w:r>
      <w:proofErr w:type="gramStart"/>
      <w:r w:rsidRPr="006A5196">
        <w:rPr>
          <w:b/>
          <w:bCs/>
          <w:sz w:val="32"/>
          <w:szCs w:val="32"/>
          <w:rtl/>
        </w:rPr>
        <w:t>بيات</w:t>
      </w:r>
      <w:r w:rsidRPr="006A5196">
        <w:rPr>
          <w:rFonts w:hint="cs"/>
          <w:b/>
          <w:bCs/>
          <w:sz w:val="32"/>
          <w:szCs w:val="32"/>
          <w:rtl/>
        </w:rPr>
        <w:t>.-</w:t>
      </w:r>
      <w:proofErr w:type="gramEnd"/>
      <w:r w:rsidRPr="006A5196">
        <w:rPr>
          <w:b/>
          <w:bCs/>
          <w:sz w:val="32"/>
          <w:szCs w:val="32"/>
          <w:rtl/>
        </w:rPr>
        <w:t xml:space="preserve"> عم</w:t>
      </w:r>
      <w:r w:rsidRPr="006A5196">
        <w:rPr>
          <w:rFonts w:hint="cs"/>
          <w:b/>
          <w:bCs/>
          <w:sz w:val="32"/>
          <w:szCs w:val="32"/>
          <w:rtl/>
        </w:rPr>
        <w:t>ّ</w:t>
      </w:r>
      <w:r w:rsidRPr="006A5196">
        <w:rPr>
          <w:b/>
          <w:bCs/>
          <w:sz w:val="32"/>
          <w:szCs w:val="32"/>
          <w:rtl/>
        </w:rPr>
        <w:t>ان:</w:t>
      </w:r>
      <w:r w:rsidRPr="006A5196">
        <w:rPr>
          <w:rFonts w:hint="cs"/>
          <w:b/>
          <w:bCs/>
          <w:sz w:val="32"/>
          <w:szCs w:val="32"/>
          <w:rtl/>
        </w:rPr>
        <w:t xml:space="preserve"> </w:t>
      </w:r>
      <w:r w:rsidRPr="006A5196">
        <w:rPr>
          <w:b/>
          <w:bCs/>
          <w:sz w:val="32"/>
          <w:szCs w:val="32"/>
          <w:rtl/>
        </w:rPr>
        <w:t>الجامعة ال</w:t>
      </w:r>
      <w:r w:rsidRPr="006A5196">
        <w:rPr>
          <w:rFonts w:hint="cs"/>
          <w:b/>
          <w:bCs/>
          <w:sz w:val="32"/>
          <w:szCs w:val="32"/>
          <w:rtl/>
        </w:rPr>
        <w:t>أ</w:t>
      </w:r>
      <w:r w:rsidRPr="006A5196">
        <w:rPr>
          <w:b/>
          <w:bCs/>
          <w:sz w:val="32"/>
          <w:szCs w:val="32"/>
          <w:rtl/>
        </w:rPr>
        <w:t>ردنية، لجنة تاريخ بلاد الشام</w:t>
      </w:r>
      <w:r w:rsidRPr="006A5196">
        <w:rPr>
          <w:rFonts w:hint="cs"/>
          <w:b/>
          <w:bCs/>
          <w:sz w:val="32"/>
          <w:szCs w:val="32"/>
          <w:rtl/>
        </w:rPr>
        <w:t>، 1426 هـ، (جـ1: 419 ص).</w:t>
      </w:r>
    </w:p>
    <w:p w:rsidR="00044A8B" w:rsidRPr="006A5196" w:rsidRDefault="00044A8B" w:rsidP="006A5196">
      <w:pPr>
        <w:pStyle w:val="a3"/>
        <w:jc w:val="both"/>
        <w:rPr>
          <w:sz w:val="32"/>
          <w:szCs w:val="32"/>
          <w:rtl/>
        </w:rPr>
      </w:pPr>
    </w:p>
    <w:p w:rsidR="00044A8B" w:rsidRPr="006A5196" w:rsidRDefault="00044A8B" w:rsidP="006A5196">
      <w:pPr>
        <w:pStyle w:val="a3"/>
        <w:jc w:val="both"/>
        <w:rPr>
          <w:sz w:val="32"/>
          <w:szCs w:val="32"/>
          <w:rtl/>
        </w:rPr>
      </w:pPr>
      <w:r w:rsidRPr="006A5196">
        <w:rPr>
          <w:rFonts w:hint="cs"/>
          <w:sz w:val="32"/>
          <w:szCs w:val="32"/>
          <w:rtl/>
        </w:rPr>
        <w:t xml:space="preserve">تعتبر دفاتر المهمة (وهي سجلات </w:t>
      </w:r>
      <w:proofErr w:type="gramStart"/>
      <w:r w:rsidRPr="006A5196">
        <w:rPr>
          <w:rFonts w:hint="cs"/>
          <w:sz w:val="32"/>
          <w:szCs w:val="32"/>
          <w:rtl/>
        </w:rPr>
        <w:t>حكومية)من</w:t>
      </w:r>
      <w:proofErr w:type="gramEnd"/>
      <w:r w:rsidRPr="006A5196">
        <w:rPr>
          <w:rFonts w:hint="cs"/>
          <w:sz w:val="32"/>
          <w:szCs w:val="32"/>
          <w:rtl/>
        </w:rPr>
        <w:t xml:space="preserve"> أهم المصادر المتعلقة بتاريخ الدولة العثمانية، بولاياتها المنتشرة في آسيا وأوروبا وإفريقيا، والأحكام السلطانية الواردة فيها تسلط الأضواء على الجوانب السياسية والقضائية والإدارية وغيرها، وهي وثائق رسمية صدرت باسم السلطان العثماني.</w:t>
      </w:r>
    </w:p>
    <w:p w:rsidR="00044A8B" w:rsidRPr="006A5196" w:rsidRDefault="00044A8B" w:rsidP="006A5196">
      <w:pPr>
        <w:pStyle w:val="a3"/>
        <w:jc w:val="both"/>
        <w:rPr>
          <w:sz w:val="32"/>
          <w:szCs w:val="32"/>
          <w:rtl/>
        </w:rPr>
      </w:pPr>
      <w:r w:rsidRPr="006A5196">
        <w:rPr>
          <w:rFonts w:hint="cs"/>
          <w:sz w:val="32"/>
          <w:szCs w:val="32"/>
          <w:rtl/>
        </w:rPr>
        <w:t xml:space="preserve">وفي هذا الكتاب ترجمة لـ (243) وثيقة من الأحكام السلطانية الواردة في دفاتر المهمة، المتعلقة ببلاد الشام، الموجودة بأرشيف رئاسة الوزراء </w:t>
      </w:r>
      <w:proofErr w:type="gramStart"/>
      <w:r w:rsidRPr="006A5196">
        <w:rPr>
          <w:rFonts w:hint="cs"/>
          <w:sz w:val="32"/>
          <w:szCs w:val="32"/>
          <w:rtl/>
        </w:rPr>
        <w:t>بإستانبول،</w:t>
      </w:r>
      <w:r w:rsidR="00495F9D">
        <w:rPr>
          <w:rFonts w:hint="cs"/>
          <w:sz w:val="32"/>
          <w:szCs w:val="32"/>
          <w:rtl/>
        </w:rPr>
        <w:t>،</w:t>
      </w:r>
      <w:proofErr w:type="gramEnd"/>
      <w:r w:rsidRPr="006A5196">
        <w:rPr>
          <w:rFonts w:hint="cs"/>
          <w:sz w:val="32"/>
          <w:szCs w:val="32"/>
          <w:rtl/>
        </w:rPr>
        <w:t xml:space="preserve"> ومرفق بها أصولها باللغة العثمانية. </w:t>
      </w:r>
    </w:p>
    <w:p w:rsidR="00044A8B" w:rsidRPr="006A5196" w:rsidRDefault="00044A8B" w:rsidP="006A5196">
      <w:pPr>
        <w:pStyle w:val="a3"/>
        <w:jc w:val="both"/>
        <w:rPr>
          <w:sz w:val="32"/>
          <w:szCs w:val="32"/>
          <w:rtl/>
        </w:rPr>
      </w:pPr>
    </w:p>
    <w:p w:rsidR="00044A8B" w:rsidRPr="006A5196" w:rsidRDefault="00044A8B" w:rsidP="006A5196">
      <w:pPr>
        <w:bidi/>
        <w:rPr>
          <w:rFonts w:cs="Traditional Arabic"/>
          <w:sz w:val="32"/>
          <w:szCs w:val="32"/>
        </w:rPr>
      </w:pPr>
    </w:p>
    <w:p w:rsidR="00044A8B" w:rsidRPr="006A5196" w:rsidRDefault="00044A8B" w:rsidP="006A5196">
      <w:pPr>
        <w:bidi/>
        <w:rPr>
          <w:rFonts w:cs="Traditional Arabic"/>
          <w:sz w:val="32"/>
          <w:szCs w:val="32"/>
          <w:rtl/>
        </w:rPr>
      </w:pPr>
      <w:r w:rsidRPr="006A5196">
        <w:rPr>
          <w:rFonts w:cs="Traditional Arabic"/>
          <w:sz w:val="32"/>
          <w:szCs w:val="32"/>
          <w:rtl/>
        </w:rPr>
        <w:br w:type="page"/>
      </w:r>
    </w:p>
    <w:p w:rsidR="007B011F" w:rsidRPr="006A5196" w:rsidRDefault="007B011F" w:rsidP="006A5196">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lastRenderedPageBreak/>
        <w:t>كتب نافعة</w:t>
      </w:r>
    </w:p>
    <w:p w:rsidR="007B011F" w:rsidRPr="006A5196" w:rsidRDefault="007B011F" w:rsidP="006A5196">
      <w:pPr>
        <w:bidi/>
        <w:spacing w:after="0" w:line="240" w:lineRule="auto"/>
        <w:ind w:left="360"/>
        <w:jc w:val="center"/>
        <w:rPr>
          <w:rFonts w:ascii="Times New Roman" w:eastAsia="Times New Roman" w:hAnsi="Times New Roman" w:cs="Traditional Arabic"/>
          <w:b/>
          <w:bCs/>
          <w:color w:val="FF0000"/>
          <w:sz w:val="32"/>
          <w:szCs w:val="32"/>
          <w:rtl/>
        </w:rPr>
      </w:pPr>
      <w:r w:rsidRPr="006A5196">
        <w:rPr>
          <w:rFonts w:ascii="Times New Roman" w:eastAsia="Times New Roman" w:hAnsi="Times New Roman" w:cs="Traditional Arabic" w:hint="cs"/>
          <w:b/>
          <w:bCs/>
          <w:color w:val="FF0000"/>
          <w:sz w:val="32"/>
          <w:szCs w:val="32"/>
          <w:rtl/>
        </w:rPr>
        <w:t>في الفقه وأصوله</w:t>
      </w: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ضوابط الاختيار الفقهي عند النوازل/</w:t>
      </w:r>
      <w:r w:rsidRPr="006A5196">
        <w:rPr>
          <w:rFonts w:ascii="Times New Roman" w:eastAsia="Times New Roman" w:hAnsi="Times New Roman" w:cs="Traditional Arabic" w:hint="cs"/>
          <w:b/>
          <w:bCs/>
          <w:sz w:val="32"/>
          <w:szCs w:val="32"/>
          <w:rtl/>
        </w:rPr>
        <w:t xml:space="preserve"> إ</w:t>
      </w:r>
      <w:r w:rsidRPr="006A5196">
        <w:rPr>
          <w:rFonts w:ascii="Times New Roman" w:eastAsia="Times New Roman" w:hAnsi="Times New Roman" w:cs="Traditional Arabic"/>
          <w:b/>
          <w:bCs/>
          <w:sz w:val="32"/>
          <w:szCs w:val="32"/>
          <w:rtl/>
        </w:rPr>
        <w:t xml:space="preserve">عداد </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دارة 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 xml:space="preserve">بحاث الشرعية </w:t>
      </w:r>
      <w:r w:rsidRPr="006A5196">
        <w:rPr>
          <w:rFonts w:ascii="Times New Roman" w:eastAsia="Times New Roman" w:hAnsi="Times New Roman" w:cs="Traditional Arabic" w:hint="cs"/>
          <w:b/>
          <w:bCs/>
          <w:sz w:val="32"/>
          <w:szCs w:val="32"/>
          <w:rtl/>
        </w:rPr>
        <w:t>ب</w:t>
      </w:r>
      <w:r w:rsidRPr="006A5196">
        <w:rPr>
          <w:rFonts w:ascii="Times New Roman" w:eastAsia="Times New Roman" w:hAnsi="Times New Roman" w:cs="Traditional Arabic"/>
          <w:b/>
          <w:bCs/>
          <w:sz w:val="32"/>
          <w:szCs w:val="32"/>
          <w:rtl/>
        </w:rPr>
        <w:t>دار 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 xml:space="preserve">فتاء </w:t>
      </w:r>
      <w:proofErr w:type="gramStart"/>
      <w:r w:rsidRPr="006A5196">
        <w:rPr>
          <w:rFonts w:ascii="Times New Roman" w:eastAsia="Times New Roman" w:hAnsi="Times New Roman" w:cs="Traditional Arabic"/>
          <w:b/>
          <w:bCs/>
          <w:sz w:val="32"/>
          <w:szCs w:val="32"/>
          <w:rtl/>
        </w:rPr>
        <w:t>المصرية</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القاهرة: دار الإفتاء المصرية، 1434 هـ، 298 ص.</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معنى (الاختيار الفقهي) ما يختاره المجتهد التابع لمذهب من المذاهب جميعها، ومن أقوال السلف. ويكون هذا ضربًا من الاجتهاد، في نوازل تقع.</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وُبحث في هذا الكتاب ضوابط الاختيار، بعد حديث عن (النوازل) وتكييف المجتهد لها، التي قد يعرض له ما يؤثر على هذا التكييف.</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وفي فصل (مواجهة النازلة) خصص الكلام على الإجراءات العملية التي </w:t>
      </w:r>
      <w:proofErr w:type="spellStart"/>
      <w:r w:rsidRPr="006A5196">
        <w:rPr>
          <w:rFonts w:ascii="Times New Roman" w:eastAsia="Times New Roman" w:hAnsi="Times New Roman" w:cs="Traditional Arabic" w:hint="cs"/>
          <w:sz w:val="32"/>
          <w:szCs w:val="32"/>
          <w:rtl/>
        </w:rPr>
        <w:t>تنقدح</w:t>
      </w:r>
      <w:proofErr w:type="spellEnd"/>
      <w:r w:rsidRPr="006A5196">
        <w:rPr>
          <w:rFonts w:ascii="Times New Roman" w:eastAsia="Times New Roman" w:hAnsi="Times New Roman" w:cs="Traditional Arabic" w:hint="cs"/>
          <w:sz w:val="32"/>
          <w:szCs w:val="32"/>
          <w:rtl/>
        </w:rPr>
        <w:t xml:space="preserve"> في ذهن الفقيه أثناء فتياه في النازلة، من حيث: النظر إلى </w:t>
      </w:r>
      <w:proofErr w:type="spellStart"/>
      <w:r w:rsidRPr="006A5196">
        <w:rPr>
          <w:rFonts w:ascii="Times New Roman" w:eastAsia="Times New Roman" w:hAnsi="Times New Roman" w:cs="Traditional Arabic" w:hint="cs"/>
          <w:sz w:val="32"/>
          <w:szCs w:val="32"/>
          <w:rtl/>
        </w:rPr>
        <w:t>المآلات</w:t>
      </w:r>
      <w:proofErr w:type="spellEnd"/>
      <w:r w:rsidRPr="006A5196">
        <w:rPr>
          <w:rFonts w:ascii="Times New Roman" w:eastAsia="Times New Roman" w:hAnsi="Times New Roman" w:cs="Traditional Arabic" w:hint="cs"/>
          <w:sz w:val="32"/>
          <w:szCs w:val="32"/>
          <w:rtl/>
        </w:rPr>
        <w:t xml:space="preserve">، والترخص عند الابتلاء بالمتفق عليه والمختلف فيه، وصور للخروج عن معتمد المذاهب الفقهية. </w:t>
      </w: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وسائل معرفة قصد الشارع:</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دراسة تأصيلية تطبيقية/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حمزة </w:t>
      </w:r>
      <w:proofErr w:type="gramStart"/>
      <w:r w:rsidRPr="006A5196">
        <w:rPr>
          <w:rFonts w:ascii="Times New Roman" w:eastAsia="Times New Roman" w:hAnsi="Times New Roman" w:cs="Traditional Arabic"/>
          <w:b/>
          <w:bCs/>
          <w:sz w:val="32"/>
          <w:szCs w:val="32"/>
          <w:rtl/>
        </w:rPr>
        <w:t>العيدية</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ب</w:t>
      </w:r>
      <w:r w:rsidRPr="006A5196">
        <w:rPr>
          <w:rFonts w:ascii="Times New Roman" w:eastAsia="Times New Roman" w:hAnsi="Times New Roman" w:cs="Traditional Arabic"/>
          <w:b/>
          <w:bCs/>
          <w:sz w:val="32"/>
          <w:szCs w:val="32"/>
          <w:rtl/>
        </w:rPr>
        <w:t>يروت: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ابن حزم،</w:t>
      </w:r>
      <w:r w:rsidRPr="006A5196">
        <w:rPr>
          <w:rFonts w:ascii="Times New Roman" w:eastAsia="Times New Roman" w:hAnsi="Times New Roman" w:cs="Traditional Arabic" w:hint="cs"/>
          <w:b/>
          <w:bCs/>
          <w:sz w:val="32"/>
          <w:szCs w:val="32"/>
          <w:rtl/>
        </w:rPr>
        <w:t xml:space="preserve"> 1435هـ، 443 ص (أصله رسالة دكتوراه من جامعة وهران).</w:t>
      </w: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تقول الباحثة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وهي هنا أنثى!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 البحث عن الوسائل لا يقلُّ أهمية عن معرفة المقاصد؛ لأن هذه المعرفة لا تحصل إلا بهدي هذه المسالك، التي تعصم الناظر في مقاصد الشريعة من الزلل في الفهم، وتيسر استخلاص المقاصد".</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ثم ذكرت من أهمية البحث أنه يسدّ منافذ المتطفلين في ابتداع ما ليس من الشرع، وتحميل الشريعة ما لا تحتمل، والتلبيس على الناس ما ليس من التشريع بحجة اعتباره مقصدًا شرعيًّا.</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وجعلت بحثها في بابين كبيرين:</w:t>
      </w:r>
    </w:p>
    <w:p w:rsidR="007B011F" w:rsidRPr="006A5196" w:rsidRDefault="007B011F" w:rsidP="006A5196">
      <w:pPr>
        <w:numPr>
          <w:ilvl w:val="0"/>
          <w:numId w:val="28"/>
        </w:numPr>
        <w:bidi/>
        <w:spacing w:after="0" w:line="240" w:lineRule="auto"/>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استخراج المقاصد من خلال الوسائل النصية.</w:t>
      </w:r>
    </w:p>
    <w:p w:rsidR="007B011F" w:rsidRPr="006A5196" w:rsidRDefault="007B011F" w:rsidP="006A5196">
      <w:pPr>
        <w:numPr>
          <w:ilvl w:val="0"/>
          <w:numId w:val="28"/>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استخراج المقاصد الشرعية من خلال الوسائل الاجتهادية.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وأشارت في خاتمتها إلى أن فنَّ المقاصد يربي النفس ويجعلها تفقه حقيقة وجودها في الحياة الدنيا.</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وأن الوسائل الكاشفة عن مقاصد الشارع هي وسائل أصلية شرعية معتبرة.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lastRenderedPageBreak/>
        <w:t>ودعت أخيرًا إلى "تصحيح فكرة أن الإمام الشاطبي أول من طرق باب المقاصد أو شيخ الإسلام ابن تيمية، والحقيقة أن هناك من سبقهم، إلا أنهم لم يلقوا من يحيي تراثهم العلمي من التحقيق والدراسة المعمقة، مثل الإمام الجويني".</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الوصف التعبدي بين ال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صل والاستثناء:</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دراسة </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صولية وفقهية/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ياسمينة الطيب </w:t>
      </w:r>
      <w:proofErr w:type="spellStart"/>
      <w:proofErr w:type="gramStart"/>
      <w:r w:rsidRPr="006A5196">
        <w:rPr>
          <w:rFonts w:ascii="Times New Roman" w:eastAsia="Times New Roman" w:hAnsi="Times New Roman" w:cs="Traditional Arabic"/>
          <w:b/>
          <w:bCs/>
          <w:sz w:val="32"/>
          <w:szCs w:val="32"/>
          <w:rtl/>
        </w:rPr>
        <w:t>حروز</w:t>
      </w:r>
      <w:proofErr w:type="spellEnd"/>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بيروت: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ابن حزم،</w:t>
      </w:r>
      <w:r w:rsidRPr="006A5196">
        <w:rPr>
          <w:rFonts w:ascii="Times New Roman" w:eastAsia="Times New Roman" w:hAnsi="Times New Roman" w:cs="Traditional Arabic" w:hint="cs"/>
          <w:b/>
          <w:bCs/>
          <w:sz w:val="32"/>
          <w:szCs w:val="32"/>
          <w:rtl/>
        </w:rPr>
        <w:t xml:space="preserve"> 1435 هـ، 376 ص (أصله رسالة ماجستير).</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تفسِّر الباحثة مصطلح بحثها بأن المراد بالتعبدي في الأحكام الشرعية هو ما لا يعقل معناه وتلزم صورته وصفته، وعجز العقل عن إدراك حقيقته، فيكون واجب المكلف أمامه الوقوف عند حدِّ الشارع.</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وأن الحكم على النص بالتعبد موقوف على مدى استفراغ الجهد فيه.</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وأن العلاقة بين التعبد والتعليل وثيقة مترابطة أشد الارتباط.</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وأن الوصف التعبدي بمعناه العام لا يخلو منه حكم من الأحكام الشرعية.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علاقة السياسة الشرعية بالفتوى في المعاملات المالية: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دراسة تطبيقية/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جاسم سلمان </w:t>
      </w:r>
      <w:proofErr w:type="gramStart"/>
      <w:r w:rsidRPr="006A5196">
        <w:rPr>
          <w:rFonts w:ascii="Times New Roman" w:eastAsia="Times New Roman" w:hAnsi="Times New Roman" w:cs="Traditional Arabic"/>
          <w:b/>
          <w:bCs/>
          <w:sz w:val="32"/>
          <w:szCs w:val="32"/>
          <w:rtl/>
        </w:rPr>
        <w:t>الشم</w:t>
      </w:r>
      <w:r w:rsidRPr="006A5196">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b/>
          <w:bCs/>
          <w:sz w:val="32"/>
          <w:szCs w:val="32"/>
          <w:rtl/>
        </w:rPr>
        <w:t>ري</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b/>
          <w:bCs/>
          <w:sz w:val="32"/>
          <w:szCs w:val="32"/>
          <w:rtl/>
        </w:rPr>
        <w:t xml:space="preserve"> عم</w:t>
      </w:r>
      <w:r w:rsidRPr="006A5196">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b/>
          <w:bCs/>
          <w:sz w:val="32"/>
          <w:szCs w:val="32"/>
          <w:rtl/>
        </w:rPr>
        <w:t>ان</w:t>
      </w:r>
      <w:r w:rsidRPr="006A5196">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b/>
          <w:bCs/>
          <w:sz w:val="32"/>
          <w:szCs w:val="32"/>
          <w:rtl/>
        </w:rPr>
        <w:t xml:space="preserve"> دار النفائس،</w:t>
      </w:r>
      <w:r w:rsidRPr="006A5196">
        <w:rPr>
          <w:rFonts w:ascii="Times New Roman" w:eastAsia="Times New Roman" w:hAnsi="Times New Roman" w:cs="Traditional Arabic" w:hint="cs"/>
          <w:b/>
          <w:bCs/>
          <w:sz w:val="32"/>
          <w:szCs w:val="32"/>
          <w:rtl/>
        </w:rPr>
        <w:t xml:space="preserve"> 1436 هـ، 415 ص (أصله رسالة دكتوراه).</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أكد فيه الباحث العلاقة بين السياسة الشرعية والفتوى في الدين الإسلامي، ودورها في تنظيم شؤون الناس، مما يؤكد صلاحية الشريعة في كل الأمكنة والأزمنة، وأن من العوامل المؤثرة في الفتوى تغير الزمان والمكان والحال والأعراف، وكذلك تغير الأوضاع الاقتصادية والاجتماعية والسياسية، ورجَّح الرأي الذي يميل إلى حق وليّ الأمر في فرض ضرائب إضافية غير الزكاة بالشروط التي ذكرها العلماء، وأنه ظهرت علاقة السياسة الشرعية بالفتوى في التسعير بشكل واضح، حيث إنه على الرغم من أن النص النبوي الجليّ في عدم جواز التسعير، إلا أن العلماء أجازوه سياسة، وبيَّنوا أن الحاكم لا يسرف في فرض الأسعار الجبرية..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وكشفت العلاقة الوثيقة بين السياسة الشرعية والسيطرة على سوق الأوراق المالية، حيث إن للدولة الحق في ترتيب وتنظيم عمل السوق بما يتفق مع أحكام الشريعة </w:t>
      </w:r>
      <w:proofErr w:type="gramStart"/>
      <w:r w:rsidRPr="006A5196">
        <w:rPr>
          <w:rFonts w:ascii="Times New Roman" w:eastAsia="Times New Roman" w:hAnsi="Times New Roman" w:cs="Traditional Arabic" w:hint="cs"/>
          <w:sz w:val="32"/>
          <w:szCs w:val="32"/>
          <w:rtl/>
        </w:rPr>
        <w:t>الإسلامية..</w:t>
      </w:r>
      <w:proofErr w:type="gramEnd"/>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 xml:space="preserve">الإسراف: دراسة فقهية مقارنة بين المذاهب الأربعة/ عبدالله بن أحمد </w:t>
      </w:r>
      <w:proofErr w:type="spellStart"/>
      <w:proofErr w:type="gramStart"/>
      <w:r w:rsidRPr="006A5196">
        <w:rPr>
          <w:rFonts w:ascii="Times New Roman" w:eastAsia="Times New Roman" w:hAnsi="Times New Roman" w:cs="Traditional Arabic" w:hint="cs"/>
          <w:b/>
          <w:bCs/>
          <w:sz w:val="32"/>
          <w:szCs w:val="32"/>
          <w:rtl/>
        </w:rPr>
        <w:t>الطريقي</w:t>
      </w:r>
      <w:proofErr w:type="spellEnd"/>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ط2</w:t>
      </w:r>
      <w:r w:rsidR="00423ED8">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hint="cs"/>
          <w:b/>
          <w:bCs/>
          <w:sz w:val="32"/>
          <w:szCs w:val="32"/>
          <w:rtl/>
        </w:rPr>
        <w:t>- الرياض: المؤلف، 1435 هـ، 446 ص.</w:t>
      </w: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تحدث فيه المؤلف عن حقيقة الإسراف ومعناه، والإسراف في الطاعات (كالإسراف في الوضوء والموعظة)، وفي المباحات (كالإسراف في الطعام والشراب والزينة)، والإسراف في المحرَّمات (كإسراف تناول المحرم حال الاضطرار)، والإسراف في العقوبة (كالإسراف في القصاص والتعزير وسفك دماء العدو في الجهاد).</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وختم الكتاب بمبحثين: الحجر على المسرف، البخل وبيان مغبته وأضراره. </w:t>
      </w: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 xml:space="preserve">الدولة الحديثة المسلمة: دعائمها ووظائفها/ علي محمد </w:t>
      </w:r>
      <w:proofErr w:type="gramStart"/>
      <w:r w:rsidRPr="006A5196">
        <w:rPr>
          <w:rFonts w:ascii="Times New Roman" w:eastAsia="Times New Roman" w:hAnsi="Times New Roman" w:cs="Traditional Arabic" w:hint="cs"/>
          <w:b/>
          <w:bCs/>
          <w:sz w:val="32"/>
          <w:szCs w:val="32"/>
          <w:rtl/>
        </w:rPr>
        <w:t>الصلابي.-</w:t>
      </w:r>
      <w:proofErr w:type="gramEnd"/>
      <w:r w:rsidRPr="006A5196">
        <w:rPr>
          <w:rFonts w:ascii="Times New Roman" w:eastAsia="Times New Roman" w:hAnsi="Times New Roman" w:cs="Traditional Arabic" w:hint="cs"/>
          <w:b/>
          <w:bCs/>
          <w:sz w:val="32"/>
          <w:szCs w:val="32"/>
          <w:rtl/>
        </w:rPr>
        <w:t xml:space="preserve"> بيروت: دار ابن حزم، 1435هـ، 542 ص.</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دراسة عن مفهوم الدولة، ونشأة الدولة الإسلامية، والمراحل التي مرَّ بها الرسول صلى الله عليه و سلم للوصول إلى الدولة، وأثر شخصيته عليه الصلاة والسلام في صناعة القادة، ومرحلة الإعداد والبناء، والأخذ </w:t>
      </w:r>
      <w:proofErr w:type="gramStart"/>
      <w:r w:rsidRPr="006A5196">
        <w:rPr>
          <w:rFonts w:ascii="Times New Roman" w:eastAsia="Times New Roman" w:hAnsi="Times New Roman" w:cs="Traditional Arabic" w:hint="cs"/>
          <w:sz w:val="32"/>
          <w:szCs w:val="32"/>
          <w:rtl/>
        </w:rPr>
        <w:t>بالأسباب..</w:t>
      </w:r>
      <w:proofErr w:type="gramEnd"/>
      <w:r w:rsidRPr="006A5196">
        <w:rPr>
          <w:rFonts w:ascii="Times New Roman" w:eastAsia="Times New Roman" w:hAnsi="Times New Roman" w:cs="Traditional Arabic" w:hint="cs"/>
          <w:sz w:val="32"/>
          <w:szCs w:val="32"/>
          <w:rtl/>
        </w:rPr>
        <w:t xml:space="preserve"> والهجرة.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ثم عن دعائم الدولة في المدينة، كبناء المسجد، والدستور، وحركة السرايا، والاهتمام بالأمن والتخطيط والإدارة والاقتصاد والإعلام، والبناء التربوي والعلمي، والسلطة القضائية والتشريعية والتنفيذية، والمفاوضات السياسية، وسياسة كسب الأعداء.</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وشرح المؤلف وظائف الدولة والاهتمام بالمواطن، وبالمرأة والأسرة والطفولة والشباب، ورعاية الفئات الخاصة، والاهتمام بالبيئة والصحة والسياحة، وموارد الدولة، ومحاسبة الموظفين </w:t>
      </w:r>
      <w:proofErr w:type="gramStart"/>
      <w:r w:rsidRPr="006A5196">
        <w:rPr>
          <w:rFonts w:ascii="Times New Roman" w:eastAsia="Times New Roman" w:hAnsi="Times New Roman" w:cs="Traditional Arabic" w:hint="cs"/>
          <w:sz w:val="32"/>
          <w:szCs w:val="32"/>
          <w:rtl/>
        </w:rPr>
        <w:t>والوزراء..</w:t>
      </w:r>
      <w:proofErr w:type="gramEnd"/>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في دراسة تجمع بين الأصالة والمعاصرة، وإسهام في المشروع النهضوي الحضاري للأمة الإسلامية.  </w:t>
      </w:r>
    </w:p>
    <w:p w:rsidR="00423ED8" w:rsidRDefault="00423ED8">
      <w:pPr>
        <w:rPr>
          <w:rFonts w:ascii="Times New Roman" w:eastAsia="Times New Roman" w:hAnsi="Times New Roman" w:cs="Traditional Arabic"/>
          <w:sz w:val="32"/>
          <w:szCs w:val="32"/>
          <w:rtl/>
        </w:rPr>
      </w:pPr>
      <w:r>
        <w:rPr>
          <w:rFonts w:ascii="Times New Roman" w:eastAsia="Times New Roman" w:hAnsi="Times New Roman" w:cs="Traditional Arabic"/>
          <w:sz w:val="32"/>
          <w:szCs w:val="32"/>
          <w:rtl/>
        </w:rPr>
        <w:br w:type="page"/>
      </w: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lastRenderedPageBreak/>
        <w:t>طرق انتهاء ولاية الحكام في الشريعة 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سلامية والنظم الدستورية/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تأليف كايد يوسف </w:t>
      </w:r>
      <w:proofErr w:type="spellStart"/>
      <w:proofErr w:type="gramStart"/>
      <w:r w:rsidRPr="006A5196">
        <w:rPr>
          <w:rFonts w:ascii="Times New Roman" w:eastAsia="Times New Roman" w:hAnsi="Times New Roman" w:cs="Traditional Arabic"/>
          <w:b/>
          <w:bCs/>
          <w:sz w:val="32"/>
          <w:szCs w:val="32"/>
          <w:rtl/>
        </w:rPr>
        <w:t>قرعوش</w:t>
      </w:r>
      <w:proofErr w:type="spellEnd"/>
      <w:r w:rsidRPr="006A5196">
        <w:rPr>
          <w:rFonts w:ascii="Times New Roman" w:eastAsia="Times New Roman" w:hAnsi="Times New Roman" w:cs="Traditional Arabic"/>
          <w:b/>
          <w:bCs/>
          <w:sz w:val="32"/>
          <w:szCs w:val="32"/>
          <w:rtl/>
        </w:rPr>
        <w:t>.</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b/>
          <w:bCs/>
          <w:sz w:val="32"/>
          <w:szCs w:val="32"/>
          <w:rtl/>
        </w:rPr>
        <w:t xml:space="preserve"> عم</w:t>
      </w:r>
      <w:r w:rsidRPr="006A5196">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b/>
          <w:bCs/>
          <w:sz w:val="32"/>
          <w:szCs w:val="32"/>
          <w:rtl/>
        </w:rPr>
        <w:t>ان:</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جليس الزمان،</w:t>
      </w:r>
      <w:r w:rsidRPr="006A5196">
        <w:rPr>
          <w:rFonts w:ascii="Times New Roman" w:eastAsia="Times New Roman" w:hAnsi="Times New Roman" w:cs="Traditional Arabic" w:hint="cs"/>
          <w:b/>
          <w:bCs/>
          <w:sz w:val="32"/>
          <w:szCs w:val="32"/>
          <w:rtl/>
        </w:rPr>
        <w:t xml:space="preserve"> 1435هـ، 755 ص. (أصله رسالة جامعية).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بُني البحث على بابين:</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عولج في الأول طرق انتهاء وإنهاء ولاية رئيس الدولة بصورة سلمية في الشريعة والقانون، مثل الاستقالة، والموت، وانتهاء المدة، والعزل على أساس المسؤولية، والعزل لافتقاد بعض الشروط.</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وفي الثاني عولجت الطرق غير السلمية لإنهاء ولاية الخليفة، مثل الثورة، ومقاومة الطغيان، والبغاة.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ثم الطرق غير السلمية لإنهاء ولاية رئيس الدولة في الفكر السياسي </w:t>
      </w:r>
      <w:proofErr w:type="gramStart"/>
      <w:r w:rsidRPr="006A5196">
        <w:rPr>
          <w:rFonts w:ascii="Times New Roman" w:eastAsia="Times New Roman" w:hAnsi="Times New Roman" w:cs="Traditional Arabic" w:hint="cs"/>
          <w:sz w:val="32"/>
          <w:szCs w:val="32"/>
          <w:rtl/>
        </w:rPr>
        <w:t>الوضعي..</w:t>
      </w:r>
      <w:proofErr w:type="gramEnd"/>
      <w:r w:rsidRPr="006A5196">
        <w:rPr>
          <w:rFonts w:ascii="Times New Roman" w:eastAsia="Times New Roman" w:hAnsi="Times New Roman" w:cs="Traditional Arabic" w:hint="cs"/>
          <w:sz w:val="32"/>
          <w:szCs w:val="32"/>
          <w:rtl/>
        </w:rPr>
        <w:t xml:space="preserve"> مثل البحوث السابقة، إضافة إلى الانقلاب. </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 xml:space="preserve">مسؤولية الدولة عن أعمالها غير المشروعة وتطبيقاتها الإدارية: دراسة مقارنة بالفقه الإسلامي والقانون الوضعي/ محمد بن براك </w:t>
      </w:r>
      <w:proofErr w:type="gramStart"/>
      <w:r w:rsidRPr="006A5196">
        <w:rPr>
          <w:rFonts w:ascii="Times New Roman" w:eastAsia="Times New Roman" w:hAnsi="Times New Roman" w:cs="Traditional Arabic" w:hint="cs"/>
          <w:b/>
          <w:bCs/>
          <w:sz w:val="32"/>
          <w:szCs w:val="32"/>
          <w:rtl/>
        </w:rPr>
        <w:t>الفوزان.-</w:t>
      </w:r>
      <w:proofErr w:type="gramEnd"/>
      <w:r w:rsidRPr="006A5196">
        <w:rPr>
          <w:rFonts w:ascii="Times New Roman" w:eastAsia="Times New Roman" w:hAnsi="Times New Roman" w:cs="Traditional Arabic" w:hint="cs"/>
          <w:b/>
          <w:bCs/>
          <w:sz w:val="32"/>
          <w:szCs w:val="32"/>
          <w:rtl/>
        </w:rPr>
        <w:t xml:space="preserve"> ط2.- الرياض: مكتبة القانون والاقتصاد، 1435هـ، 584 ص.</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يتركز موضوع الكتاب على بحث ودراسة مدى أحقية الأفراد ي مطالبة الدولة بالتعويضات </w:t>
      </w:r>
      <w:proofErr w:type="spellStart"/>
      <w:r w:rsidRPr="006A5196">
        <w:rPr>
          <w:rFonts w:ascii="Times New Roman" w:eastAsia="Times New Roman" w:hAnsi="Times New Roman" w:cs="Traditional Arabic" w:hint="cs"/>
          <w:sz w:val="32"/>
          <w:szCs w:val="32"/>
          <w:rtl/>
        </w:rPr>
        <w:t>الجابرة</w:t>
      </w:r>
      <w:proofErr w:type="spellEnd"/>
      <w:r w:rsidRPr="006A5196">
        <w:rPr>
          <w:rFonts w:ascii="Times New Roman" w:eastAsia="Times New Roman" w:hAnsi="Times New Roman" w:cs="Traditional Arabic" w:hint="cs"/>
          <w:sz w:val="32"/>
          <w:szCs w:val="32"/>
          <w:rtl/>
        </w:rPr>
        <w:t xml:space="preserve"> للأضرار التي قد تلحق بهم من جرّاء أنشطتها المتنوعة، كأعمال الحفر أو الإزالة والهدم، أو الإنشاء أو النقل، وغيرها من أعمال السلطة التنفيذية بالدولة، وعن أعمال وأنشطة عموم سلطات الدولة الأخرى، فقهًا، ومقارنة بالقانون الوضعي، والأنظمة المطبقة في بلاد الحرمين، المستمدة من </w:t>
      </w:r>
      <w:proofErr w:type="gramStart"/>
      <w:r w:rsidRPr="006A5196">
        <w:rPr>
          <w:rFonts w:ascii="Times New Roman" w:eastAsia="Times New Roman" w:hAnsi="Times New Roman" w:cs="Traditional Arabic" w:hint="cs"/>
          <w:sz w:val="32"/>
          <w:szCs w:val="32"/>
          <w:rtl/>
        </w:rPr>
        <w:t>الفقه..</w:t>
      </w:r>
      <w:proofErr w:type="gramEnd"/>
      <w:r w:rsidRPr="006A5196">
        <w:rPr>
          <w:rFonts w:ascii="Times New Roman" w:eastAsia="Times New Roman" w:hAnsi="Times New Roman" w:cs="Traditional Arabic" w:hint="cs"/>
          <w:sz w:val="32"/>
          <w:szCs w:val="32"/>
          <w:rtl/>
        </w:rPr>
        <w:t xml:space="preserve"> </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كما بيَّن استثناءات مسؤولية الدولة عن أعمالها غير المشروعة (أعمال السيادة)، والأحكام العامة لدعوى المسؤولية، وخصص بابًا كنماذج تطبيقية لمسؤولية الدولة عن أعمالها غير المشروعة في السعودية.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سؤال التدبير:</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رؤى </w:t>
      </w:r>
      <w:proofErr w:type="spellStart"/>
      <w:r w:rsidRPr="006A5196">
        <w:rPr>
          <w:rFonts w:ascii="Times New Roman" w:eastAsia="Times New Roman" w:hAnsi="Times New Roman" w:cs="Traditional Arabic"/>
          <w:b/>
          <w:bCs/>
          <w:sz w:val="32"/>
          <w:szCs w:val="32"/>
          <w:rtl/>
        </w:rPr>
        <w:t>مقاصدية</w:t>
      </w:r>
      <w:proofErr w:type="spellEnd"/>
      <w:r w:rsidRPr="006A5196">
        <w:rPr>
          <w:rFonts w:ascii="Times New Roman" w:eastAsia="Times New Roman" w:hAnsi="Times New Roman" w:cs="Traditional Arabic"/>
          <w:b/>
          <w:bCs/>
          <w:sz w:val="32"/>
          <w:szCs w:val="32"/>
          <w:rtl/>
        </w:rPr>
        <w:t xml:space="preserve"> في 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صلاح المدني/</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مسفر </w:t>
      </w:r>
      <w:r w:rsidRPr="006A5196">
        <w:rPr>
          <w:rFonts w:ascii="Times New Roman" w:eastAsia="Times New Roman" w:hAnsi="Times New Roman" w:cs="Traditional Arabic" w:hint="cs"/>
          <w:b/>
          <w:bCs/>
          <w:sz w:val="32"/>
          <w:szCs w:val="32"/>
          <w:rtl/>
        </w:rPr>
        <w:t xml:space="preserve">بن </w:t>
      </w:r>
      <w:r w:rsidRPr="006A5196">
        <w:rPr>
          <w:rFonts w:ascii="Times New Roman" w:eastAsia="Times New Roman" w:hAnsi="Times New Roman" w:cs="Traditional Arabic"/>
          <w:b/>
          <w:bCs/>
          <w:sz w:val="32"/>
          <w:szCs w:val="32"/>
          <w:rtl/>
        </w:rPr>
        <w:t xml:space="preserve">علي </w:t>
      </w:r>
      <w:proofErr w:type="gramStart"/>
      <w:r w:rsidRPr="006A5196">
        <w:rPr>
          <w:rFonts w:ascii="Times New Roman" w:eastAsia="Times New Roman" w:hAnsi="Times New Roman" w:cs="Traditional Arabic"/>
          <w:b/>
          <w:bCs/>
          <w:sz w:val="32"/>
          <w:szCs w:val="32"/>
          <w:rtl/>
        </w:rPr>
        <w:t>القحطاني</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b/>
          <w:bCs/>
          <w:sz w:val="32"/>
          <w:szCs w:val="32"/>
          <w:rtl/>
        </w:rPr>
        <w:t xml:space="preserve"> بيروت:</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الشبكة ال</w:t>
      </w:r>
      <w:r w:rsidRPr="006A5196">
        <w:rPr>
          <w:rFonts w:ascii="Times New Roman" w:eastAsia="Times New Roman" w:hAnsi="Times New Roman" w:cs="Traditional Arabic" w:hint="cs"/>
          <w:b/>
          <w:bCs/>
          <w:sz w:val="32"/>
          <w:szCs w:val="32"/>
          <w:rtl/>
        </w:rPr>
        <w:t>ع</w:t>
      </w:r>
      <w:r w:rsidRPr="006A5196">
        <w:rPr>
          <w:rFonts w:ascii="Times New Roman" w:eastAsia="Times New Roman" w:hAnsi="Times New Roman" w:cs="Traditional Arabic"/>
          <w:b/>
          <w:bCs/>
          <w:sz w:val="32"/>
          <w:szCs w:val="32"/>
          <w:rtl/>
        </w:rPr>
        <w:t>ربية لل</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بحاث</w:t>
      </w:r>
      <w:r w:rsidRPr="006A5196">
        <w:rPr>
          <w:rFonts w:ascii="Times New Roman" w:eastAsia="Times New Roman" w:hAnsi="Times New Roman" w:cs="Traditional Arabic" w:hint="cs"/>
          <w:b/>
          <w:bCs/>
          <w:sz w:val="32"/>
          <w:szCs w:val="32"/>
          <w:rtl/>
        </w:rPr>
        <w:t xml:space="preserve"> والنشر</w:t>
      </w:r>
      <w:r w:rsidRPr="006A5196">
        <w:rPr>
          <w:rFonts w:ascii="Times New Roman" w:eastAsia="Times New Roman" w:hAnsi="Times New Roman" w:cs="Traditional Arabic"/>
          <w:b/>
          <w:bCs/>
          <w:sz w:val="32"/>
          <w:szCs w:val="32"/>
          <w:rtl/>
        </w:rPr>
        <w:t>،</w:t>
      </w:r>
      <w:r w:rsidRPr="006A5196">
        <w:rPr>
          <w:rFonts w:ascii="Times New Roman" w:eastAsia="Times New Roman" w:hAnsi="Times New Roman" w:cs="Traditional Arabic" w:hint="cs"/>
          <w:b/>
          <w:bCs/>
          <w:sz w:val="32"/>
          <w:szCs w:val="32"/>
          <w:rtl/>
        </w:rPr>
        <w:t xml:space="preserve"> 1435هـ، 382 ص.</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مقاربات أولى لمعالم الإصلاح، وفهم سنن التغيير المدني، ودور العمل الديني في رسم خارطة الطريق، لحل المشكلات المتراكمة منذ أزمان، والمتشابكة مع ذرائع الاحتياط ومطامع الأهواء، وتداخلات الديني والسياسي في العمل الإصلاحي، ومحاولة الرد إلى مقاصد الشريعة الكلية في </w:t>
      </w:r>
      <w:r w:rsidRPr="006A5196">
        <w:rPr>
          <w:rFonts w:ascii="Times New Roman" w:eastAsia="Times New Roman" w:hAnsi="Times New Roman" w:cs="Traditional Arabic" w:hint="cs"/>
          <w:sz w:val="32"/>
          <w:szCs w:val="32"/>
          <w:rtl/>
        </w:rPr>
        <w:lastRenderedPageBreak/>
        <w:t xml:space="preserve">مجالها المدني، المتعلق بمصالح الخلق، ومدى تحققها في تلك المتغيرات، وكذلك توضيحها عند اختلاط الاستدلال الفقهي بتنزيلات خاطئة على وقائع </w:t>
      </w:r>
      <w:proofErr w:type="gramStart"/>
      <w:r w:rsidRPr="006A5196">
        <w:rPr>
          <w:rFonts w:ascii="Times New Roman" w:eastAsia="Times New Roman" w:hAnsi="Times New Roman" w:cs="Traditional Arabic" w:hint="cs"/>
          <w:sz w:val="32"/>
          <w:szCs w:val="32"/>
          <w:rtl/>
        </w:rPr>
        <w:t>غامضة..</w:t>
      </w:r>
      <w:proofErr w:type="gramEnd"/>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وجاءت موضوعات الكتاب في الجوانب التالية:</w:t>
      </w:r>
    </w:p>
    <w:p w:rsidR="007B011F" w:rsidRPr="006A5196" w:rsidRDefault="007B011F" w:rsidP="006A5196">
      <w:pPr>
        <w:numPr>
          <w:ilvl w:val="0"/>
          <w:numId w:val="29"/>
        </w:numPr>
        <w:bidi/>
        <w:spacing w:after="0" w:line="240" w:lineRule="auto"/>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مقدمات في الإصلاح المدني.</w:t>
      </w:r>
    </w:p>
    <w:p w:rsidR="007B011F" w:rsidRPr="006A5196" w:rsidRDefault="007B011F" w:rsidP="006A5196">
      <w:pPr>
        <w:numPr>
          <w:ilvl w:val="0"/>
          <w:numId w:val="29"/>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قراءة في أهم الإشكالات الفكرية في العمل الإصلاحي.</w:t>
      </w:r>
    </w:p>
    <w:p w:rsidR="007B011F" w:rsidRPr="006A5196" w:rsidRDefault="007B011F" w:rsidP="006A5196">
      <w:pPr>
        <w:numPr>
          <w:ilvl w:val="0"/>
          <w:numId w:val="29"/>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مقاصد العمل السياسي الرشيد.</w:t>
      </w:r>
    </w:p>
    <w:p w:rsidR="007B011F" w:rsidRPr="006A5196" w:rsidRDefault="007B011F" w:rsidP="006A5196">
      <w:pPr>
        <w:numPr>
          <w:ilvl w:val="0"/>
          <w:numId w:val="29"/>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مقاصد الإصلاح القضائي.</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موسوعة مسائل الجمهور في الفقه الإسلامي/</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محمد نعيم محمد هاني </w:t>
      </w:r>
      <w:proofErr w:type="gramStart"/>
      <w:r w:rsidRPr="006A5196">
        <w:rPr>
          <w:rFonts w:ascii="Times New Roman" w:eastAsia="Times New Roman" w:hAnsi="Times New Roman" w:cs="Traditional Arabic"/>
          <w:b/>
          <w:bCs/>
          <w:sz w:val="32"/>
          <w:szCs w:val="32"/>
          <w:rtl/>
        </w:rPr>
        <w:t>ساعي</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ط3.- </w:t>
      </w:r>
      <w:r w:rsidRPr="006A5196">
        <w:rPr>
          <w:rFonts w:ascii="Times New Roman" w:eastAsia="Times New Roman" w:hAnsi="Times New Roman" w:cs="Traditional Arabic"/>
          <w:b/>
          <w:bCs/>
          <w:sz w:val="32"/>
          <w:szCs w:val="32"/>
          <w:rtl/>
        </w:rPr>
        <w:t>القاهرة: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السلام</w:t>
      </w:r>
      <w:r w:rsidRPr="006A5196">
        <w:rPr>
          <w:rFonts w:ascii="Times New Roman" w:eastAsia="Times New Roman" w:hAnsi="Times New Roman" w:cs="Traditional Arabic" w:hint="cs"/>
          <w:b/>
          <w:bCs/>
          <w:sz w:val="32"/>
          <w:szCs w:val="32"/>
          <w:rtl/>
        </w:rPr>
        <w:t>، 1431 هـ، 2 مج (1046 ص).</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تضمَّنت الموسوعة أمهات مسائل الفقه الإسلامي التي قال بها جمهور العلماء من أئمة السلف وصالحي هذه الأمة، ابتداء من عصر الصحابة والتابعين، وانتهاء بآخر عصر الأئمة المجتهدين.</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وألحق بها الكثير من مسائل الإجماع مما له تعلق بأصل الكتاب.</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ورتبت مسائله ترتيبًا فقهيًا، مع التحقيق والتعليق.</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وفيها المسائل التي تعمُّ بها البلوى، وتشتدُّ إليها الحاجة.</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مثاله: مسألة 139: جماهير العلماء، بل عامتهم، على أن بول الحيوان الذي لا يؤكل نجس. وقال داود: ليس هو بنجس. وحُكي عن النخعي مثل قول داود.</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مسألة 197: جمهور العلماء على أن الصلاة في الثوب المغصوب صحيحة مع الحرمة. وقال أحمد في أصح الروايتين عنه: الصلاة باطلة.</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مسألة 300: جمهور العلماء على أن الإمام إذا سها فسجد للسهو لزم المأموم أن يتابع إمامه في ذلك. وقال ابن سيرين: لا يلزمه. وبه قال إسحاق. </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موسوعة الفتاوى المؤص</w:t>
      </w:r>
      <w:r w:rsidRPr="006A5196">
        <w:rPr>
          <w:rFonts w:ascii="Times New Roman" w:eastAsia="Times New Roman" w:hAnsi="Times New Roman" w:cs="Traditional Arabic" w:hint="cs"/>
          <w:b/>
          <w:bCs/>
          <w:sz w:val="32"/>
          <w:szCs w:val="32"/>
          <w:rtl/>
        </w:rPr>
        <w:t>َّ</w:t>
      </w:r>
      <w:r w:rsidRPr="006A5196">
        <w:rPr>
          <w:rFonts w:ascii="Times New Roman" w:eastAsia="Times New Roman" w:hAnsi="Times New Roman" w:cs="Traditional Arabic"/>
          <w:b/>
          <w:bCs/>
          <w:sz w:val="32"/>
          <w:szCs w:val="32"/>
          <w:rtl/>
        </w:rPr>
        <w:t>لة من دار 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 xml:space="preserve">فتاء </w:t>
      </w:r>
      <w:proofErr w:type="gramStart"/>
      <w:r w:rsidRPr="006A5196">
        <w:rPr>
          <w:rFonts w:ascii="Times New Roman" w:eastAsia="Times New Roman" w:hAnsi="Times New Roman" w:cs="Traditional Arabic"/>
          <w:b/>
          <w:bCs/>
          <w:sz w:val="32"/>
          <w:szCs w:val="32"/>
          <w:rtl/>
        </w:rPr>
        <w:t>المصرية</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القاهرة: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w:t>
      </w:r>
      <w:r w:rsidRPr="006A5196">
        <w:rPr>
          <w:rFonts w:ascii="Times New Roman" w:eastAsia="Times New Roman" w:hAnsi="Times New Roman" w:cs="Traditional Arabic" w:hint="cs"/>
          <w:b/>
          <w:bCs/>
          <w:sz w:val="32"/>
          <w:szCs w:val="32"/>
          <w:rtl/>
        </w:rPr>
        <w:t xml:space="preserve"> الإفتاء المصرية، 1434 هـ، 5 مج.</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قام الفريق الشرعي في إدارة الأبحاث الشرعية بدار الإفتاء في مصر باستقراء الواقع وانتقاء عدد من الموضوعات والقضايا التي تشغل الأذهان، وتعمُّ بها البلوى، لعمل فتاوى شرعية فيها، على أن </w:t>
      </w:r>
      <w:r w:rsidRPr="006A5196">
        <w:rPr>
          <w:rFonts w:ascii="Times New Roman" w:eastAsia="Times New Roman" w:hAnsi="Times New Roman" w:cs="Traditional Arabic" w:hint="cs"/>
          <w:sz w:val="32"/>
          <w:szCs w:val="32"/>
          <w:rtl/>
        </w:rPr>
        <w:lastRenderedPageBreak/>
        <w:t xml:space="preserve">تكون في مختلف أبواب العلم والفقه، مع بيانها بيانًا شافيًا، وألاّ يقتصر في الأمر على ذكر الحكم في المسائل بصورة موجزة، ولا يصل فيه الأمر إلى حدِّ الاستقصاء والاستفاضة في </w:t>
      </w:r>
      <w:proofErr w:type="gramStart"/>
      <w:r w:rsidRPr="006A5196">
        <w:rPr>
          <w:rFonts w:ascii="Times New Roman" w:eastAsia="Times New Roman" w:hAnsi="Times New Roman" w:cs="Traditional Arabic" w:hint="cs"/>
          <w:sz w:val="32"/>
          <w:szCs w:val="32"/>
          <w:rtl/>
        </w:rPr>
        <w:t>العرض..</w:t>
      </w:r>
      <w:proofErr w:type="gramEnd"/>
      <w:r w:rsidRPr="006A5196">
        <w:rPr>
          <w:rFonts w:ascii="Times New Roman" w:eastAsia="Times New Roman" w:hAnsi="Times New Roman" w:cs="Traditional Arabic" w:hint="cs"/>
          <w:sz w:val="32"/>
          <w:szCs w:val="32"/>
          <w:rtl/>
        </w:rPr>
        <w:t xml:space="preserve"> فقام الفريق بالعمل على تأصيل تلك الفتاوى المختارة تأصيلاً علميًّا، ثم تقسيمها وترتيبها وفهرستها وفقًا للأبواب الفقهية. وتم إصدارها في كتاب، بعد جهد سنين من العمل والبحث. </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فتتميز مسائل هذا الكتاب بالتوسع، والبحث المؤصَّل (أدلة وتوثيق ورد ومناقشة بالدليل)، وتلخيص الفتوى في آخرها، مع مراجعة لغوية دقيقة. فهو مفيد للباحثين، ويحلُّ إشكالات كثيرة.</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وبمراجعة بعض الفتاوى تبيَّن الفرق بينها وبين الفتاوى الصادرة عن دار الإفتاء بالسعودية، كالقول في الأحباش، وجماعة التبليغ والدعوة، والصوفية (جـ1 ص 244 </w:t>
      </w:r>
      <w:r w:rsidRPr="006A5196">
        <w:rPr>
          <w:rFonts w:ascii="Times New Roman" w:eastAsia="Times New Roman" w:hAnsi="Times New Roman" w:cs="Traditional Arabic"/>
          <w:sz w:val="32"/>
          <w:szCs w:val="32"/>
          <w:rtl/>
        </w:rPr>
        <w:t>–</w:t>
      </w:r>
      <w:r w:rsidRPr="006A5196">
        <w:rPr>
          <w:rFonts w:ascii="Times New Roman" w:eastAsia="Times New Roman" w:hAnsi="Times New Roman" w:cs="Traditional Arabic" w:hint="cs"/>
          <w:sz w:val="32"/>
          <w:szCs w:val="32"/>
          <w:rtl/>
        </w:rPr>
        <w:t xml:space="preserve"> 307).</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ومن المسائل الأخرى التي أجيب عنها عدا باب العقيدة: التفسير الإشاري، التنكيس في قراءة القرآن، حكم تلوين المصحف، الفرشاة المصنوعة من الشعر الطبيعي، القنوت في صلاة الصبح، حكم بيع المرأة وشرائها وقت الجمعة، الكتابة على القبر، نسيان مريض الزهايمر وأثره على الصوم، لبس الكمامة الطبية للمحرم، الذكر الجماعي، الزواج ممن زنى بها، السرقة بين الأقارب، شرب القدر الذي لا يسكر من البيرة، تأشيرة الدخول، حكم تغيير الجنسية والجمع بين أكثر من جنسية، المداومة على ترك السنن المؤكدة، البرمجة اللغوية العصبية، الشهرة وضوابطها، الوقوف حدادًا على أرواح الشهداء، قصص الأطفال...</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معجم رموز المؤلفات المالكية/</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تأليف محمد </w:t>
      </w:r>
      <w:proofErr w:type="gramStart"/>
      <w:r w:rsidRPr="006A5196">
        <w:rPr>
          <w:rFonts w:ascii="Times New Roman" w:eastAsia="Times New Roman" w:hAnsi="Times New Roman" w:cs="Traditional Arabic"/>
          <w:b/>
          <w:bCs/>
          <w:sz w:val="32"/>
          <w:szCs w:val="32"/>
          <w:rtl/>
        </w:rPr>
        <w:t>العلمي</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الرباط:</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الرابطة المحمدية للعلماء، مركز البحوث والدراسات في الفقه المالكي،</w:t>
      </w:r>
      <w:r w:rsidRPr="006A5196">
        <w:rPr>
          <w:rFonts w:ascii="Times New Roman" w:eastAsia="Times New Roman" w:hAnsi="Times New Roman" w:cs="Traditional Arabic" w:hint="cs"/>
          <w:b/>
          <w:bCs/>
          <w:sz w:val="32"/>
          <w:szCs w:val="32"/>
          <w:rtl/>
        </w:rPr>
        <w:t xml:space="preserve"> 1435هـ، 264 ص.</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تعريف بالرموز المستعملة في مؤلفات المالكية، جعلت في ثلاثة مباحث:</w:t>
      </w:r>
    </w:p>
    <w:p w:rsidR="007B011F" w:rsidRPr="006A5196" w:rsidRDefault="007B011F" w:rsidP="006A5196">
      <w:pPr>
        <w:numPr>
          <w:ilvl w:val="0"/>
          <w:numId w:val="27"/>
        </w:numPr>
        <w:bidi/>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الرموز المستعملة في مؤلفات المالكية المتنوعة.</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مثاله: </w:t>
      </w:r>
      <w:r w:rsidRPr="006A5196">
        <w:rPr>
          <w:rFonts w:ascii="Times New Roman" w:eastAsia="Times New Roman" w:hAnsi="Times New Roman" w:cs="Traditional Arabic" w:hint="cs"/>
          <w:b/>
          <w:bCs/>
          <w:sz w:val="32"/>
          <w:szCs w:val="32"/>
          <w:rtl/>
        </w:rPr>
        <w:t>سق</w:t>
      </w:r>
      <w:r w:rsidRPr="006A5196">
        <w:rPr>
          <w:rFonts w:ascii="Times New Roman" w:eastAsia="Times New Roman" w:hAnsi="Times New Roman" w:cs="Traditional Arabic" w:hint="cs"/>
          <w:sz w:val="32"/>
          <w:szCs w:val="32"/>
          <w:rtl/>
        </w:rPr>
        <w:t xml:space="preserve">: سماع </w:t>
      </w:r>
      <w:proofErr w:type="gramStart"/>
      <w:r w:rsidRPr="006A5196">
        <w:rPr>
          <w:rFonts w:ascii="Times New Roman" w:eastAsia="Times New Roman" w:hAnsi="Times New Roman" w:cs="Traditional Arabic" w:hint="cs"/>
          <w:sz w:val="32"/>
          <w:szCs w:val="32"/>
          <w:rtl/>
        </w:rPr>
        <w:t>عبدالرحمن</w:t>
      </w:r>
      <w:proofErr w:type="gramEnd"/>
      <w:r w:rsidRPr="006A5196">
        <w:rPr>
          <w:rFonts w:ascii="Times New Roman" w:eastAsia="Times New Roman" w:hAnsi="Times New Roman" w:cs="Traditional Arabic" w:hint="cs"/>
          <w:sz w:val="32"/>
          <w:szCs w:val="32"/>
          <w:rtl/>
        </w:rPr>
        <w:t xml:space="preserve"> بن القاسم </w:t>
      </w:r>
      <w:proofErr w:type="spellStart"/>
      <w:r w:rsidRPr="006A5196">
        <w:rPr>
          <w:rFonts w:ascii="Times New Roman" w:eastAsia="Times New Roman" w:hAnsi="Times New Roman" w:cs="Traditional Arabic" w:hint="cs"/>
          <w:sz w:val="32"/>
          <w:szCs w:val="32"/>
          <w:rtl/>
        </w:rPr>
        <w:t>العتقي</w:t>
      </w:r>
      <w:proofErr w:type="spellEnd"/>
      <w:r w:rsidRPr="006A5196">
        <w:rPr>
          <w:rFonts w:ascii="Times New Roman" w:eastAsia="Times New Roman" w:hAnsi="Times New Roman" w:cs="Traditional Arabic" w:hint="cs"/>
          <w:sz w:val="32"/>
          <w:szCs w:val="32"/>
          <w:rtl/>
        </w:rPr>
        <w:t xml:space="preserve"> (ت 191 هـ).</w:t>
      </w:r>
    </w:p>
    <w:p w:rsidR="007B011F" w:rsidRPr="006A5196" w:rsidRDefault="007B011F" w:rsidP="006A5196">
      <w:pPr>
        <w:numPr>
          <w:ilvl w:val="0"/>
          <w:numId w:val="27"/>
        </w:numPr>
        <w:bidi/>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المؤلفات التي استعملت الرموز، مرتبة حسب موضوعها الفقهي إلى ثلاث مجموعات: شروح متون المذهب والتعاليق والحواشي عليها، ثم شروح السنة، ثم كتب القضاء وما عليها من شروح وحواش. وفي هذا المبحث سرد لرموز كل كتاب، والمقصود بها.</w:t>
      </w:r>
    </w:p>
    <w:p w:rsidR="007B011F" w:rsidRPr="006A5196" w:rsidRDefault="007B011F" w:rsidP="006A5196">
      <w:pPr>
        <w:bidi/>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lastRenderedPageBreak/>
        <w:t xml:space="preserve">      مثاله: رموز علي بن </w:t>
      </w:r>
      <w:proofErr w:type="gramStart"/>
      <w:r w:rsidRPr="006A5196">
        <w:rPr>
          <w:rFonts w:ascii="Times New Roman" w:eastAsia="Times New Roman" w:hAnsi="Times New Roman" w:cs="Traditional Arabic" w:hint="cs"/>
          <w:sz w:val="32"/>
          <w:szCs w:val="32"/>
          <w:rtl/>
        </w:rPr>
        <w:t>عبدالصادق</w:t>
      </w:r>
      <w:proofErr w:type="gramEnd"/>
      <w:r w:rsidRPr="006A5196">
        <w:rPr>
          <w:rFonts w:ascii="Times New Roman" w:eastAsia="Times New Roman" w:hAnsi="Times New Roman" w:cs="Traditional Arabic" w:hint="cs"/>
          <w:sz w:val="32"/>
          <w:szCs w:val="32"/>
          <w:rtl/>
        </w:rPr>
        <w:t xml:space="preserve"> الطرابلسي في "إرشاد المريدين لفهم معاني المرشد المعين". استعمل الرموز التالية: </w:t>
      </w:r>
      <w:proofErr w:type="gramStart"/>
      <w:r w:rsidRPr="006A5196">
        <w:rPr>
          <w:rFonts w:ascii="Times New Roman" w:eastAsia="Times New Roman" w:hAnsi="Times New Roman" w:cs="Traditional Arabic" w:hint="cs"/>
          <w:sz w:val="32"/>
          <w:szCs w:val="32"/>
          <w:rtl/>
        </w:rPr>
        <w:t>1- (</w:t>
      </w:r>
      <w:proofErr w:type="gramEnd"/>
      <w:r w:rsidRPr="006A5196">
        <w:rPr>
          <w:rFonts w:ascii="Times New Roman" w:eastAsia="Times New Roman" w:hAnsi="Times New Roman" w:cs="Traditional Arabic" w:hint="cs"/>
          <w:sz w:val="32"/>
          <w:szCs w:val="32"/>
          <w:rtl/>
        </w:rPr>
        <w:t xml:space="preserve">عج): نور الدين علي بن زين العابدين أبو الإرشاد </w:t>
      </w:r>
      <w:proofErr w:type="spellStart"/>
      <w:r w:rsidRPr="006A5196">
        <w:rPr>
          <w:rFonts w:ascii="Times New Roman" w:eastAsia="Times New Roman" w:hAnsi="Times New Roman" w:cs="Traditional Arabic" w:hint="cs"/>
          <w:sz w:val="32"/>
          <w:szCs w:val="32"/>
          <w:rtl/>
        </w:rPr>
        <w:t>الأجهوري</w:t>
      </w:r>
      <w:proofErr w:type="spellEnd"/>
      <w:r w:rsidRPr="006A5196">
        <w:rPr>
          <w:rFonts w:ascii="Times New Roman" w:eastAsia="Times New Roman" w:hAnsi="Times New Roman" w:cs="Traditional Arabic" w:hint="cs"/>
          <w:sz w:val="32"/>
          <w:szCs w:val="32"/>
          <w:rtl/>
        </w:rPr>
        <w:t xml:space="preserve"> (ت 1066 هـ)...</w:t>
      </w:r>
    </w:p>
    <w:p w:rsidR="007B011F" w:rsidRPr="006A5196" w:rsidRDefault="007B011F" w:rsidP="006A5196">
      <w:pPr>
        <w:numPr>
          <w:ilvl w:val="0"/>
          <w:numId w:val="27"/>
        </w:numPr>
        <w:bidi/>
        <w:spacing w:after="0" w:line="240" w:lineRule="auto"/>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التعريف العلمي بمدلولات هذه الرموز جميعًا، تعريفًا مجردًا من الحشو والتطويل.</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 xml:space="preserve">مثاله: (خش): الخرشي: محمد بن </w:t>
      </w:r>
      <w:proofErr w:type="gramStart"/>
      <w:r w:rsidRPr="006A5196">
        <w:rPr>
          <w:rFonts w:ascii="Times New Roman" w:eastAsia="Times New Roman" w:hAnsi="Times New Roman" w:cs="Traditional Arabic" w:hint="cs"/>
          <w:sz w:val="32"/>
          <w:szCs w:val="32"/>
          <w:rtl/>
        </w:rPr>
        <w:t>عبدالله</w:t>
      </w:r>
      <w:proofErr w:type="gramEnd"/>
      <w:r w:rsidRPr="006A5196">
        <w:rPr>
          <w:rFonts w:ascii="Times New Roman" w:eastAsia="Times New Roman" w:hAnsi="Times New Roman" w:cs="Traditional Arabic" w:hint="cs"/>
          <w:sz w:val="32"/>
          <w:szCs w:val="32"/>
          <w:rtl/>
        </w:rPr>
        <w:t xml:space="preserve"> (ت 1101 هـ). أخذ عن والده والبرهان... من مؤلفاته...</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rPr>
          <w:rFonts w:ascii="Times New Roman" w:eastAsia="Times New Roman" w:hAnsi="Times New Roman" w:cs="Traditional Arabic"/>
          <w:sz w:val="32"/>
          <w:szCs w:val="32"/>
          <w:rtl/>
          <w:lang w:eastAsia="ar-SA"/>
        </w:rPr>
      </w:pPr>
    </w:p>
    <w:p w:rsidR="007B011F" w:rsidRPr="006A5196" w:rsidRDefault="007B011F" w:rsidP="006A5196">
      <w:pPr>
        <w:bidi/>
        <w:spacing w:after="0" w:line="240" w:lineRule="auto"/>
        <w:rPr>
          <w:rFonts w:ascii="Times New Roman" w:eastAsia="Times New Roman" w:hAnsi="Times New Roman" w:cs="Traditional Arabic"/>
          <w:sz w:val="32"/>
          <w:szCs w:val="32"/>
          <w:rtl/>
          <w:lang w:eastAsia="ar-SA"/>
        </w:rPr>
      </w:pP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 xml:space="preserve">الفتاوى </w:t>
      </w:r>
      <w:proofErr w:type="spellStart"/>
      <w:r w:rsidRPr="006A5196">
        <w:rPr>
          <w:rFonts w:ascii="Times New Roman" w:eastAsia="Times New Roman" w:hAnsi="Times New Roman" w:cs="Traditional Arabic"/>
          <w:b/>
          <w:bCs/>
          <w:sz w:val="32"/>
          <w:szCs w:val="32"/>
          <w:rtl/>
        </w:rPr>
        <w:t>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قناعية</w:t>
      </w:r>
      <w:proofErr w:type="spellEnd"/>
      <w:r w:rsidRPr="006A5196">
        <w:rPr>
          <w:rFonts w:ascii="Times New Roman" w:eastAsia="Times New Roman" w:hAnsi="Times New Roman" w:cs="Traditional Arabic"/>
          <w:b/>
          <w:bCs/>
          <w:sz w:val="32"/>
          <w:szCs w:val="32"/>
          <w:rtl/>
        </w:rPr>
        <w:t xml:space="preserve"> على مذهب ال</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 xml:space="preserve">مام </w:t>
      </w:r>
      <w:r w:rsidRPr="006A5196">
        <w:rPr>
          <w:rFonts w:ascii="Times New Roman" w:eastAsia="Times New Roman" w:hAnsi="Times New Roman" w:cs="Traditional Arabic" w:hint="cs"/>
          <w:b/>
          <w:bCs/>
          <w:sz w:val="32"/>
          <w:szCs w:val="32"/>
          <w:rtl/>
        </w:rPr>
        <w:t>أ</w:t>
      </w:r>
      <w:r w:rsidRPr="006A5196">
        <w:rPr>
          <w:rFonts w:ascii="Times New Roman" w:eastAsia="Times New Roman" w:hAnsi="Times New Roman" w:cs="Traditional Arabic"/>
          <w:b/>
          <w:bCs/>
          <w:sz w:val="32"/>
          <w:szCs w:val="32"/>
          <w:rtl/>
        </w:rPr>
        <w:t>بي حنيفة النعمان/</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 xml:space="preserve">تأليف عبدالحميد بن عبدالوهاب السباعي </w:t>
      </w:r>
      <w:r w:rsidRPr="006A5196">
        <w:rPr>
          <w:rFonts w:ascii="Times New Roman" w:eastAsia="Times New Roman" w:hAnsi="Times New Roman" w:cs="Traditional Arabic" w:hint="cs"/>
          <w:b/>
          <w:bCs/>
          <w:sz w:val="32"/>
          <w:szCs w:val="32"/>
          <w:rtl/>
        </w:rPr>
        <w:t>(ت 1220 هـ)</w:t>
      </w:r>
      <w:r w:rsidRPr="006A5196">
        <w:rPr>
          <w:rFonts w:ascii="Times New Roman" w:eastAsia="Times New Roman" w:hAnsi="Times New Roman" w:cs="Traditional Arabic"/>
          <w:b/>
          <w:bCs/>
          <w:sz w:val="32"/>
          <w:szCs w:val="32"/>
          <w:rtl/>
        </w:rPr>
        <w:t xml:space="preserve">؛ تحقيق ودارسة لجنة مختصة من المحققين بإشراف نور الدين </w:t>
      </w:r>
      <w:proofErr w:type="gramStart"/>
      <w:r w:rsidRPr="006A5196">
        <w:rPr>
          <w:rFonts w:ascii="Times New Roman" w:eastAsia="Times New Roman" w:hAnsi="Times New Roman" w:cs="Traditional Arabic"/>
          <w:b/>
          <w:bCs/>
          <w:sz w:val="32"/>
          <w:szCs w:val="32"/>
          <w:rtl/>
        </w:rPr>
        <w:t>طالب</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دمشق:</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النوادر</w:t>
      </w:r>
      <w:r w:rsidRPr="006A5196">
        <w:rPr>
          <w:rFonts w:ascii="Times New Roman" w:eastAsia="Times New Roman" w:hAnsi="Times New Roman" w:cs="Traditional Arabic" w:hint="cs"/>
          <w:b/>
          <w:bCs/>
          <w:sz w:val="32"/>
          <w:szCs w:val="32"/>
          <w:rtl/>
        </w:rPr>
        <w:t>، 1435هـ، 10 مج.</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مؤلفه مفتي حمص، من فقهاء الشافعية المعتبرين، وهذه الفتاوى التي جمعها هي على مذهب الإمام أبي حنيفة، لكن وضع فيها تحقيقات ومقارنات وفوائد على مذهب الإمام الشافعي رحمه الله تعالى. وقد رتب كتابه على الأبواب الفقهية، وجعله على طريقة السؤال والجواب، وذكر جواب المسألة مع ما فيها من </w:t>
      </w:r>
      <w:proofErr w:type="spellStart"/>
      <w:r w:rsidRPr="006A5196">
        <w:rPr>
          <w:rFonts w:ascii="Times New Roman" w:eastAsia="Times New Roman" w:hAnsi="Times New Roman" w:cs="Traditional Arabic" w:hint="cs"/>
          <w:sz w:val="32"/>
          <w:szCs w:val="32"/>
          <w:rtl/>
        </w:rPr>
        <w:t>النقول</w:t>
      </w:r>
      <w:proofErr w:type="spellEnd"/>
      <w:r w:rsidRPr="006A5196">
        <w:rPr>
          <w:rFonts w:ascii="Times New Roman" w:eastAsia="Times New Roman" w:hAnsi="Times New Roman" w:cs="Traditional Arabic" w:hint="cs"/>
          <w:sz w:val="32"/>
          <w:szCs w:val="32"/>
          <w:rtl/>
        </w:rPr>
        <w:t xml:space="preserve"> من أمهات كتب المذهب، كما ذكر لكل مسألة تعليلها الموضِّح لها، مع تحرير بأسلوب </w:t>
      </w:r>
      <w:proofErr w:type="gramStart"/>
      <w:r w:rsidRPr="006A5196">
        <w:rPr>
          <w:rFonts w:ascii="Times New Roman" w:eastAsia="Times New Roman" w:hAnsi="Times New Roman" w:cs="Traditional Arabic" w:hint="cs"/>
          <w:sz w:val="32"/>
          <w:szCs w:val="32"/>
          <w:rtl/>
        </w:rPr>
        <w:t>فريد..</w:t>
      </w:r>
      <w:proofErr w:type="gramEnd"/>
      <w:r w:rsidRPr="006A5196">
        <w:rPr>
          <w:rFonts w:ascii="Times New Roman" w:eastAsia="Times New Roman" w:hAnsi="Times New Roman" w:cs="Traditional Arabic" w:hint="cs"/>
          <w:sz w:val="32"/>
          <w:szCs w:val="32"/>
          <w:rtl/>
        </w:rPr>
        <w:t xml:space="preserve"> </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b/>
          <w:bCs/>
          <w:sz w:val="32"/>
          <w:szCs w:val="32"/>
          <w:rtl/>
        </w:rPr>
      </w:pPr>
      <w:r w:rsidRPr="006A5196">
        <w:rPr>
          <w:rFonts w:ascii="Times New Roman" w:eastAsia="Times New Roman" w:hAnsi="Times New Roman" w:cs="Traditional Arabic"/>
          <w:b/>
          <w:bCs/>
          <w:sz w:val="32"/>
          <w:szCs w:val="32"/>
          <w:rtl/>
        </w:rPr>
        <w:t>الفتاوى الشرعية</w:t>
      </w:r>
      <w:r w:rsidRPr="006A5196">
        <w:rPr>
          <w:rFonts w:ascii="Times New Roman" w:eastAsia="Times New Roman" w:hAnsi="Times New Roman" w:cs="Traditional Arabic" w:hint="cs"/>
          <w:b/>
          <w:bCs/>
          <w:sz w:val="32"/>
          <w:szCs w:val="32"/>
          <w:rtl/>
        </w:rPr>
        <w:t xml:space="preserve"> لسماحة الشيخ </w:t>
      </w:r>
      <w:r w:rsidRPr="006A5196">
        <w:rPr>
          <w:rFonts w:ascii="Times New Roman" w:eastAsia="Times New Roman" w:hAnsi="Times New Roman" w:cs="Traditional Arabic"/>
          <w:b/>
          <w:bCs/>
          <w:sz w:val="32"/>
          <w:szCs w:val="32"/>
          <w:rtl/>
        </w:rPr>
        <w:t xml:space="preserve">محمد </w:t>
      </w:r>
      <w:r w:rsidRPr="006A5196">
        <w:rPr>
          <w:rFonts w:ascii="Times New Roman" w:eastAsia="Times New Roman" w:hAnsi="Times New Roman" w:cs="Traditional Arabic" w:hint="cs"/>
          <w:b/>
          <w:bCs/>
          <w:sz w:val="32"/>
          <w:szCs w:val="32"/>
          <w:rtl/>
        </w:rPr>
        <w:t>ال</w:t>
      </w:r>
      <w:r w:rsidRPr="006A5196">
        <w:rPr>
          <w:rFonts w:ascii="Times New Roman" w:eastAsia="Times New Roman" w:hAnsi="Times New Roman" w:cs="Traditional Arabic"/>
          <w:b/>
          <w:bCs/>
          <w:sz w:val="32"/>
          <w:szCs w:val="32"/>
          <w:rtl/>
        </w:rPr>
        <w:t xml:space="preserve">مختار السلامي </w:t>
      </w:r>
      <w:r w:rsidRPr="006A5196">
        <w:rPr>
          <w:rFonts w:ascii="Times New Roman" w:eastAsia="Times New Roman" w:hAnsi="Times New Roman" w:cs="Traditional Arabic" w:hint="cs"/>
          <w:b/>
          <w:bCs/>
          <w:sz w:val="32"/>
          <w:szCs w:val="32"/>
          <w:rtl/>
        </w:rPr>
        <w:t xml:space="preserve">مفتي الجمهورية التونسية سابقًا (1404 </w:t>
      </w:r>
      <w:r w:rsidRPr="006A5196">
        <w:rPr>
          <w:rFonts w:ascii="Times New Roman" w:eastAsia="Times New Roman" w:hAnsi="Times New Roman" w:cs="Traditional Arabic"/>
          <w:b/>
          <w:bCs/>
          <w:sz w:val="32"/>
          <w:szCs w:val="32"/>
          <w:rtl/>
        </w:rPr>
        <w:t>–</w:t>
      </w:r>
      <w:r w:rsidRPr="006A5196">
        <w:rPr>
          <w:rFonts w:ascii="Times New Roman" w:eastAsia="Times New Roman" w:hAnsi="Times New Roman" w:cs="Traditional Arabic" w:hint="cs"/>
          <w:b/>
          <w:bCs/>
          <w:sz w:val="32"/>
          <w:szCs w:val="32"/>
          <w:rtl/>
        </w:rPr>
        <w:t xml:space="preserve"> 1418 هـ)</w:t>
      </w:r>
      <w:r w:rsidRPr="006A5196">
        <w:rPr>
          <w:rFonts w:ascii="Times New Roman" w:eastAsia="Times New Roman" w:hAnsi="Times New Roman" w:cs="Traditional Arabic"/>
          <w:b/>
          <w:bCs/>
          <w:sz w:val="32"/>
          <w:szCs w:val="32"/>
          <w:rtl/>
        </w:rPr>
        <w:t xml:space="preserve">؛ </w:t>
      </w:r>
      <w:r w:rsidRPr="006A5196">
        <w:rPr>
          <w:rFonts w:ascii="Times New Roman" w:eastAsia="Times New Roman" w:hAnsi="Times New Roman" w:cs="Traditional Arabic" w:hint="cs"/>
          <w:b/>
          <w:bCs/>
          <w:sz w:val="32"/>
          <w:szCs w:val="32"/>
          <w:rtl/>
        </w:rPr>
        <w:t>إ</w:t>
      </w:r>
      <w:r w:rsidRPr="006A5196">
        <w:rPr>
          <w:rFonts w:ascii="Times New Roman" w:eastAsia="Times New Roman" w:hAnsi="Times New Roman" w:cs="Traditional Arabic"/>
          <w:b/>
          <w:bCs/>
          <w:sz w:val="32"/>
          <w:szCs w:val="32"/>
          <w:rtl/>
        </w:rPr>
        <w:t xml:space="preserve">عداد وتقديم محمد العزيز </w:t>
      </w:r>
      <w:proofErr w:type="gramStart"/>
      <w:r w:rsidRPr="006A5196">
        <w:rPr>
          <w:rFonts w:ascii="Times New Roman" w:eastAsia="Times New Roman" w:hAnsi="Times New Roman" w:cs="Traditional Arabic"/>
          <w:b/>
          <w:bCs/>
          <w:sz w:val="32"/>
          <w:szCs w:val="32"/>
          <w:rtl/>
        </w:rPr>
        <w:t>الساحلي</w:t>
      </w:r>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تونس:</w:t>
      </w:r>
      <w:r w:rsidRPr="006A5196">
        <w:rPr>
          <w:rFonts w:ascii="Times New Roman" w:eastAsia="Times New Roman" w:hAnsi="Times New Roman" w:cs="Traditional Arabic" w:hint="cs"/>
          <w:b/>
          <w:bCs/>
          <w:sz w:val="32"/>
          <w:szCs w:val="32"/>
          <w:rtl/>
        </w:rPr>
        <w:t xml:space="preserve"> </w:t>
      </w:r>
      <w:r w:rsidRPr="006A5196">
        <w:rPr>
          <w:rFonts w:ascii="Times New Roman" w:eastAsia="Times New Roman" w:hAnsi="Times New Roman" w:cs="Traditional Arabic"/>
          <w:b/>
          <w:bCs/>
          <w:sz w:val="32"/>
          <w:szCs w:val="32"/>
          <w:rtl/>
        </w:rPr>
        <w:t>دار سحنون</w:t>
      </w:r>
      <w:r w:rsidRPr="006A5196">
        <w:rPr>
          <w:rFonts w:ascii="Times New Roman" w:eastAsia="Times New Roman" w:hAnsi="Times New Roman" w:cs="Traditional Arabic" w:hint="cs"/>
          <w:b/>
          <w:bCs/>
          <w:sz w:val="32"/>
          <w:szCs w:val="32"/>
          <w:rtl/>
        </w:rPr>
        <w:t>، 1435هـ، 469 ص.</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 xml:space="preserve">قال الشيخ في المقدمة: "إن الفتاوى التي جمعها الأستاذ محمد العزيز تمثل بعض ما قمت به من إجابات لإخواني المؤمنين الذين كانوا يعرضون عليَّ قضاياهم الدينية، وعدد غير قليل موثق في جريدة الصباح، ومعظم ما أفتيت فيه كان ناتجًا عن اتصال السائل بي مباشرة في دار الإفتاء، أو بواسطة الهاتف، ولم يكن مسجلاً كتابة، إذ كان </w:t>
      </w:r>
      <w:proofErr w:type="spellStart"/>
      <w:r w:rsidRPr="006A5196">
        <w:rPr>
          <w:rFonts w:ascii="Times New Roman" w:eastAsia="Times New Roman" w:hAnsi="Times New Roman" w:cs="Traditional Arabic" w:hint="cs"/>
          <w:sz w:val="32"/>
          <w:szCs w:val="32"/>
          <w:rtl/>
        </w:rPr>
        <w:t>المستفتون</w:t>
      </w:r>
      <w:proofErr w:type="spellEnd"/>
      <w:r w:rsidRPr="006A5196">
        <w:rPr>
          <w:rFonts w:ascii="Times New Roman" w:eastAsia="Times New Roman" w:hAnsi="Times New Roman" w:cs="Traditional Arabic" w:hint="cs"/>
          <w:sz w:val="32"/>
          <w:szCs w:val="32"/>
          <w:rtl/>
        </w:rPr>
        <w:t xml:space="preserve"> يخشون أن تنشر أسماؤهم فيصنَّفون على أنهم من المتمسكين بدينهم، الذين اعتبرهم النظام الاستبدادي، الذي جثم على الشعب </w:t>
      </w:r>
      <w:r w:rsidRPr="006A5196">
        <w:rPr>
          <w:rFonts w:ascii="Times New Roman" w:eastAsia="Times New Roman" w:hAnsi="Times New Roman" w:cs="Traditional Arabic" w:hint="cs"/>
          <w:sz w:val="32"/>
          <w:szCs w:val="32"/>
          <w:rtl/>
        </w:rPr>
        <w:lastRenderedPageBreak/>
        <w:t>التونسي زمنًا مظلمًا وثقيلاً، اعتبرهم مجموعة تُحسب عليها تحركاتها، وتُصدَّق فيهم التهم، كما صرَّح لي بذلك كثير منهم".</w:t>
      </w: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b/>
          <w:bCs/>
          <w:sz w:val="32"/>
          <w:szCs w:val="32"/>
          <w:rtl/>
        </w:rPr>
      </w:pPr>
      <w:r w:rsidRPr="006A5196">
        <w:rPr>
          <w:rFonts w:ascii="Times New Roman" w:eastAsia="Times New Roman" w:hAnsi="Times New Roman" w:cs="Traditional Arabic" w:hint="cs"/>
          <w:b/>
          <w:bCs/>
          <w:sz w:val="32"/>
          <w:szCs w:val="32"/>
          <w:rtl/>
        </w:rPr>
        <w:t xml:space="preserve">أدلة حقوق التأليف وشروطها في الشريعة الإسلامية/ محمد علي </w:t>
      </w:r>
      <w:proofErr w:type="spellStart"/>
      <w:proofErr w:type="gramStart"/>
      <w:r w:rsidRPr="006A5196">
        <w:rPr>
          <w:rFonts w:ascii="Times New Roman" w:eastAsia="Times New Roman" w:hAnsi="Times New Roman" w:cs="Traditional Arabic" w:hint="cs"/>
          <w:b/>
          <w:bCs/>
          <w:sz w:val="32"/>
          <w:szCs w:val="32"/>
          <w:rtl/>
        </w:rPr>
        <w:t>أحداش</w:t>
      </w:r>
      <w:proofErr w:type="spellEnd"/>
      <w:r w:rsidRPr="006A5196">
        <w:rPr>
          <w:rFonts w:ascii="Times New Roman" w:eastAsia="Times New Roman" w:hAnsi="Times New Roman" w:cs="Traditional Arabic" w:hint="cs"/>
          <w:b/>
          <w:bCs/>
          <w:sz w:val="32"/>
          <w:szCs w:val="32"/>
          <w:rtl/>
        </w:rPr>
        <w:t>.-</w:t>
      </w:r>
      <w:proofErr w:type="gramEnd"/>
      <w:r w:rsidRPr="006A5196">
        <w:rPr>
          <w:rFonts w:ascii="Times New Roman" w:eastAsia="Times New Roman" w:hAnsi="Times New Roman" w:cs="Traditional Arabic" w:hint="cs"/>
          <w:b/>
          <w:bCs/>
          <w:sz w:val="32"/>
          <w:szCs w:val="32"/>
          <w:rtl/>
        </w:rPr>
        <w:t xml:space="preserve"> بيروت: دار ابن حزم، 1435 هـ، 254 ص.</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يهدف الكاتب إلى تجميع وتمحيص الأدلة التي تتعلق بحقوق التأليف وضوابطها في الشريعة الإسلامية، فقد تباينت وجهات النظر بشأنها، فمن قائل بشرعيتها مع نقص في البيان والتحصيل، ومن رافض لها جملة وتفصيلاً، ومن ساكت عنها متحير فيها.</w:t>
      </w:r>
    </w:p>
    <w:p w:rsidR="007B011F" w:rsidRPr="006A5196" w:rsidRDefault="007B011F" w:rsidP="006A5196">
      <w:pPr>
        <w:bidi/>
        <w:spacing w:after="0" w:line="240" w:lineRule="auto"/>
        <w:ind w:left="360"/>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وجعل بحثه في سبعة فصول، هي:</w:t>
      </w:r>
    </w:p>
    <w:p w:rsidR="007B011F" w:rsidRPr="006A5196" w:rsidRDefault="007B011F" w:rsidP="006A5196">
      <w:pPr>
        <w:numPr>
          <w:ilvl w:val="0"/>
          <w:numId w:val="13"/>
        </w:numPr>
        <w:bidi/>
        <w:spacing w:after="0" w:line="240" w:lineRule="auto"/>
        <w:jc w:val="both"/>
        <w:rPr>
          <w:rFonts w:ascii="Times New Roman" w:eastAsia="Times New Roman" w:hAnsi="Times New Roman" w:cs="Traditional Arabic"/>
          <w:sz w:val="32"/>
          <w:szCs w:val="32"/>
          <w:rtl/>
        </w:rPr>
      </w:pPr>
      <w:r w:rsidRPr="006A5196">
        <w:rPr>
          <w:rFonts w:ascii="Times New Roman" w:eastAsia="Times New Roman" w:hAnsi="Times New Roman" w:cs="Traditional Arabic" w:hint="cs"/>
          <w:sz w:val="32"/>
          <w:szCs w:val="32"/>
          <w:rtl/>
        </w:rPr>
        <w:t>تعريف الحق وأقسامه.</w:t>
      </w:r>
    </w:p>
    <w:p w:rsidR="007B011F" w:rsidRPr="006A5196" w:rsidRDefault="007B011F" w:rsidP="006A5196">
      <w:pPr>
        <w:numPr>
          <w:ilvl w:val="0"/>
          <w:numId w:val="13"/>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مصطلحات تتصل بتعريف الحق.</w:t>
      </w:r>
    </w:p>
    <w:p w:rsidR="007B011F" w:rsidRPr="006A5196" w:rsidRDefault="007B011F" w:rsidP="006A5196">
      <w:pPr>
        <w:numPr>
          <w:ilvl w:val="0"/>
          <w:numId w:val="13"/>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أدلة حقوق التأليف من الكتاب والسنة.</w:t>
      </w:r>
    </w:p>
    <w:p w:rsidR="007B011F" w:rsidRPr="006A5196" w:rsidRDefault="007B011F" w:rsidP="006A5196">
      <w:pPr>
        <w:numPr>
          <w:ilvl w:val="0"/>
          <w:numId w:val="13"/>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الأدلة من المصادر الفرعية.</w:t>
      </w:r>
    </w:p>
    <w:p w:rsidR="007B011F" w:rsidRPr="006A5196" w:rsidRDefault="007B011F" w:rsidP="006A5196">
      <w:pPr>
        <w:numPr>
          <w:ilvl w:val="0"/>
          <w:numId w:val="13"/>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القيود الواردة على حقوق التأليف والتصنيف.</w:t>
      </w:r>
    </w:p>
    <w:p w:rsidR="007B011F" w:rsidRPr="006A5196" w:rsidRDefault="007B011F" w:rsidP="006A5196">
      <w:pPr>
        <w:numPr>
          <w:ilvl w:val="0"/>
          <w:numId w:val="13"/>
        </w:numPr>
        <w:bidi/>
        <w:spacing w:after="0" w:line="240" w:lineRule="auto"/>
        <w:jc w:val="both"/>
        <w:rPr>
          <w:rFonts w:ascii="Times New Roman" w:eastAsia="Times New Roman" w:hAnsi="Times New Roman" w:cs="Traditional Arabic"/>
          <w:sz w:val="32"/>
          <w:szCs w:val="32"/>
        </w:rPr>
      </w:pPr>
      <w:r w:rsidRPr="006A5196">
        <w:rPr>
          <w:rFonts w:ascii="Times New Roman" w:eastAsia="Times New Roman" w:hAnsi="Times New Roman" w:cs="Traditional Arabic" w:hint="cs"/>
          <w:sz w:val="32"/>
          <w:szCs w:val="32"/>
          <w:rtl/>
        </w:rPr>
        <w:t>اعتراضات على حقوق التأليف ومناقشتها.</w:t>
      </w:r>
    </w:p>
    <w:p w:rsidR="007B011F" w:rsidRPr="006A5196" w:rsidRDefault="007B011F" w:rsidP="006A5196">
      <w:pPr>
        <w:bidi/>
        <w:spacing w:after="0" w:line="240" w:lineRule="auto"/>
        <w:rPr>
          <w:rFonts w:ascii="Times New Roman" w:eastAsia="Times New Roman" w:hAnsi="Times New Roman" w:cs="Traditional Arabic"/>
          <w:sz w:val="32"/>
          <w:szCs w:val="32"/>
          <w:rtl/>
        </w:rPr>
      </w:pPr>
    </w:p>
    <w:p w:rsidR="007B011F" w:rsidRPr="006A5196" w:rsidRDefault="007B011F" w:rsidP="006A5196">
      <w:pPr>
        <w:bidi/>
        <w:spacing w:after="0" w:line="240" w:lineRule="auto"/>
        <w:ind w:left="360"/>
        <w:jc w:val="lowKashida"/>
        <w:rPr>
          <w:rFonts w:ascii="Times New Roman" w:eastAsia="Times New Roman" w:hAnsi="Times New Roman" w:cs="Traditional Arabic"/>
          <w:sz w:val="32"/>
          <w:szCs w:val="32"/>
          <w:rtl/>
        </w:rPr>
      </w:pPr>
    </w:p>
    <w:p w:rsidR="007B011F" w:rsidRPr="006A5196" w:rsidRDefault="007B011F" w:rsidP="006A5196">
      <w:pPr>
        <w:bidi/>
        <w:rPr>
          <w:rFonts w:cs="Traditional Arabic"/>
          <w:sz w:val="32"/>
          <w:szCs w:val="32"/>
        </w:rPr>
      </w:pPr>
    </w:p>
    <w:p w:rsidR="007B011F" w:rsidRPr="006A5196" w:rsidRDefault="007B011F" w:rsidP="006A5196">
      <w:pPr>
        <w:bidi/>
        <w:rPr>
          <w:rFonts w:cs="Traditional Arabic"/>
          <w:sz w:val="32"/>
          <w:szCs w:val="32"/>
          <w:rtl/>
        </w:rPr>
      </w:pPr>
      <w:r w:rsidRPr="006A5196">
        <w:rPr>
          <w:rFonts w:cs="Traditional Arabic"/>
          <w:sz w:val="32"/>
          <w:szCs w:val="32"/>
          <w:rtl/>
        </w:rPr>
        <w:br w:type="page"/>
      </w:r>
    </w:p>
    <w:p w:rsidR="00395348" w:rsidRPr="00DD240A" w:rsidRDefault="00395348" w:rsidP="00DD240A">
      <w:pPr>
        <w:pStyle w:val="1"/>
        <w:bidi/>
        <w:jc w:val="center"/>
        <w:rPr>
          <w:rFonts w:cs="Traditional Arabic"/>
          <w:color w:val="FF0000"/>
          <w:sz w:val="32"/>
          <w:szCs w:val="32"/>
          <w:rtl/>
        </w:rPr>
      </w:pPr>
      <w:r w:rsidRPr="00DD240A">
        <w:rPr>
          <w:rFonts w:cs="Traditional Arabic" w:hint="cs"/>
          <w:color w:val="FF0000"/>
          <w:sz w:val="32"/>
          <w:szCs w:val="32"/>
          <w:rtl/>
        </w:rPr>
        <w:lastRenderedPageBreak/>
        <w:t>كتب مفيدة</w:t>
      </w:r>
    </w:p>
    <w:p w:rsidR="00395348" w:rsidRPr="006A5196" w:rsidRDefault="00395348" w:rsidP="006A5196">
      <w:pPr>
        <w:bidi/>
        <w:ind w:left="360"/>
        <w:jc w:val="lowKashida"/>
        <w:rPr>
          <w:rFonts w:cs="Traditional Arabic"/>
          <w:b/>
          <w:bCs/>
          <w:sz w:val="32"/>
          <w:szCs w:val="32"/>
          <w:rtl/>
        </w:rPr>
      </w:pPr>
    </w:p>
    <w:p w:rsidR="00395348" w:rsidRPr="006A5196" w:rsidRDefault="00395348" w:rsidP="006A5196">
      <w:pPr>
        <w:bidi/>
        <w:ind w:left="360"/>
        <w:jc w:val="both"/>
        <w:rPr>
          <w:rFonts w:cs="Traditional Arabic"/>
          <w:b/>
          <w:bCs/>
          <w:sz w:val="32"/>
          <w:szCs w:val="32"/>
          <w:rtl/>
        </w:rPr>
      </w:pPr>
      <w:r w:rsidRPr="006A5196">
        <w:rPr>
          <w:rFonts w:cs="Traditional Arabic" w:hint="cs"/>
          <w:b/>
          <w:bCs/>
          <w:sz w:val="32"/>
          <w:szCs w:val="32"/>
          <w:rtl/>
        </w:rPr>
        <w:t xml:space="preserve">الفتور/ ناصر بن سليمان </w:t>
      </w:r>
      <w:proofErr w:type="gramStart"/>
      <w:r w:rsidRPr="006A5196">
        <w:rPr>
          <w:rFonts w:cs="Traditional Arabic" w:hint="cs"/>
          <w:b/>
          <w:bCs/>
          <w:sz w:val="32"/>
          <w:szCs w:val="32"/>
          <w:rtl/>
        </w:rPr>
        <w:t>العمر.-</w:t>
      </w:r>
      <w:proofErr w:type="gramEnd"/>
      <w:r w:rsidRPr="006A5196">
        <w:rPr>
          <w:rFonts w:cs="Traditional Arabic" w:hint="cs"/>
          <w:b/>
          <w:bCs/>
          <w:sz w:val="32"/>
          <w:szCs w:val="32"/>
          <w:rtl/>
        </w:rPr>
        <w:t xml:space="preserve"> ط3.- الرياض: مؤسسة ديوان المسلم، 1434هـ، 123 ص.</w:t>
      </w:r>
    </w:p>
    <w:p w:rsidR="00395348" w:rsidRPr="006A5196" w:rsidRDefault="00395348" w:rsidP="006A5196">
      <w:pPr>
        <w:bidi/>
        <w:ind w:left="360"/>
        <w:jc w:val="lowKashida"/>
        <w:rPr>
          <w:rFonts w:cs="Traditional Arabic"/>
          <w:sz w:val="32"/>
          <w:szCs w:val="32"/>
          <w:rtl/>
        </w:rPr>
      </w:pPr>
      <w:r w:rsidRPr="006A5196">
        <w:rPr>
          <w:rFonts w:cs="Traditional Arabic" w:hint="cs"/>
          <w:sz w:val="32"/>
          <w:szCs w:val="32"/>
          <w:rtl/>
        </w:rPr>
        <w:t>أسباب الفتور التي ذكرها المؤلف، مع علاجها: عدم الإخلاص، ضعف العلم الشرعي، تعلق القلب بالدنيا ونسيان الآخرة، فتنة الزوجة والأولاد، الحياة في الأجواء الفاسدة، صحبة ذوي الإرادات الضعيفة والهمم الذاتية، المعاصي والمنكرات وأكل الحرام، عدم وضوح الهدف، ضعف الإيمان بالهدف أو الوسيلة، عدم الواقعية، العقبات والمعوقات، الفردية، الجمود في أساليب العمل ومراحل الدعوة، الانحراف عن مسار الهدف الصحيح، عدم استشعار التحدي، ضعف التربية، عدم التجانس بين الموهبة والعمل، اختلاف البيئة، طول الأمد وقلة المعين والناصر، الأوهام.</w:t>
      </w:r>
    </w:p>
    <w:p w:rsidR="00395348" w:rsidRPr="006A5196" w:rsidRDefault="00395348" w:rsidP="006A5196">
      <w:pPr>
        <w:bidi/>
        <w:ind w:left="360"/>
        <w:jc w:val="lowKashida"/>
        <w:rPr>
          <w:rFonts w:cs="Traditional Arabic"/>
          <w:sz w:val="32"/>
          <w:szCs w:val="32"/>
        </w:rPr>
      </w:pPr>
      <w:r w:rsidRPr="006A5196">
        <w:rPr>
          <w:rFonts w:cs="Traditional Arabic" w:hint="cs"/>
          <w:sz w:val="32"/>
          <w:szCs w:val="32"/>
          <w:rtl/>
        </w:rPr>
        <w:t xml:space="preserve">سبل وعوامل السلامة والنجاة التي ذكرها: تعاهد الإيمان وتجديده، مراقبة الله والإكثار من ذكره، الإخلاص والتقوى، تصفية القلوب، طلب العلم والمواظبة على الدروس وحلق الذكر والمحاضرات، فقه الواقع، سلامة المنهج وتأصيل المنطلقات والعناية بمنهج التلقي، الوسطية، تنظيم الوقت ومحاسبة النفس، لزوم الجماعة، تعاهد الفاترين، التربية الشاملة المتكاملة، تنويع العبادة والعمل، القدوة الصالحة، علو الهمة ونبل المقصد والأخذ بالعزيمة، الإكثار من ذكر الموت والخوف من سوء الخاتمة، الصبر والمصابرة، الدعاء والاستعانة، القناعة والكفاف </w:t>
      </w:r>
      <w:proofErr w:type="spellStart"/>
      <w:r w:rsidRPr="006A5196">
        <w:rPr>
          <w:rFonts w:cs="Traditional Arabic" w:hint="cs"/>
          <w:sz w:val="32"/>
          <w:szCs w:val="32"/>
          <w:rtl/>
        </w:rPr>
        <w:t>والتخفف</w:t>
      </w:r>
      <w:proofErr w:type="spellEnd"/>
      <w:r w:rsidRPr="006A5196">
        <w:rPr>
          <w:rFonts w:cs="Traditional Arabic" w:hint="cs"/>
          <w:sz w:val="32"/>
          <w:szCs w:val="32"/>
          <w:rtl/>
        </w:rPr>
        <w:t xml:space="preserve"> من الدنيا، مشاري يُخدَم بها الدين.</w:t>
      </w:r>
    </w:p>
    <w:p w:rsidR="00395348" w:rsidRPr="006A5196" w:rsidRDefault="00395348" w:rsidP="006A5196">
      <w:pPr>
        <w:bidi/>
        <w:ind w:left="360"/>
        <w:jc w:val="lowKashida"/>
        <w:rPr>
          <w:rFonts w:cs="Traditional Arabic"/>
          <w:b/>
          <w:bCs/>
          <w:sz w:val="32"/>
          <w:szCs w:val="32"/>
          <w:rtl/>
        </w:rPr>
      </w:pPr>
      <w:r w:rsidRPr="006A5196">
        <w:rPr>
          <w:rFonts w:cs="Traditional Arabic"/>
          <w:b/>
          <w:bCs/>
          <w:sz w:val="32"/>
          <w:szCs w:val="32"/>
          <w:rtl/>
        </w:rPr>
        <w:t xml:space="preserve">القيم الخلقية المشتركة بين </w:t>
      </w:r>
      <w:r w:rsidRPr="006A5196">
        <w:rPr>
          <w:rFonts w:cs="Traditional Arabic" w:hint="cs"/>
          <w:b/>
          <w:bCs/>
          <w:sz w:val="32"/>
          <w:szCs w:val="32"/>
          <w:rtl/>
        </w:rPr>
        <w:t>أ</w:t>
      </w:r>
      <w:r w:rsidRPr="006A5196">
        <w:rPr>
          <w:rFonts w:cs="Traditional Arabic"/>
          <w:b/>
          <w:bCs/>
          <w:sz w:val="32"/>
          <w:szCs w:val="32"/>
          <w:rtl/>
        </w:rPr>
        <w:t>ولي العزم من الرسل وآثاره على المجتمع ال</w:t>
      </w:r>
      <w:r w:rsidRPr="006A5196">
        <w:rPr>
          <w:rFonts w:cs="Traditional Arabic" w:hint="cs"/>
          <w:b/>
          <w:bCs/>
          <w:sz w:val="32"/>
          <w:szCs w:val="32"/>
          <w:rtl/>
        </w:rPr>
        <w:t>إ</w:t>
      </w:r>
      <w:r w:rsidRPr="006A5196">
        <w:rPr>
          <w:rFonts w:cs="Traditional Arabic"/>
          <w:b/>
          <w:bCs/>
          <w:sz w:val="32"/>
          <w:szCs w:val="32"/>
          <w:rtl/>
        </w:rPr>
        <w:t>سلامي/</w:t>
      </w:r>
      <w:r w:rsidRPr="006A5196">
        <w:rPr>
          <w:rFonts w:cs="Traditional Arabic" w:hint="cs"/>
          <w:b/>
          <w:bCs/>
          <w:sz w:val="32"/>
          <w:szCs w:val="32"/>
          <w:rtl/>
        </w:rPr>
        <w:t xml:space="preserve"> </w:t>
      </w:r>
      <w:r w:rsidRPr="006A5196">
        <w:rPr>
          <w:rFonts w:cs="Traditional Arabic"/>
          <w:b/>
          <w:bCs/>
          <w:sz w:val="32"/>
          <w:szCs w:val="32"/>
          <w:rtl/>
        </w:rPr>
        <w:t xml:space="preserve">تأليف </w:t>
      </w:r>
      <w:r w:rsidRPr="006A5196">
        <w:rPr>
          <w:rFonts w:cs="Traditional Arabic" w:hint="cs"/>
          <w:b/>
          <w:bCs/>
          <w:sz w:val="32"/>
          <w:szCs w:val="32"/>
          <w:rtl/>
        </w:rPr>
        <w:t>إ</w:t>
      </w:r>
      <w:r w:rsidRPr="006A5196">
        <w:rPr>
          <w:rFonts w:cs="Traditional Arabic"/>
          <w:b/>
          <w:bCs/>
          <w:sz w:val="32"/>
          <w:szCs w:val="32"/>
          <w:rtl/>
        </w:rPr>
        <w:t xml:space="preserve">براهيم بن علي </w:t>
      </w:r>
      <w:proofErr w:type="gramStart"/>
      <w:r w:rsidRPr="006A5196">
        <w:rPr>
          <w:rFonts w:cs="Traditional Arabic"/>
          <w:b/>
          <w:bCs/>
          <w:sz w:val="32"/>
          <w:szCs w:val="32"/>
          <w:rtl/>
        </w:rPr>
        <w:t>المحسن</w:t>
      </w:r>
      <w:r w:rsidRPr="006A5196">
        <w:rPr>
          <w:rFonts w:cs="Traditional Arabic" w:hint="cs"/>
          <w:b/>
          <w:bCs/>
          <w:sz w:val="32"/>
          <w:szCs w:val="32"/>
          <w:rtl/>
        </w:rPr>
        <w:t>.-</w:t>
      </w:r>
      <w:proofErr w:type="gramEnd"/>
      <w:r w:rsidRPr="006A5196">
        <w:rPr>
          <w:rFonts w:cs="Traditional Arabic" w:hint="cs"/>
          <w:b/>
          <w:bCs/>
          <w:sz w:val="32"/>
          <w:szCs w:val="32"/>
          <w:rtl/>
        </w:rPr>
        <w:t xml:space="preserve"> الرياض: دار الأصحاب، 1435هـ، 129 ص.</w:t>
      </w:r>
    </w:p>
    <w:p w:rsidR="00395348" w:rsidRPr="006A5196" w:rsidRDefault="00395348" w:rsidP="006A5196">
      <w:pPr>
        <w:bidi/>
        <w:ind w:left="360"/>
        <w:jc w:val="lowKashida"/>
        <w:rPr>
          <w:rFonts w:cs="Traditional Arabic"/>
          <w:sz w:val="32"/>
          <w:szCs w:val="32"/>
          <w:rtl/>
        </w:rPr>
      </w:pPr>
      <w:r w:rsidRPr="006A5196">
        <w:rPr>
          <w:rFonts w:cs="Traditional Arabic" w:hint="cs"/>
          <w:sz w:val="32"/>
          <w:szCs w:val="32"/>
          <w:rtl/>
        </w:rPr>
        <w:t>استعرض المؤلف أهم القيم الأخلاقية المستنبطة من قصص أنبياء الله نوح وموسى وإبراهيم وعيسى ومحمد عليهم الصلاة والسلام، واختار أشهر هذه القيم عند كل نبي، ثم استنبط القيم الخلقية المشتركة بينهم، وهي القيم التي لا يستغني مجتمع عنها، والتي من شأنها أن تصلح حال العباد والبلاد.</w:t>
      </w:r>
    </w:p>
    <w:p w:rsidR="00395348" w:rsidRPr="006A5196" w:rsidRDefault="00395348" w:rsidP="006A5196">
      <w:pPr>
        <w:bidi/>
        <w:ind w:left="360"/>
        <w:jc w:val="lowKashida"/>
        <w:rPr>
          <w:rFonts w:cs="Traditional Arabic"/>
          <w:sz w:val="32"/>
          <w:szCs w:val="32"/>
          <w:rtl/>
        </w:rPr>
      </w:pPr>
      <w:r w:rsidRPr="006A5196">
        <w:rPr>
          <w:rFonts w:cs="Traditional Arabic" w:hint="cs"/>
          <w:sz w:val="32"/>
          <w:szCs w:val="32"/>
          <w:rtl/>
        </w:rPr>
        <w:lastRenderedPageBreak/>
        <w:t>وذكر أن الرسل كانوا قدوة لقومهم في الصبر والقوة والشجاعة والكرم والحلم وغيره، وأن أهم القيم المشتركة بين أولي العزم منهم: الأمانة، التواضع، الرحمة والشفقة، الشكر، الصبر، الصدق.</w:t>
      </w:r>
    </w:p>
    <w:p w:rsidR="00395348" w:rsidRPr="006A5196" w:rsidRDefault="00395348" w:rsidP="006A5196">
      <w:pPr>
        <w:bidi/>
        <w:ind w:left="360"/>
        <w:jc w:val="lowKashida"/>
        <w:rPr>
          <w:rFonts w:cs="Traditional Arabic"/>
          <w:sz w:val="32"/>
          <w:szCs w:val="32"/>
          <w:rtl/>
        </w:rPr>
      </w:pPr>
    </w:p>
    <w:p w:rsidR="00395348" w:rsidRPr="006A5196" w:rsidRDefault="00395348" w:rsidP="006A5196">
      <w:pPr>
        <w:bidi/>
        <w:ind w:left="360"/>
        <w:jc w:val="both"/>
        <w:rPr>
          <w:rFonts w:cs="Traditional Arabic"/>
          <w:b/>
          <w:bCs/>
          <w:sz w:val="32"/>
          <w:szCs w:val="32"/>
          <w:rtl/>
        </w:rPr>
      </w:pPr>
      <w:r w:rsidRPr="006A5196">
        <w:rPr>
          <w:rFonts w:cs="Traditional Arabic"/>
          <w:b/>
          <w:bCs/>
          <w:sz w:val="32"/>
          <w:szCs w:val="32"/>
          <w:rtl/>
        </w:rPr>
        <w:t xml:space="preserve">اتفاقية القضاء على جميع </w:t>
      </w:r>
      <w:r w:rsidRPr="006A5196">
        <w:rPr>
          <w:rFonts w:cs="Traditional Arabic" w:hint="cs"/>
          <w:b/>
          <w:bCs/>
          <w:sz w:val="32"/>
          <w:szCs w:val="32"/>
          <w:rtl/>
        </w:rPr>
        <w:t>أ</w:t>
      </w:r>
      <w:r w:rsidRPr="006A5196">
        <w:rPr>
          <w:rFonts w:cs="Traditional Arabic"/>
          <w:b/>
          <w:bCs/>
          <w:sz w:val="32"/>
          <w:szCs w:val="32"/>
          <w:rtl/>
        </w:rPr>
        <w:t>شكال التمييز ضد المر</w:t>
      </w:r>
      <w:r w:rsidRPr="006A5196">
        <w:rPr>
          <w:rFonts w:cs="Traditional Arabic" w:hint="cs"/>
          <w:b/>
          <w:bCs/>
          <w:sz w:val="32"/>
          <w:szCs w:val="32"/>
          <w:rtl/>
        </w:rPr>
        <w:t>أ</w:t>
      </w:r>
      <w:r w:rsidRPr="006A5196">
        <w:rPr>
          <w:rFonts w:cs="Traditional Arabic"/>
          <w:b/>
          <w:bCs/>
          <w:sz w:val="32"/>
          <w:szCs w:val="32"/>
          <w:rtl/>
        </w:rPr>
        <w:t>ة (</w:t>
      </w:r>
      <w:proofErr w:type="spellStart"/>
      <w:r w:rsidRPr="006A5196">
        <w:rPr>
          <w:rFonts w:cs="Traditional Arabic"/>
          <w:b/>
          <w:bCs/>
          <w:sz w:val="32"/>
          <w:szCs w:val="32"/>
          <w:rtl/>
        </w:rPr>
        <w:t>سيداو</w:t>
      </w:r>
      <w:proofErr w:type="spellEnd"/>
      <w:r w:rsidRPr="006A5196">
        <w:rPr>
          <w:rFonts w:cs="Traditional Arabic"/>
          <w:b/>
          <w:bCs/>
          <w:sz w:val="32"/>
          <w:szCs w:val="32"/>
          <w:rtl/>
        </w:rPr>
        <w:t>):</w:t>
      </w:r>
      <w:r w:rsidRPr="006A5196">
        <w:rPr>
          <w:rFonts w:cs="Traditional Arabic" w:hint="cs"/>
          <w:b/>
          <w:bCs/>
          <w:sz w:val="32"/>
          <w:szCs w:val="32"/>
          <w:rtl/>
        </w:rPr>
        <w:t xml:space="preserve"> </w:t>
      </w:r>
      <w:r w:rsidRPr="006A5196">
        <w:rPr>
          <w:rFonts w:cs="Traditional Arabic"/>
          <w:b/>
          <w:bCs/>
          <w:sz w:val="32"/>
          <w:szCs w:val="32"/>
          <w:rtl/>
        </w:rPr>
        <w:t>دراسة نقدية في ضوء مقاصد الشريعة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w:t>
      </w:r>
      <w:r w:rsidRPr="006A5196">
        <w:rPr>
          <w:rFonts w:cs="Traditional Arabic"/>
          <w:b/>
          <w:bCs/>
          <w:sz w:val="32"/>
          <w:szCs w:val="32"/>
          <w:rtl/>
        </w:rPr>
        <w:t xml:space="preserve">تأليف عارف بن عوض </w:t>
      </w:r>
      <w:proofErr w:type="gramStart"/>
      <w:r w:rsidRPr="006A5196">
        <w:rPr>
          <w:rFonts w:cs="Traditional Arabic"/>
          <w:b/>
          <w:bCs/>
          <w:sz w:val="32"/>
          <w:szCs w:val="32"/>
          <w:rtl/>
        </w:rPr>
        <w:t>الركابي</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الرياض:</w:t>
      </w:r>
      <w:r w:rsidRPr="006A5196">
        <w:rPr>
          <w:rFonts w:cs="Traditional Arabic" w:hint="cs"/>
          <w:b/>
          <w:bCs/>
          <w:sz w:val="32"/>
          <w:szCs w:val="32"/>
          <w:rtl/>
        </w:rPr>
        <w:t xml:space="preserve"> </w:t>
      </w:r>
      <w:r w:rsidRPr="006A5196">
        <w:rPr>
          <w:rFonts w:cs="Traditional Arabic"/>
          <w:b/>
          <w:bCs/>
          <w:sz w:val="32"/>
          <w:szCs w:val="32"/>
          <w:rtl/>
        </w:rPr>
        <w:t>دار التوحيد،</w:t>
      </w:r>
      <w:r w:rsidRPr="006A5196">
        <w:rPr>
          <w:rFonts w:cs="Traditional Arabic" w:hint="cs"/>
          <w:b/>
          <w:bCs/>
          <w:sz w:val="32"/>
          <w:szCs w:val="32"/>
          <w:rtl/>
        </w:rPr>
        <w:t xml:space="preserve"> 1435 هـ، 160 ص.</w:t>
      </w: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لم تراع اتفاقية (</w:t>
      </w:r>
      <w:proofErr w:type="spellStart"/>
      <w:r w:rsidRPr="006A5196">
        <w:rPr>
          <w:rFonts w:cs="Traditional Arabic" w:hint="cs"/>
          <w:sz w:val="32"/>
          <w:szCs w:val="32"/>
          <w:rtl/>
        </w:rPr>
        <w:t>سيداو</w:t>
      </w:r>
      <w:proofErr w:type="spellEnd"/>
      <w:r w:rsidRPr="006A5196">
        <w:rPr>
          <w:rFonts w:cs="Traditional Arabic" w:hint="cs"/>
          <w:sz w:val="32"/>
          <w:szCs w:val="32"/>
          <w:rtl/>
        </w:rPr>
        <w:t>) الفوارق بين الرجل والمرأة، وذكرت حقوقها دون واجباتها، وناقضت مواثيق الأمم المتحدة التي دعت إلى احترام الأديان والأعراف السائدة في المجتمعات.</w:t>
      </w: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وبيَّن المؤلف أن الاتفاقية تتناقض مع مقاصد الشريعة الإسلامية إجمالاً وتفصيلاً، فهي تدعو إلى الاحتكام إلى الأمم المتحدة وتنفيذ أوامرها، والشريعة مقصدها تحقيق العبودية لله تعالى والانقياد لأوامره.</w:t>
      </w: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وجعل موضوعه في خمسة مباحث، نقد فيها مواد الاتفاقية ودافع فيها عن حقوق المرأة في الإسلام، من حيث الاختلاط بين الرجال والنساء، وميراث الرجل والمرأة، وشهادة المرأة في بعض أحوال القضاء، وغير ذلك.</w:t>
      </w: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 xml:space="preserve">وبيَّن أن الدراسات الغربية تفيد بتراجع كثير من الغربيين في بعض القضايا التي تضمنتها </w:t>
      </w:r>
      <w:proofErr w:type="gramStart"/>
      <w:r w:rsidRPr="006A5196">
        <w:rPr>
          <w:rFonts w:cs="Traditional Arabic" w:hint="cs"/>
          <w:sz w:val="32"/>
          <w:szCs w:val="32"/>
          <w:rtl/>
        </w:rPr>
        <w:t>الاتفاقية..</w:t>
      </w:r>
      <w:proofErr w:type="gramEnd"/>
      <w:r w:rsidRPr="006A5196">
        <w:rPr>
          <w:rFonts w:cs="Traditional Arabic"/>
          <w:sz w:val="32"/>
          <w:szCs w:val="32"/>
          <w:rtl/>
        </w:rPr>
        <w:t xml:space="preserve"> </w:t>
      </w:r>
    </w:p>
    <w:p w:rsidR="00395348" w:rsidRPr="006A5196" w:rsidRDefault="00395348" w:rsidP="006A5196">
      <w:pPr>
        <w:pStyle w:val="a3"/>
        <w:jc w:val="both"/>
        <w:rPr>
          <w:b/>
          <w:bCs/>
          <w:sz w:val="32"/>
          <w:szCs w:val="32"/>
          <w:rtl/>
        </w:rPr>
      </w:pPr>
      <w:r w:rsidRPr="006A5196">
        <w:rPr>
          <w:b/>
          <w:bCs/>
          <w:sz w:val="32"/>
          <w:szCs w:val="32"/>
          <w:rtl/>
        </w:rPr>
        <w:t>الانحراف في ال</w:t>
      </w:r>
      <w:r w:rsidRPr="006A5196">
        <w:rPr>
          <w:rFonts w:hint="cs"/>
          <w:b/>
          <w:bCs/>
          <w:sz w:val="32"/>
          <w:szCs w:val="32"/>
          <w:rtl/>
        </w:rPr>
        <w:t>أ</w:t>
      </w:r>
      <w:r w:rsidRPr="006A5196">
        <w:rPr>
          <w:b/>
          <w:bCs/>
          <w:sz w:val="32"/>
          <w:szCs w:val="32"/>
          <w:rtl/>
        </w:rPr>
        <w:t>مة:</w:t>
      </w:r>
      <w:r w:rsidRPr="006A5196">
        <w:rPr>
          <w:rFonts w:hint="cs"/>
          <w:b/>
          <w:bCs/>
          <w:sz w:val="32"/>
          <w:szCs w:val="32"/>
          <w:rtl/>
        </w:rPr>
        <w:t xml:space="preserve"> أ</w:t>
      </w:r>
      <w:r w:rsidRPr="006A5196">
        <w:rPr>
          <w:b/>
          <w:bCs/>
          <w:sz w:val="32"/>
          <w:szCs w:val="32"/>
          <w:rtl/>
        </w:rPr>
        <w:t>سبابه، آثاره، سبل مواجهته/</w:t>
      </w:r>
      <w:r w:rsidRPr="006A5196">
        <w:rPr>
          <w:rFonts w:hint="cs"/>
          <w:b/>
          <w:bCs/>
          <w:sz w:val="32"/>
          <w:szCs w:val="32"/>
          <w:rtl/>
        </w:rPr>
        <w:t xml:space="preserve"> </w:t>
      </w:r>
      <w:r w:rsidRPr="006A5196">
        <w:rPr>
          <w:b/>
          <w:bCs/>
          <w:sz w:val="32"/>
          <w:szCs w:val="32"/>
          <w:rtl/>
        </w:rPr>
        <w:t xml:space="preserve">تأليف عبدالعزيز بن </w:t>
      </w:r>
      <w:r w:rsidRPr="006A5196">
        <w:rPr>
          <w:rFonts w:hint="cs"/>
          <w:b/>
          <w:bCs/>
          <w:sz w:val="32"/>
          <w:szCs w:val="32"/>
          <w:rtl/>
        </w:rPr>
        <w:t>أ</w:t>
      </w:r>
      <w:r w:rsidRPr="006A5196">
        <w:rPr>
          <w:b/>
          <w:bCs/>
          <w:sz w:val="32"/>
          <w:szCs w:val="32"/>
          <w:rtl/>
        </w:rPr>
        <w:t xml:space="preserve">حمد </w:t>
      </w:r>
      <w:proofErr w:type="gramStart"/>
      <w:r w:rsidRPr="006A5196">
        <w:rPr>
          <w:b/>
          <w:bCs/>
          <w:sz w:val="32"/>
          <w:szCs w:val="32"/>
          <w:rtl/>
        </w:rPr>
        <w:t>البداح.</w:t>
      </w:r>
      <w:r w:rsidRPr="006A5196">
        <w:rPr>
          <w:rFonts w:hint="cs"/>
          <w:b/>
          <w:bCs/>
          <w:sz w:val="32"/>
          <w:szCs w:val="32"/>
          <w:rtl/>
        </w:rPr>
        <w:t>-</w:t>
      </w:r>
      <w:proofErr w:type="gramEnd"/>
      <w:r w:rsidRPr="006A5196">
        <w:rPr>
          <w:rFonts w:hint="cs"/>
          <w:b/>
          <w:bCs/>
          <w:sz w:val="32"/>
          <w:szCs w:val="32"/>
          <w:rtl/>
        </w:rPr>
        <w:t xml:space="preserve"> السعودية: 1433هـ، 269 ص.</w:t>
      </w:r>
    </w:p>
    <w:p w:rsidR="00395348" w:rsidRPr="006A5196" w:rsidRDefault="00395348" w:rsidP="006A5196">
      <w:pPr>
        <w:pStyle w:val="a3"/>
        <w:jc w:val="both"/>
        <w:rPr>
          <w:sz w:val="32"/>
          <w:szCs w:val="32"/>
          <w:rtl/>
        </w:rPr>
      </w:pPr>
    </w:p>
    <w:p w:rsidR="00395348" w:rsidRPr="006A5196" w:rsidRDefault="00395348" w:rsidP="006A5196">
      <w:pPr>
        <w:pStyle w:val="a3"/>
        <w:jc w:val="both"/>
        <w:rPr>
          <w:sz w:val="32"/>
          <w:szCs w:val="32"/>
          <w:rtl/>
        </w:rPr>
      </w:pPr>
      <w:r w:rsidRPr="006A5196">
        <w:rPr>
          <w:rFonts w:hint="cs"/>
          <w:sz w:val="32"/>
          <w:szCs w:val="32"/>
          <w:rtl/>
        </w:rPr>
        <w:t xml:space="preserve">تعداد الأسباب المذكورة في الانحراف: الإعراض عن الوحي، التولي عن سبيل المؤمنين، الأخذ بالفلسفة وتعظيم الفلاسفة، ترك الصبر المأمور به، </w:t>
      </w:r>
      <w:proofErr w:type="spellStart"/>
      <w:r w:rsidRPr="006A5196">
        <w:rPr>
          <w:rFonts w:hint="cs"/>
          <w:sz w:val="32"/>
          <w:szCs w:val="32"/>
          <w:rtl/>
        </w:rPr>
        <w:t>الاغترار</w:t>
      </w:r>
      <w:proofErr w:type="spellEnd"/>
      <w:r w:rsidRPr="006A5196">
        <w:rPr>
          <w:rFonts w:hint="cs"/>
          <w:sz w:val="32"/>
          <w:szCs w:val="32"/>
          <w:rtl/>
        </w:rPr>
        <w:t xml:space="preserve"> بالمنحرفين والانبهار بالجديد، ظهور الشعارات وتعدد الرايات، المصطلحات والألفاظ المجملة، ضعف التدين والتعبد، فساد النية وسوء القصد، تقحم المسائل بغير علم، حب الرئاسة والتطلع إليها، الدخول على السلاطين لغير </w:t>
      </w:r>
      <w:r w:rsidRPr="006A5196">
        <w:rPr>
          <w:rFonts w:hint="cs"/>
          <w:sz w:val="32"/>
          <w:szCs w:val="32"/>
          <w:rtl/>
        </w:rPr>
        <w:lastRenderedPageBreak/>
        <w:t>غرض شرعي، الجدال والخصومة في الدين، الغرور والإعجاب بالنفس والاعتداد بالذات، مجالسة أهل البدع والتلقي عنهم، ظهور أهل البدع، نسخ العلم وذهاب العلماء، تتبع الرخص.</w:t>
      </w:r>
    </w:p>
    <w:p w:rsidR="00395348" w:rsidRPr="006A5196" w:rsidRDefault="00395348" w:rsidP="006A5196">
      <w:pPr>
        <w:pStyle w:val="a3"/>
        <w:jc w:val="both"/>
        <w:rPr>
          <w:sz w:val="32"/>
          <w:szCs w:val="32"/>
          <w:rtl/>
        </w:rPr>
      </w:pPr>
      <w:r w:rsidRPr="006A5196">
        <w:rPr>
          <w:rFonts w:hint="cs"/>
          <w:sz w:val="32"/>
          <w:szCs w:val="32"/>
          <w:rtl/>
        </w:rPr>
        <w:t>ومن الآثار التي عددها المؤلف على الفرد والمجتمع والأمة: التخبط والقلق، النكوص على العقبين، الخيبة والحرمان في الدنيا، الذل والهوان، التلون والتنقل، الإلحاد، التفرق والاختلاف، تسلط الأعداء.</w:t>
      </w:r>
    </w:p>
    <w:p w:rsidR="00395348" w:rsidRPr="006A5196" w:rsidRDefault="00395348" w:rsidP="006A5196">
      <w:pPr>
        <w:bidi/>
        <w:ind w:left="360"/>
        <w:jc w:val="lowKashida"/>
        <w:rPr>
          <w:rFonts w:cs="Traditional Arabic"/>
          <w:b/>
          <w:bCs/>
          <w:sz w:val="32"/>
          <w:szCs w:val="32"/>
          <w:rtl/>
        </w:rPr>
      </w:pPr>
    </w:p>
    <w:p w:rsidR="00395348" w:rsidRPr="006A5196" w:rsidRDefault="00395348" w:rsidP="006A5196">
      <w:pPr>
        <w:bidi/>
        <w:ind w:left="360"/>
        <w:jc w:val="lowKashida"/>
        <w:rPr>
          <w:rFonts w:cs="Traditional Arabic"/>
          <w:b/>
          <w:bCs/>
          <w:sz w:val="32"/>
          <w:szCs w:val="32"/>
          <w:rtl/>
        </w:rPr>
      </w:pPr>
      <w:r w:rsidRPr="006A5196">
        <w:rPr>
          <w:rFonts w:cs="Traditional Arabic" w:hint="cs"/>
          <w:b/>
          <w:bCs/>
          <w:sz w:val="32"/>
          <w:szCs w:val="32"/>
          <w:rtl/>
        </w:rPr>
        <w:t>أ</w:t>
      </w:r>
      <w:r w:rsidRPr="006A5196">
        <w:rPr>
          <w:rFonts w:cs="Traditional Arabic"/>
          <w:b/>
          <w:bCs/>
          <w:sz w:val="32"/>
          <w:szCs w:val="32"/>
          <w:rtl/>
        </w:rPr>
        <w:t xml:space="preserve">علام وحدود الحرم المكي الشريف/ </w:t>
      </w:r>
      <w:proofErr w:type="spellStart"/>
      <w:r w:rsidRPr="006A5196">
        <w:rPr>
          <w:rFonts w:cs="Traditional Arabic"/>
          <w:b/>
          <w:bCs/>
          <w:sz w:val="32"/>
          <w:szCs w:val="32"/>
          <w:rtl/>
        </w:rPr>
        <w:t>خضران</w:t>
      </w:r>
      <w:proofErr w:type="spellEnd"/>
      <w:r w:rsidRPr="006A5196">
        <w:rPr>
          <w:rFonts w:cs="Traditional Arabic"/>
          <w:b/>
          <w:bCs/>
          <w:sz w:val="32"/>
          <w:szCs w:val="32"/>
          <w:rtl/>
        </w:rPr>
        <w:t xml:space="preserve"> بن خضر الثبيتي، سعود بن مسعد </w:t>
      </w:r>
      <w:proofErr w:type="gramStart"/>
      <w:r w:rsidRPr="006A5196">
        <w:rPr>
          <w:rFonts w:cs="Traditional Arabic"/>
          <w:b/>
          <w:bCs/>
          <w:sz w:val="32"/>
          <w:szCs w:val="32"/>
          <w:rtl/>
        </w:rPr>
        <w:t>الثبيتي</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مكة المكرمة:</w:t>
      </w:r>
      <w:r w:rsidRPr="006A5196">
        <w:rPr>
          <w:rFonts w:cs="Traditional Arabic" w:hint="cs"/>
          <w:b/>
          <w:bCs/>
          <w:sz w:val="32"/>
          <w:szCs w:val="32"/>
          <w:rtl/>
        </w:rPr>
        <w:t xml:space="preserve"> م</w:t>
      </w:r>
      <w:r w:rsidRPr="006A5196">
        <w:rPr>
          <w:rFonts w:cs="Traditional Arabic"/>
          <w:b/>
          <w:bCs/>
          <w:sz w:val="32"/>
          <w:szCs w:val="32"/>
          <w:rtl/>
        </w:rPr>
        <w:t>ركز تاريخ مكة المكرمة</w:t>
      </w:r>
      <w:r w:rsidRPr="006A5196">
        <w:rPr>
          <w:rFonts w:cs="Traditional Arabic" w:hint="cs"/>
          <w:b/>
          <w:bCs/>
          <w:sz w:val="32"/>
          <w:szCs w:val="32"/>
          <w:rtl/>
        </w:rPr>
        <w:t>، تاريخ الإيداع 1433 هـ، 687 ص.</w:t>
      </w:r>
    </w:p>
    <w:p w:rsidR="00395348" w:rsidRPr="006A5196" w:rsidRDefault="00395348" w:rsidP="006A5196">
      <w:pPr>
        <w:bidi/>
        <w:ind w:left="360"/>
        <w:jc w:val="lowKashida"/>
        <w:rPr>
          <w:rFonts w:cs="Traditional Arabic"/>
          <w:sz w:val="32"/>
          <w:szCs w:val="32"/>
          <w:rtl/>
        </w:rPr>
      </w:pPr>
      <w:r w:rsidRPr="006A5196">
        <w:rPr>
          <w:rFonts w:cs="Traditional Arabic" w:hint="cs"/>
          <w:sz w:val="32"/>
          <w:szCs w:val="32"/>
          <w:rtl/>
        </w:rPr>
        <w:t>وثيقة علمية في معرفة مواضع أعلام الحرم المكي الشريف وحدوده، وخصائصها وأسمائها الجغرافية، مزودًا بالصور والخرائط والجداول والرسوم البيانية التوضيحية، واصفًا حال هذه الأعلام في الوقت الحاضر، مقترحًا عددًا من الخطوات المفيدة في المحافظة عليها.</w:t>
      </w:r>
    </w:p>
    <w:p w:rsidR="00395348" w:rsidRPr="006A5196" w:rsidRDefault="00395348" w:rsidP="006A5196">
      <w:pPr>
        <w:bidi/>
        <w:ind w:left="360"/>
        <w:jc w:val="lowKashida"/>
        <w:rPr>
          <w:rFonts w:cs="Traditional Arabic"/>
          <w:b/>
          <w:bCs/>
          <w:sz w:val="32"/>
          <w:szCs w:val="32"/>
          <w:rtl/>
        </w:rPr>
      </w:pPr>
      <w:r w:rsidRPr="006A5196">
        <w:rPr>
          <w:rFonts w:cs="Traditional Arabic" w:hint="cs"/>
          <w:sz w:val="32"/>
          <w:szCs w:val="32"/>
          <w:rtl/>
        </w:rPr>
        <w:t xml:space="preserve">استمدَّ البحث مادته من البحث العلمي والتقصي والعمل الميداني، الذي استمر (13) عامًا، مستعينًا بالأدوات الحديثة في القياس، واصفًا ومفسرًا الخصائص العامة لتلك المنطقة من النواحي الجغرافية والشرعية، محددًا المسار العام لتلك </w:t>
      </w:r>
      <w:proofErr w:type="gramStart"/>
      <w:r w:rsidRPr="006A5196">
        <w:rPr>
          <w:rFonts w:cs="Traditional Arabic" w:hint="cs"/>
          <w:sz w:val="32"/>
          <w:szCs w:val="32"/>
          <w:rtl/>
        </w:rPr>
        <w:t>الحدود  والأعلام</w:t>
      </w:r>
      <w:proofErr w:type="gramEnd"/>
      <w:r w:rsidRPr="006A5196">
        <w:rPr>
          <w:rFonts w:cs="Traditional Arabic" w:hint="cs"/>
          <w:sz w:val="32"/>
          <w:szCs w:val="32"/>
          <w:rtl/>
        </w:rPr>
        <w:t>، التي بلغت (1104) أعلام، مع وصف تحليلي للبيانات المتصلة بالخصائص الجغرافية العامة لتلك الأعلام والحدود.</w:t>
      </w:r>
      <w:r w:rsidRPr="006A5196">
        <w:rPr>
          <w:rFonts w:cs="Traditional Arabic" w:hint="cs"/>
          <w:b/>
          <w:bCs/>
          <w:sz w:val="32"/>
          <w:szCs w:val="32"/>
          <w:rtl/>
        </w:rPr>
        <w:t xml:space="preserve"> </w:t>
      </w:r>
    </w:p>
    <w:p w:rsidR="00395348" w:rsidRPr="006A5196" w:rsidRDefault="00395348" w:rsidP="006A5196">
      <w:pPr>
        <w:bidi/>
        <w:ind w:left="360"/>
        <w:jc w:val="lowKashida"/>
        <w:rPr>
          <w:rFonts w:cs="Traditional Arabic"/>
          <w:b/>
          <w:bCs/>
          <w:sz w:val="32"/>
          <w:szCs w:val="32"/>
          <w:rtl/>
        </w:rPr>
      </w:pPr>
    </w:p>
    <w:p w:rsidR="00395348" w:rsidRPr="006A5196" w:rsidRDefault="00395348" w:rsidP="006A5196">
      <w:pPr>
        <w:bidi/>
        <w:ind w:left="360"/>
        <w:jc w:val="lowKashida"/>
        <w:rPr>
          <w:rFonts w:cs="Traditional Arabic"/>
          <w:b/>
          <w:bCs/>
          <w:sz w:val="32"/>
          <w:szCs w:val="32"/>
          <w:rtl/>
        </w:rPr>
      </w:pPr>
      <w:r w:rsidRPr="006A5196">
        <w:rPr>
          <w:rFonts w:cs="Traditional Arabic"/>
          <w:b/>
          <w:bCs/>
          <w:sz w:val="32"/>
          <w:szCs w:val="32"/>
          <w:rtl/>
        </w:rPr>
        <w:t>مرويات نسخ التلاوة</w:t>
      </w:r>
      <w:r w:rsidRPr="006A5196">
        <w:rPr>
          <w:rFonts w:cs="Traditional Arabic" w:hint="cs"/>
          <w:b/>
          <w:bCs/>
          <w:sz w:val="32"/>
          <w:szCs w:val="32"/>
          <w:rtl/>
        </w:rPr>
        <w:t xml:space="preserve"> </w:t>
      </w:r>
      <w:r w:rsidRPr="006A5196">
        <w:rPr>
          <w:rFonts w:cs="Traditional Arabic"/>
          <w:b/>
          <w:bCs/>
          <w:sz w:val="32"/>
          <w:szCs w:val="32"/>
          <w:rtl/>
        </w:rPr>
        <w:t>جمعاً ودراسة/</w:t>
      </w:r>
      <w:r w:rsidRPr="006A5196">
        <w:rPr>
          <w:rFonts w:cs="Traditional Arabic" w:hint="cs"/>
          <w:b/>
          <w:bCs/>
          <w:sz w:val="32"/>
          <w:szCs w:val="32"/>
          <w:rtl/>
        </w:rPr>
        <w:t xml:space="preserve"> </w:t>
      </w:r>
      <w:r w:rsidRPr="006A5196">
        <w:rPr>
          <w:rFonts w:cs="Traditional Arabic"/>
          <w:b/>
          <w:bCs/>
          <w:sz w:val="32"/>
          <w:szCs w:val="32"/>
          <w:rtl/>
        </w:rPr>
        <w:t xml:space="preserve">تأليف رياض حسين </w:t>
      </w:r>
      <w:proofErr w:type="gramStart"/>
      <w:r w:rsidRPr="006A5196">
        <w:rPr>
          <w:rFonts w:cs="Traditional Arabic"/>
          <w:b/>
          <w:bCs/>
          <w:sz w:val="32"/>
          <w:szCs w:val="32"/>
          <w:rtl/>
        </w:rPr>
        <w:t>الطائي</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عم</w:t>
      </w:r>
      <w:r w:rsidRPr="006A5196">
        <w:rPr>
          <w:rFonts w:cs="Traditional Arabic" w:hint="cs"/>
          <w:b/>
          <w:bCs/>
          <w:sz w:val="32"/>
          <w:szCs w:val="32"/>
          <w:rtl/>
        </w:rPr>
        <w:t>ّ</w:t>
      </w:r>
      <w:r w:rsidRPr="006A5196">
        <w:rPr>
          <w:rFonts w:cs="Traditional Arabic"/>
          <w:b/>
          <w:bCs/>
          <w:sz w:val="32"/>
          <w:szCs w:val="32"/>
          <w:rtl/>
        </w:rPr>
        <w:t>ان</w:t>
      </w:r>
      <w:r w:rsidRPr="006A5196">
        <w:rPr>
          <w:rFonts w:cs="Traditional Arabic" w:hint="cs"/>
          <w:b/>
          <w:bCs/>
          <w:sz w:val="32"/>
          <w:szCs w:val="32"/>
          <w:rtl/>
        </w:rPr>
        <w:t xml:space="preserve">: </w:t>
      </w:r>
      <w:r w:rsidRPr="006A5196">
        <w:rPr>
          <w:rFonts w:cs="Traditional Arabic"/>
          <w:b/>
          <w:bCs/>
          <w:sz w:val="32"/>
          <w:szCs w:val="32"/>
          <w:rtl/>
        </w:rPr>
        <w:t>ال</w:t>
      </w:r>
      <w:r w:rsidRPr="006A5196">
        <w:rPr>
          <w:rFonts w:cs="Traditional Arabic" w:hint="cs"/>
          <w:b/>
          <w:bCs/>
          <w:sz w:val="32"/>
          <w:szCs w:val="32"/>
          <w:rtl/>
        </w:rPr>
        <w:t>أ</w:t>
      </w:r>
      <w:r w:rsidRPr="006A5196">
        <w:rPr>
          <w:rFonts w:cs="Traditional Arabic"/>
          <w:b/>
          <w:bCs/>
          <w:sz w:val="32"/>
          <w:szCs w:val="32"/>
          <w:rtl/>
        </w:rPr>
        <w:t>ثرية للطباعة والنشر،</w:t>
      </w:r>
      <w:r w:rsidRPr="006A5196">
        <w:rPr>
          <w:rFonts w:cs="Traditional Arabic" w:hint="cs"/>
          <w:b/>
          <w:bCs/>
          <w:sz w:val="32"/>
          <w:szCs w:val="32"/>
          <w:rtl/>
        </w:rPr>
        <w:t xml:space="preserve"> 1435هـ، 536 ص (أصله رسالة ماجستير من جامعة بغداد).</w:t>
      </w:r>
    </w:p>
    <w:p w:rsidR="00395348" w:rsidRPr="006A5196" w:rsidRDefault="00395348" w:rsidP="006A5196">
      <w:pPr>
        <w:bidi/>
        <w:ind w:left="360"/>
        <w:jc w:val="lowKashida"/>
        <w:rPr>
          <w:rFonts w:cs="Traditional Arabic"/>
          <w:b/>
          <w:bCs/>
          <w:sz w:val="32"/>
          <w:szCs w:val="32"/>
          <w:rtl/>
        </w:rPr>
      </w:pPr>
    </w:p>
    <w:p w:rsidR="00395348" w:rsidRPr="006A5196" w:rsidRDefault="00395348" w:rsidP="006A5196">
      <w:pPr>
        <w:bidi/>
        <w:ind w:left="360"/>
        <w:jc w:val="lowKashida"/>
        <w:rPr>
          <w:rFonts w:cs="Traditional Arabic"/>
          <w:sz w:val="32"/>
          <w:szCs w:val="32"/>
          <w:rtl/>
        </w:rPr>
      </w:pPr>
      <w:r w:rsidRPr="006A5196">
        <w:rPr>
          <w:rFonts w:cs="Traditional Arabic" w:hint="cs"/>
          <w:sz w:val="32"/>
          <w:szCs w:val="32"/>
          <w:rtl/>
        </w:rPr>
        <w:t xml:space="preserve">نُسخت أحكامُ آياتٍ نتلوها في القرآن الكريم، كما نُسخت تلاوة آياتٍ وبقي حكمها، وهو ما أنكره بعض الباحثين. </w:t>
      </w:r>
    </w:p>
    <w:p w:rsidR="00395348" w:rsidRPr="006A5196" w:rsidRDefault="00395348" w:rsidP="006A5196">
      <w:pPr>
        <w:bidi/>
        <w:ind w:left="360"/>
        <w:jc w:val="lowKashida"/>
        <w:rPr>
          <w:rFonts w:cs="Traditional Arabic"/>
          <w:sz w:val="32"/>
          <w:szCs w:val="32"/>
          <w:rtl/>
        </w:rPr>
      </w:pPr>
      <w:r w:rsidRPr="006A5196">
        <w:rPr>
          <w:rFonts w:cs="Traditional Arabic" w:hint="cs"/>
          <w:sz w:val="32"/>
          <w:szCs w:val="32"/>
          <w:rtl/>
        </w:rPr>
        <w:t xml:space="preserve">وهذا الكتاب دراسة علمية، جمع فيه الباحث الأحاديث والآثار من كتب الحديث والتفسير والقراءات، ودرس أسانيدها ومتونها وبيَّن حكمها صحة أو ضعفًا، ليتبيَّن الحق في هذه المسألة. </w:t>
      </w:r>
      <w:r w:rsidRPr="006A5196">
        <w:rPr>
          <w:rFonts w:cs="Traditional Arabic" w:hint="cs"/>
          <w:sz w:val="32"/>
          <w:szCs w:val="32"/>
          <w:rtl/>
        </w:rPr>
        <w:lastRenderedPageBreak/>
        <w:t>وقد صحَّ منها عدد وفير، تصل إلى درجة التواتر المعنوي، وبخاصة أن كثيرًا منها في الصحيحين أو أحدهما.</w:t>
      </w:r>
    </w:p>
    <w:p w:rsidR="00395348" w:rsidRPr="006A5196" w:rsidRDefault="00395348" w:rsidP="006A5196">
      <w:pPr>
        <w:bidi/>
        <w:ind w:left="360"/>
        <w:jc w:val="lowKashida"/>
        <w:rPr>
          <w:rFonts w:cs="Traditional Arabic"/>
          <w:b/>
          <w:bCs/>
          <w:sz w:val="32"/>
          <w:szCs w:val="32"/>
          <w:rtl/>
        </w:rPr>
      </w:pPr>
      <w:r w:rsidRPr="006A5196">
        <w:rPr>
          <w:rFonts w:cs="Traditional Arabic" w:hint="cs"/>
          <w:sz w:val="32"/>
          <w:szCs w:val="32"/>
          <w:rtl/>
        </w:rPr>
        <w:t>قال الباحث في ختام كتابه: لم يخالف في إثبات نسخ التلاوة أحد من سلف الأمة، حتى القرن الرابع الهجري، ثم ظهر من يُنكر وقوعه أو جوازه ممن لم يلتفت جمهور الأئمة إلى اعتباره خلافًا معتبرًا، بل اعتبروه شذوذًا من القول وسفهًا في الرأي، إن صح عنه.</w:t>
      </w:r>
      <w:r w:rsidRPr="006A5196">
        <w:rPr>
          <w:rFonts w:cs="Traditional Arabic" w:hint="cs"/>
          <w:b/>
          <w:bCs/>
          <w:sz w:val="32"/>
          <w:szCs w:val="32"/>
          <w:rtl/>
        </w:rPr>
        <w:t xml:space="preserve"> </w:t>
      </w:r>
    </w:p>
    <w:p w:rsidR="00395348" w:rsidRPr="006A5196" w:rsidRDefault="00395348" w:rsidP="006A5196">
      <w:pPr>
        <w:bidi/>
        <w:ind w:left="360"/>
        <w:jc w:val="lowKashida"/>
        <w:rPr>
          <w:rFonts w:cs="Traditional Arabic"/>
          <w:b/>
          <w:bCs/>
          <w:sz w:val="32"/>
          <w:szCs w:val="32"/>
          <w:rtl/>
        </w:rPr>
      </w:pPr>
    </w:p>
    <w:p w:rsidR="00395348" w:rsidRPr="006A5196" w:rsidRDefault="00395348" w:rsidP="006A5196">
      <w:pPr>
        <w:bidi/>
        <w:ind w:left="360"/>
        <w:jc w:val="both"/>
        <w:rPr>
          <w:rFonts w:cs="Traditional Arabic"/>
          <w:b/>
          <w:bCs/>
          <w:sz w:val="32"/>
          <w:szCs w:val="32"/>
          <w:rtl/>
        </w:rPr>
      </w:pPr>
      <w:r w:rsidRPr="006A5196">
        <w:rPr>
          <w:rFonts w:cs="Traditional Arabic" w:hint="cs"/>
          <w:b/>
          <w:bCs/>
          <w:sz w:val="32"/>
          <w:szCs w:val="32"/>
          <w:rtl/>
        </w:rPr>
        <w:t>ا</w:t>
      </w:r>
      <w:r w:rsidRPr="006A5196">
        <w:rPr>
          <w:rFonts w:cs="Traditional Arabic"/>
          <w:b/>
          <w:bCs/>
          <w:sz w:val="32"/>
          <w:szCs w:val="32"/>
          <w:rtl/>
        </w:rPr>
        <w:t>لحمد والشكر في القرآن الكريم/</w:t>
      </w:r>
      <w:r w:rsidRPr="006A5196">
        <w:rPr>
          <w:rFonts w:cs="Traditional Arabic" w:hint="cs"/>
          <w:b/>
          <w:bCs/>
          <w:sz w:val="32"/>
          <w:szCs w:val="32"/>
          <w:rtl/>
        </w:rPr>
        <w:t xml:space="preserve"> </w:t>
      </w:r>
      <w:r w:rsidRPr="006A5196">
        <w:rPr>
          <w:rFonts w:cs="Traditional Arabic"/>
          <w:b/>
          <w:bCs/>
          <w:sz w:val="32"/>
          <w:szCs w:val="32"/>
          <w:rtl/>
        </w:rPr>
        <w:t xml:space="preserve">خالد أحمد </w:t>
      </w:r>
      <w:proofErr w:type="spellStart"/>
      <w:proofErr w:type="gramStart"/>
      <w:r w:rsidRPr="006A5196">
        <w:rPr>
          <w:rFonts w:cs="Traditional Arabic"/>
          <w:b/>
          <w:bCs/>
          <w:sz w:val="32"/>
          <w:szCs w:val="32"/>
          <w:rtl/>
        </w:rPr>
        <w:t>الجايح</w:t>
      </w:r>
      <w:proofErr w:type="spellEnd"/>
      <w:r w:rsidRPr="006A5196">
        <w:rPr>
          <w:rFonts w:cs="Traditional Arabic" w:hint="cs"/>
          <w:b/>
          <w:bCs/>
          <w:sz w:val="32"/>
          <w:szCs w:val="32"/>
          <w:rtl/>
        </w:rPr>
        <w:t>.-</w:t>
      </w:r>
      <w:proofErr w:type="gramEnd"/>
      <w:r w:rsidRPr="006A5196">
        <w:rPr>
          <w:rFonts w:cs="Traditional Arabic"/>
          <w:b/>
          <w:bCs/>
          <w:sz w:val="32"/>
          <w:szCs w:val="32"/>
          <w:rtl/>
        </w:rPr>
        <w:t xml:space="preserve"> عم</w:t>
      </w:r>
      <w:r w:rsidRPr="006A5196">
        <w:rPr>
          <w:rFonts w:cs="Traditional Arabic" w:hint="cs"/>
          <w:b/>
          <w:bCs/>
          <w:sz w:val="32"/>
          <w:szCs w:val="32"/>
          <w:rtl/>
        </w:rPr>
        <w:t>ّ</w:t>
      </w:r>
      <w:r w:rsidRPr="006A5196">
        <w:rPr>
          <w:rFonts w:cs="Traditional Arabic"/>
          <w:b/>
          <w:bCs/>
          <w:sz w:val="32"/>
          <w:szCs w:val="32"/>
          <w:rtl/>
        </w:rPr>
        <w:t>ان</w:t>
      </w:r>
      <w:r w:rsidRPr="006A5196">
        <w:rPr>
          <w:rFonts w:cs="Traditional Arabic" w:hint="cs"/>
          <w:b/>
          <w:bCs/>
          <w:sz w:val="32"/>
          <w:szCs w:val="32"/>
          <w:rtl/>
        </w:rPr>
        <w:t xml:space="preserve">: </w:t>
      </w:r>
      <w:r w:rsidRPr="006A5196">
        <w:rPr>
          <w:rFonts w:cs="Traditional Arabic"/>
          <w:b/>
          <w:bCs/>
          <w:sz w:val="32"/>
          <w:szCs w:val="32"/>
          <w:rtl/>
        </w:rPr>
        <w:t>دار النفائس،</w:t>
      </w:r>
      <w:r w:rsidRPr="006A5196">
        <w:rPr>
          <w:rFonts w:cs="Traditional Arabic" w:hint="cs"/>
          <w:b/>
          <w:bCs/>
          <w:sz w:val="32"/>
          <w:szCs w:val="32"/>
          <w:rtl/>
        </w:rPr>
        <w:t xml:space="preserve"> 1435هـ، 2 مج (1222 ص).</w:t>
      </w:r>
    </w:p>
    <w:p w:rsidR="00395348" w:rsidRPr="006A5196" w:rsidRDefault="00395348" w:rsidP="006A5196">
      <w:pPr>
        <w:bidi/>
        <w:ind w:left="360"/>
        <w:jc w:val="both"/>
        <w:rPr>
          <w:rFonts w:cs="Traditional Arabic"/>
          <w:sz w:val="32"/>
          <w:szCs w:val="32"/>
          <w:rtl/>
        </w:rPr>
      </w:pP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حديث مسهب عن مفهوم الحمد في القرآن الكريم، كمصطلح لفظي، في جزأين:</w:t>
      </w: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 xml:space="preserve">الأول: أفرده المؤلف لآيات الحمد ضمن سياقها، وحسب التسلسل القرآني، مع شرحها والتعليق </w:t>
      </w:r>
      <w:proofErr w:type="gramStart"/>
      <w:r w:rsidRPr="006A5196">
        <w:rPr>
          <w:rFonts w:cs="Traditional Arabic" w:hint="cs"/>
          <w:sz w:val="32"/>
          <w:szCs w:val="32"/>
          <w:rtl/>
        </w:rPr>
        <w:t>عليها..</w:t>
      </w:r>
      <w:proofErr w:type="gramEnd"/>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والثاني: دراسة تحليلية لموضوعات المصطلحين: الحمد، والشكر.</w:t>
      </w: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 xml:space="preserve">وفي آخره دراسة </w:t>
      </w:r>
      <w:proofErr w:type="spellStart"/>
      <w:r w:rsidRPr="006A5196">
        <w:rPr>
          <w:rFonts w:cs="Traditional Arabic" w:hint="cs"/>
          <w:sz w:val="32"/>
          <w:szCs w:val="32"/>
          <w:rtl/>
        </w:rPr>
        <w:t>تلخيصية</w:t>
      </w:r>
      <w:proofErr w:type="spellEnd"/>
      <w:r w:rsidRPr="006A5196">
        <w:rPr>
          <w:rFonts w:cs="Traditional Arabic" w:hint="cs"/>
          <w:sz w:val="32"/>
          <w:szCs w:val="32"/>
          <w:rtl/>
        </w:rPr>
        <w:t xml:space="preserve">، وإفادات واستنتاجات حول مفهوم الحمد والشكر لله تعالى، وأن الحمد قول والشكر عمل، والشكر (القلبي)، وأنه من أعلى درجات الشكر، وهو دوام حال الرضا عن الله تعالى، ودوام الإقرار والاعتراف بأن كل خير يصل إلى المرء إنما هو من الله </w:t>
      </w:r>
      <w:proofErr w:type="gramStart"/>
      <w:r w:rsidRPr="006A5196">
        <w:rPr>
          <w:rFonts w:cs="Traditional Arabic" w:hint="cs"/>
          <w:sz w:val="32"/>
          <w:szCs w:val="32"/>
          <w:rtl/>
        </w:rPr>
        <w:t>تعالى..</w:t>
      </w:r>
      <w:proofErr w:type="gramEnd"/>
      <w:r w:rsidRPr="006A5196">
        <w:rPr>
          <w:rFonts w:cs="Traditional Arabic" w:hint="cs"/>
          <w:sz w:val="32"/>
          <w:szCs w:val="32"/>
          <w:rtl/>
        </w:rPr>
        <w:t xml:space="preserve"> وذكر أنواع الحمد: باللسان، وبالجوارح، وبالقلب، وكذلك الحمد بالممتلكات، وأنه يكون بالزكاة والصدقات.</w:t>
      </w:r>
    </w:p>
    <w:p w:rsidR="00395348" w:rsidRPr="006A5196" w:rsidRDefault="00395348" w:rsidP="006A5196">
      <w:pPr>
        <w:bidi/>
        <w:ind w:left="360"/>
        <w:jc w:val="both"/>
        <w:rPr>
          <w:rFonts w:cs="Traditional Arabic"/>
          <w:sz w:val="32"/>
          <w:szCs w:val="32"/>
          <w:rtl/>
        </w:rPr>
      </w:pPr>
      <w:r w:rsidRPr="006A5196">
        <w:rPr>
          <w:rFonts w:cs="Traditional Arabic" w:hint="cs"/>
          <w:sz w:val="32"/>
          <w:szCs w:val="32"/>
          <w:rtl/>
        </w:rPr>
        <w:t>قال المؤلف في آخر كتابه: تعلمت من هذا الكتاب ألاّ أتذمَّر من غياب نعمة أو بعض نعمة رغبتها لنفسي ولم تتحقق، فإني لا أعلم كم دفع عني ربي من البلاء بالكامل، وكم خفف عني كثيرًا من ابتلاءات كان من الممكن أن تكون أعظم بكثير مما حدث، وكم لطف بي وبأهلي...</w:t>
      </w:r>
    </w:p>
    <w:p w:rsidR="00395348" w:rsidRPr="006A5196" w:rsidRDefault="00395348" w:rsidP="006A5196">
      <w:pPr>
        <w:bidi/>
        <w:ind w:left="360"/>
        <w:jc w:val="lowKashida"/>
        <w:rPr>
          <w:rFonts w:cs="Traditional Arabic"/>
          <w:b/>
          <w:bCs/>
          <w:sz w:val="32"/>
          <w:szCs w:val="32"/>
          <w:rtl/>
        </w:rPr>
      </w:pPr>
    </w:p>
    <w:p w:rsidR="00395348" w:rsidRPr="006A5196" w:rsidRDefault="00395348" w:rsidP="006A5196">
      <w:pPr>
        <w:pStyle w:val="a3"/>
        <w:jc w:val="both"/>
        <w:rPr>
          <w:b/>
          <w:bCs/>
          <w:sz w:val="32"/>
          <w:szCs w:val="32"/>
          <w:rtl/>
        </w:rPr>
      </w:pPr>
      <w:r w:rsidRPr="006A5196">
        <w:rPr>
          <w:rFonts w:hint="cs"/>
          <w:b/>
          <w:bCs/>
          <w:sz w:val="32"/>
          <w:szCs w:val="32"/>
          <w:rtl/>
        </w:rPr>
        <w:t xml:space="preserve">المشكلات النحوية القرآنية بين الخلاف والإعجاز/ سامي محمد </w:t>
      </w:r>
      <w:proofErr w:type="gramStart"/>
      <w:r w:rsidRPr="006A5196">
        <w:rPr>
          <w:rFonts w:hint="cs"/>
          <w:b/>
          <w:bCs/>
          <w:sz w:val="32"/>
          <w:szCs w:val="32"/>
          <w:rtl/>
        </w:rPr>
        <w:t>حمام.-</w:t>
      </w:r>
      <w:proofErr w:type="gramEnd"/>
      <w:r w:rsidRPr="006A5196">
        <w:rPr>
          <w:rFonts w:hint="cs"/>
          <w:b/>
          <w:bCs/>
          <w:sz w:val="32"/>
          <w:szCs w:val="32"/>
          <w:rtl/>
        </w:rPr>
        <w:t xml:space="preserve"> عمّان: دار جليس الزمان، 1435 هـ، 384 ص.</w:t>
      </w:r>
    </w:p>
    <w:p w:rsidR="00395348" w:rsidRPr="006A5196" w:rsidRDefault="00395348" w:rsidP="006A5196">
      <w:pPr>
        <w:pStyle w:val="a3"/>
        <w:jc w:val="both"/>
        <w:rPr>
          <w:sz w:val="32"/>
          <w:szCs w:val="32"/>
          <w:rtl/>
        </w:rPr>
      </w:pPr>
    </w:p>
    <w:p w:rsidR="00395348" w:rsidRPr="006A5196" w:rsidRDefault="00395348" w:rsidP="006A5196">
      <w:pPr>
        <w:pStyle w:val="a3"/>
        <w:jc w:val="both"/>
        <w:rPr>
          <w:sz w:val="32"/>
          <w:szCs w:val="32"/>
          <w:rtl/>
        </w:rPr>
      </w:pPr>
      <w:r w:rsidRPr="006A5196">
        <w:rPr>
          <w:rFonts w:hint="cs"/>
          <w:sz w:val="32"/>
          <w:szCs w:val="32"/>
          <w:rtl/>
        </w:rPr>
        <w:t>يبحث في توجيه الشواهد التي خرجت عن الأصل النحوي في القرآن الكريم.</w:t>
      </w:r>
    </w:p>
    <w:p w:rsidR="00395348" w:rsidRPr="006A5196" w:rsidRDefault="00395348" w:rsidP="006A5196">
      <w:pPr>
        <w:pStyle w:val="a3"/>
        <w:jc w:val="both"/>
        <w:rPr>
          <w:sz w:val="32"/>
          <w:szCs w:val="32"/>
          <w:rtl/>
        </w:rPr>
      </w:pPr>
      <w:r w:rsidRPr="006A5196">
        <w:rPr>
          <w:rFonts w:hint="cs"/>
          <w:sz w:val="32"/>
          <w:szCs w:val="32"/>
          <w:rtl/>
        </w:rPr>
        <w:t>والأصل أن تنتظم القواعد النحوية جميع الظواهر اللغوية، غير أن كمًّا لا بأس به خرج عن هذه القواعد في القرآن الكريم، مما أرَّق النحاة واضعي تلك القواعد والقوانين، التي رأوا فيها انتظامًا للسان بحسب اجتهاداتهم، فجاءت هذه الشواهد لتردَّ على النحاة بأنهم يعانون نقصًا في قواعدهم وخللاً، لعله لغفلتهم عن استقراء كل الشواهد المسموعة قبل الشروع في تقعيد قواعدهم تلك.</w:t>
      </w:r>
    </w:p>
    <w:p w:rsidR="00395348" w:rsidRPr="006A5196" w:rsidRDefault="00395348" w:rsidP="006A5196">
      <w:pPr>
        <w:pStyle w:val="a3"/>
        <w:jc w:val="both"/>
        <w:rPr>
          <w:sz w:val="32"/>
          <w:szCs w:val="32"/>
          <w:rtl/>
        </w:rPr>
      </w:pPr>
      <w:r w:rsidRPr="006A5196">
        <w:rPr>
          <w:rFonts w:hint="cs"/>
          <w:sz w:val="32"/>
          <w:szCs w:val="32"/>
          <w:rtl/>
        </w:rPr>
        <w:t>وقد هدف الكتاب إلى تقديم معالجة لغوية لتلك الشواهد القرآنية المشكلة للنحاة، ولتبيِّن التأويلات النحوية لها.</w:t>
      </w:r>
    </w:p>
    <w:p w:rsidR="00395348" w:rsidRPr="006A5196" w:rsidRDefault="00395348" w:rsidP="006A5196">
      <w:pPr>
        <w:pStyle w:val="a3"/>
        <w:jc w:val="both"/>
        <w:rPr>
          <w:sz w:val="32"/>
          <w:szCs w:val="32"/>
          <w:rtl/>
        </w:rPr>
      </w:pPr>
      <w:r w:rsidRPr="006A5196">
        <w:rPr>
          <w:rFonts w:hint="cs"/>
          <w:sz w:val="32"/>
          <w:szCs w:val="32"/>
          <w:rtl/>
        </w:rPr>
        <w:t>تحدَّث المؤلف في الفصل الأول عن مشكل ما ورد في القرآن في الأفعال، بعنوان: ما خالف القاعدة النحوية في الأفعال، وفي الثاني: ما خالف القاعدة النحوية في الأسماء، والثالث: ما خالف القاعدة النحوية في الأدوات.</w:t>
      </w:r>
    </w:p>
    <w:p w:rsidR="00395348" w:rsidRPr="006A5196" w:rsidRDefault="00395348" w:rsidP="006A5196">
      <w:pPr>
        <w:pStyle w:val="a3"/>
        <w:jc w:val="both"/>
        <w:rPr>
          <w:sz w:val="32"/>
          <w:szCs w:val="32"/>
          <w:rtl/>
        </w:rPr>
      </w:pPr>
      <w:r w:rsidRPr="006A5196">
        <w:rPr>
          <w:rFonts w:hint="cs"/>
          <w:sz w:val="32"/>
          <w:szCs w:val="32"/>
          <w:rtl/>
        </w:rPr>
        <w:t>ورتَّب الشواهد في كل فصل حسب ترتيب السور في القرآن الكري.</w:t>
      </w:r>
    </w:p>
    <w:p w:rsidR="00395348" w:rsidRPr="006A5196" w:rsidRDefault="00395348" w:rsidP="006A5196">
      <w:pPr>
        <w:pStyle w:val="a3"/>
        <w:jc w:val="both"/>
        <w:rPr>
          <w:sz w:val="32"/>
          <w:szCs w:val="32"/>
          <w:rtl/>
        </w:rPr>
      </w:pPr>
      <w:r w:rsidRPr="006A5196">
        <w:rPr>
          <w:rFonts w:hint="cs"/>
          <w:sz w:val="32"/>
          <w:szCs w:val="32"/>
          <w:rtl/>
        </w:rPr>
        <w:t>ورتَّب الشواهد في كل فصل حسب ترتيب السور في القرآن الكري.</w:t>
      </w:r>
    </w:p>
    <w:p w:rsidR="00395348" w:rsidRPr="006A5196" w:rsidRDefault="00395348" w:rsidP="006A5196">
      <w:pPr>
        <w:pStyle w:val="a3"/>
        <w:jc w:val="both"/>
        <w:rPr>
          <w:sz w:val="32"/>
          <w:szCs w:val="32"/>
          <w:rtl/>
        </w:rPr>
      </w:pPr>
      <w:r w:rsidRPr="006A5196">
        <w:rPr>
          <w:rFonts w:hint="cs"/>
          <w:sz w:val="32"/>
          <w:szCs w:val="32"/>
          <w:rtl/>
        </w:rPr>
        <w:t>وذكر أن الإعجاز اللغوي القرآني قد فتح آفاقًا واسعة لاجتهادات النحويين والمفسرين، فيما خفي عليهم من دقائقه البديعة، محاولين اجتلاء أسراره اللغوية وأسلوبه المحكم.</w:t>
      </w:r>
    </w:p>
    <w:p w:rsidR="00395348" w:rsidRPr="006A5196" w:rsidRDefault="00395348" w:rsidP="006A5196">
      <w:pPr>
        <w:pStyle w:val="a3"/>
        <w:jc w:val="both"/>
        <w:rPr>
          <w:sz w:val="32"/>
          <w:szCs w:val="32"/>
          <w:rtl/>
        </w:rPr>
      </w:pPr>
    </w:p>
    <w:p w:rsidR="00395348" w:rsidRPr="006A5196" w:rsidRDefault="00395348" w:rsidP="006A5196">
      <w:pPr>
        <w:pStyle w:val="a3"/>
        <w:jc w:val="both"/>
        <w:rPr>
          <w:sz w:val="32"/>
          <w:szCs w:val="32"/>
          <w:rtl/>
        </w:rPr>
      </w:pPr>
    </w:p>
    <w:p w:rsidR="00395348" w:rsidRPr="006A5196" w:rsidRDefault="00395348" w:rsidP="006A5196">
      <w:pPr>
        <w:bidi/>
        <w:rPr>
          <w:rFonts w:cs="Traditional Arabic"/>
          <w:sz w:val="32"/>
          <w:szCs w:val="32"/>
        </w:rPr>
      </w:pPr>
    </w:p>
    <w:p w:rsidR="00395348" w:rsidRPr="006A5196" w:rsidRDefault="00395348" w:rsidP="006A5196">
      <w:pPr>
        <w:bidi/>
        <w:rPr>
          <w:rFonts w:cs="Traditional Arabic"/>
          <w:sz w:val="32"/>
          <w:szCs w:val="32"/>
          <w:rtl/>
        </w:rPr>
      </w:pPr>
      <w:r w:rsidRPr="006A5196">
        <w:rPr>
          <w:rFonts w:cs="Traditional Arabic"/>
          <w:sz w:val="32"/>
          <w:szCs w:val="32"/>
          <w:rtl/>
        </w:rPr>
        <w:br w:type="page"/>
      </w:r>
    </w:p>
    <w:p w:rsidR="00301DB8" w:rsidRPr="00DD240A" w:rsidRDefault="00301DB8" w:rsidP="00DD240A">
      <w:pPr>
        <w:pStyle w:val="1"/>
        <w:bidi/>
        <w:jc w:val="center"/>
        <w:rPr>
          <w:rFonts w:cs="Traditional Arabic"/>
          <w:color w:val="FF0000"/>
          <w:sz w:val="32"/>
          <w:szCs w:val="32"/>
          <w:rtl/>
        </w:rPr>
      </w:pPr>
      <w:r w:rsidRPr="00DD240A">
        <w:rPr>
          <w:rFonts w:cs="Traditional Arabic" w:hint="cs"/>
          <w:color w:val="FF0000"/>
          <w:sz w:val="32"/>
          <w:szCs w:val="32"/>
          <w:rtl/>
        </w:rPr>
        <w:lastRenderedPageBreak/>
        <w:t>أخبار الكتاب الإسلامي</w:t>
      </w:r>
    </w:p>
    <w:p w:rsidR="00301DB8" w:rsidRPr="00DD240A" w:rsidRDefault="00301DB8" w:rsidP="00DD240A">
      <w:pPr>
        <w:pStyle w:val="1"/>
        <w:bidi/>
        <w:jc w:val="center"/>
        <w:rPr>
          <w:rFonts w:cs="Traditional Arabic"/>
          <w:color w:val="FF0000"/>
          <w:sz w:val="32"/>
          <w:szCs w:val="32"/>
          <w:rtl/>
        </w:rPr>
      </w:pPr>
      <w:r w:rsidRPr="00DD240A">
        <w:rPr>
          <w:rFonts w:cs="Traditional Arabic" w:hint="cs"/>
          <w:color w:val="FF0000"/>
          <w:sz w:val="32"/>
          <w:szCs w:val="32"/>
          <w:rtl/>
        </w:rPr>
        <w:t>المعارف العامة</w:t>
      </w: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t>دليل المحققين والباحثين في تحقيقاتهم و</w:t>
      </w:r>
      <w:r w:rsidRPr="006A5196">
        <w:rPr>
          <w:rFonts w:cs="Traditional Arabic" w:hint="cs"/>
          <w:b/>
          <w:bCs/>
          <w:sz w:val="32"/>
          <w:szCs w:val="32"/>
          <w:rtl/>
        </w:rPr>
        <w:t>أ</w:t>
      </w:r>
      <w:r w:rsidRPr="006A5196">
        <w:rPr>
          <w:rFonts w:cs="Traditional Arabic"/>
          <w:b/>
          <w:bCs/>
          <w:sz w:val="32"/>
          <w:szCs w:val="32"/>
          <w:rtl/>
        </w:rPr>
        <w:t>بحاثهم/</w:t>
      </w:r>
      <w:r w:rsidRPr="006A5196">
        <w:rPr>
          <w:rFonts w:cs="Traditional Arabic" w:hint="cs"/>
          <w:b/>
          <w:bCs/>
          <w:sz w:val="32"/>
          <w:szCs w:val="32"/>
          <w:rtl/>
        </w:rPr>
        <w:t xml:space="preserve"> </w:t>
      </w:r>
      <w:r w:rsidRPr="006A5196">
        <w:rPr>
          <w:rFonts w:cs="Traditional Arabic"/>
          <w:b/>
          <w:bCs/>
          <w:sz w:val="32"/>
          <w:szCs w:val="32"/>
          <w:rtl/>
        </w:rPr>
        <w:t xml:space="preserve">تأليف مروان </w:t>
      </w:r>
      <w:proofErr w:type="gramStart"/>
      <w:r w:rsidRPr="006A5196">
        <w:rPr>
          <w:rFonts w:cs="Traditional Arabic"/>
          <w:b/>
          <w:bCs/>
          <w:sz w:val="32"/>
          <w:szCs w:val="32"/>
          <w:rtl/>
        </w:rPr>
        <w:t>العطية</w:t>
      </w:r>
      <w:r w:rsidRPr="006A5196">
        <w:rPr>
          <w:rFonts w:cs="Traditional Arabic" w:hint="cs"/>
          <w:b/>
          <w:bCs/>
          <w:sz w:val="32"/>
          <w:szCs w:val="32"/>
          <w:rtl/>
        </w:rPr>
        <w:t>.-</w:t>
      </w:r>
      <w:proofErr w:type="gramEnd"/>
      <w:r w:rsidRPr="006A5196">
        <w:rPr>
          <w:rFonts w:cs="Traditional Arabic" w:hint="cs"/>
          <w:b/>
          <w:bCs/>
          <w:sz w:val="32"/>
          <w:szCs w:val="32"/>
          <w:rtl/>
        </w:rPr>
        <w:t xml:space="preserve"> د</w:t>
      </w:r>
      <w:r w:rsidR="00423ED8">
        <w:rPr>
          <w:rFonts w:cs="Traditional Arabic" w:hint="cs"/>
          <w:b/>
          <w:bCs/>
          <w:sz w:val="32"/>
          <w:szCs w:val="32"/>
          <w:rtl/>
        </w:rPr>
        <w:t>.</w:t>
      </w:r>
      <w:r w:rsidRPr="006A5196">
        <w:rPr>
          <w:rFonts w:cs="Traditional Arabic" w:hint="cs"/>
          <w:b/>
          <w:bCs/>
          <w:sz w:val="32"/>
          <w:szCs w:val="32"/>
          <w:rtl/>
        </w:rPr>
        <w:t xml:space="preserve"> م : دار العلا، 1435هـ، 423 ص.</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قسم المؤلف كتابه على بابين:</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الأول فيه خمسة فصول، وفيها حديث عن توزع المخطوطات في مكتبات العالم، وعن علامات الترقيم ورموز القدماء والمحدَثين، ورسم الخط، والتحقيق بين المستشرقين والعرب، والنسخ الخطية</w:t>
      </w:r>
      <w:r w:rsidR="00495F9D">
        <w:rPr>
          <w:rFonts w:cs="Traditional Arabic" w:hint="cs"/>
          <w:sz w:val="32"/>
          <w:szCs w:val="32"/>
          <w:rtl/>
        </w:rPr>
        <w:t>،</w:t>
      </w:r>
      <w:r w:rsidRPr="006A5196">
        <w:rPr>
          <w:rFonts w:cs="Traditional Arabic" w:hint="cs"/>
          <w:sz w:val="32"/>
          <w:szCs w:val="32"/>
          <w:rtl/>
        </w:rPr>
        <w:t xml:space="preserve"> وتحقيق الدواوين، وعيوب الناسخين وأخطائهم، والآفات التي تعتري المخطوطات، ثم فصل عن المحقق وصفاته، ونقد النصوص وتاريخه، وشروط التوثيق والحواشي، وكيفية إعداد الفهارس.</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والباب الثاني فيه مناهج البحث، وحديث عن الباحث ومهمته وثقافته، وقواعد إعداد البحث، وأبحاث الدراسات العليا، واستخدام الحاسوب والطباعة عليه، والاستفادة من الشبكة العالمية </w:t>
      </w:r>
      <w:proofErr w:type="gramStart"/>
      <w:r w:rsidRPr="006A5196">
        <w:rPr>
          <w:rFonts w:cs="Traditional Arabic" w:hint="cs"/>
          <w:sz w:val="32"/>
          <w:szCs w:val="32"/>
          <w:rtl/>
        </w:rPr>
        <w:t>للمعلومات..</w:t>
      </w:r>
      <w:proofErr w:type="gramEnd"/>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منهج تحقيق النصوص/</w:t>
      </w:r>
      <w:r w:rsidRPr="006A5196">
        <w:rPr>
          <w:rFonts w:cs="Traditional Arabic" w:hint="cs"/>
          <w:b/>
          <w:bCs/>
          <w:sz w:val="32"/>
          <w:szCs w:val="32"/>
          <w:rtl/>
        </w:rPr>
        <w:t xml:space="preserve"> </w:t>
      </w:r>
      <w:r w:rsidRPr="006A5196">
        <w:rPr>
          <w:rFonts w:cs="Traditional Arabic"/>
          <w:b/>
          <w:bCs/>
          <w:sz w:val="32"/>
          <w:szCs w:val="32"/>
          <w:rtl/>
        </w:rPr>
        <w:t xml:space="preserve">فؤاد محمد </w:t>
      </w:r>
      <w:proofErr w:type="gramStart"/>
      <w:r w:rsidRPr="006A5196">
        <w:rPr>
          <w:rFonts w:cs="Traditional Arabic"/>
          <w:b/>
          <w:bCs/>
          <w:sz w:val="32"/>
          <w:szCs w:val="32"/>
          <w:rtl/>
        </w:rPr>
        <w:t>عبيد</w:t>
      </w:r>
      <w:r w:rsidRPr="006A5196">
        <w:rPr>
          <w:rFonts w:cs="Traditional Arabic" w:hint="cs"/>
          <w:b/>
          <w:bCs/>
          <w:sz w:val="32"/>
          <w:szCs w:val="32"/>
          <w:rtl/>
        </w:rPr>
        <w:t>.-</w:t>
      </w:r>
      <w:proofErr w:type="gramEnd"/>
      <w:r w:rsidRPr="006A5196">
        <w:rPr>
          <w:rFonts w:cs="Traditional Arabic"/>
          <w:b/>
          <w:bCs/>
          <w:sz w:val="32"/>
          <w:szCs w:val="32"/>
          <w:rtl/>
        </w:rPr>
        <w:t xml:space="preserve"> </w:t>
      </w:r>
      <w:r w:rsidRPr="006A5196">
        <w:rPr>
          <w:rFonts w:cs="Traditional Arabic"/>
          <w:sz w:val="32"/>
          <w:szCs w:val="32"/>
          <w:rtl/>
        </w:rPr>
        <w:t>[</w:t>
      </w:r>
      <w:r w:rsidRPr="006A5196">
        <w:rPr>
          <w:rFonts w:cs="Traditional Arabic"/>
          <w:b/>
          <w:bCs/>
          <w:sz w:val="32"/>
          <w:szCs w:val="32"/>
          <w:rtl/>
        </w:rPr>
        <w:t>رام الل</w:t>
      </w:r>
      <w:r w:rsidRPr="006A5196">
        <w:rPr>
          <w:rFonts w:cs="Traditional Arabic" w:hint="cs"/>
          <w:b/>
          <w:bCs/>
          <w:sz w:val="32"/>
          <w:szCs w:val="32"/>
          <w:rtl/>
        </w:rPr>
        <w:t>ه</w:t>
      </w:r>
      <w:r w:rsidRPr="006A5196">
        <w:rPr>
          <w:rFonts w:cs="Traditional Arabic"/>
          <w:sz w:val="32"/>
          <w:szCs w:val="32"/>
          <w:rtl/>
        </w:rPr>
        <w:t>]</w:t>
      </w:r>
      <w:r w:rsidRPr="006A5196">
        <w:rPr>
          <w:rFonts w:cs="Traditional Arabic"/>
          <w:b/>
          <w:bCs/>
          <w:sz w:val="32"/>
          <w:szCs w:val="32"/>
          <w:rtl/>
        </w:rPr>
        <w:t>:</w:t>
      </w:r>
      <w:r w:rsidRPr="006A5196">
        <w:rPr>
          <w:rFonts w:cs="Traditional Arabic" w:hint="cs"/>
          <w:b/>
          <w:bCs/>
          <w:sz w:val="32"/>
          <w:szCs w:val="32"/>
          <w:rtl/>
        </w:rPr>
        <w:t xml:space="preserve"> </w:t>
      </w:r>
      <w:r w:rsidRPr="006A5196">
        <w:rPr>
          <w:rFonts w:cs="Traditional Arabic"/>
          <w:b/>
          <w:bCs/>
          <w:sz w:val="32"/>
          <w:szCs w:val="32"/>
          <w:rtl/>
        </w:rPr>
        <w:t>وزارة الثقافة،</w:t>
      </w:r>
      <w:r w:rsidRPr="006A5196">
        <w:rPr>
          <w:rFonts w:cs="Traditional Arabic" w:hint="cs"/>
          <w:b/>
          <w:bCs/>
          <w:sz w:val="32"/>
          <w:szCs w:val="32"/>
          <w:rtl/>
        </w:rPr>
        <w:t xml:space="preserve"> 1434هـ، 352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ذكر المؤلف أن الهدف من تأليفه هذا هو وضع منهج واضح وبيِّن للباحثين في الجامعات الفلسطينية والمهتمين بهذا المجال، والخروج من مأزق بعض الأبحاث التراثية التي أساءت في كثير من الأحيان إلى التراث </w:t>
      </w:r>
      <w:proofErr w:type="gramStart"/>
      <w:r w:rsidRPr="006A5196">
        <w:rPr>
          <w:rFonts w:cs="Traditional Arabic" w:hint="cs"/>
          <w:sz w:val="32"/>
          <w:szCs w:val="32"/>
          <w:rtl/>
        </w:rPr>
        <w:t>العلمي..</w:t>
      </w:r>
      <w:proofErr w:type="gramEnd"/>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تحدث عن المخطوط أولاً وأنواعه، وقدَّم نبذة عن جهود القدامى في تحقيق النصوص، وحول المخطوط وطرق التحمل، وجهود المستشرقين في تحقيق </w:t>
      </w:r>
      <w:proofErr w:type="gramStart"/>
      <w:r w:rsidRPr="006A5196">
        <w:rPr>
          <w:rFonts w:cs="Traditional Arabic" w:hint="cs"/>
          <w:sz w:val="32"/>
          <w:szCs w:val="32"/>
          <w:rtl/>
        </w:rPr>
        <w:t>تراثنا..</w:t>
      </w:r>
      <w:proofErr w:type="gramEnd"/>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lastRenderedPageBreak/>
        <w:t xml:space="preserve">ثم أسهب في طريقة تحقيق المخطوط، مبتدئًا بالعنوان، ثم وسائل </w:t>
      </w:r>
      <w:proofErr w:type="gramStart"/>
      <w:r w:rsidRPr="006A5196">
        <w:rPr>
          <w:rFonts w:cs="Traditional Arabic" w:hint="cs"/>
          <w:sz w:val="32"/>
          <w:szCs w:val="32"/>
          <w:rtl/>
        </w:rPr>
        <w:t>التحقيق</w:t>
      </w:r>
      <w:r w:rsidR="00423ED8">
        <w:rPr>
          <w:rFonts w:cs="Traditional Arabic" w:hint="cs"/>
          <w:sz w:val="32"/>
          <w:szCs w:val="32"/>
          <w:rtl/>
        </w:rPr>
        <w:t>.</w:t>
      </w:r>
      <w:r w:rsidRPr="006A5196">
        <w:rPr>
          <w:rFonts w:cs="Traditional Arabic" w:hint="cs"/>
          <w:sz w:val="32"/>
          <w:szCs w:val="32"/>
          <w:rtl/>
        </w:rPr>
        <w:t>.</w:t>
      </w:r>
      <w:proofErr w:type="gramEnd"/>
      <w:r w:rsidRPr="006A5196">
        <w:rPr>
          <w:rFonts w:cs="Traditional Arabic" w:hint="cs"/>
          <w:sz w:val="32"/>
          <w:szCs w:val="32"/>
          <w:rtl/>
        </w:rPr>
        <w:t xml:space="preserve"> ومكملات التحقيق والنشر، وطرائق صنع الفهارس المختلفة، والاستدراكات </w:t>
      </w:r>
      <w:proofErr w:type="spellStart"/>
      <w:proofErr w:type="gramStart"/>
      <w:r w:rsidRPr="006A5196">
        <w:rPr>
          <w:rFonts w:cs="Traditional Arabic" w:hint="cs"/>
          <w:sz w:val="32"/>
          <w:szCs w:val="32"/>
          <w:rtl/>
        </w:rPr>
        <w:t>والتذييلات</w:t>
      </w:r>
      <w:proofErr w:type="spellEnd"/>
      <w:r w:rsidRPr="006A5196">
        <w:rPr>
          <w:rFonts w:cs="Traditional Arabic" w:hint="cs"/>
          <w:sz w:val="32"/>
          <w:szCs w:val="32"/>
          <w:rtl/>
        </w:rPr>
        <w:t>..</w:t>
      </w:r>
      <w:proofErr w:type="gramEnd"/>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والمؤلف مدير دائرة المكتبات والمخطوطات بوزارة الثقافة الفلسطينية. </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pStyle w:val="a3"/>
        <w:jc w:val="both"/>
        <w:rPr>
          <w:b/>
          <w:bCs/>
          <w:sz w:val="32"/>
          <w:szCs w:val="32"/>
          <w:rtl/>
        </w:rPr>
      </w:pPr>
      <w:r w:rsidRPr="006A5196">
        <w:rPr>
          <w:rFonts w:hint="cs"/>
          <w:b/>
          <w:bCs/>
          <w:sz w:val="32"/>
          <w:szCs w:val="32"/>
          <w:rtl/>
        </w:rPr>
        <w:t xml:space="preserve">المكتبات في الحضارة العربية والإسلامية/ وليد ناصر شناق، أحمد نافع </w:t>
      </w:r>
      <w:proofErr w:type="gramStart"/>
      <w:r w:rsidRPr="006A5196">
        <w:rPr>
          <w:rFonts w:hint="cs"/>
          <w:b/>
          <w:bCs/>
          <w:sz w:val="32"/>
          <w:szCs w:val="32"/>
          <w:rtl/>
        </w:rPr>
        <w:t>المدادحة.-</w:t>
      </w:r>
      <w:proofErr w:type="gramEnd"/>
      <w:r w:rsidRPr="006A5196">
        <w:rPr>
          <w:rFonts w:hint="cs"/>
          <w:b/>
          <w:bCs/>
          <w:sz w:val="32"/>
          <w:szCs w:val="32"/>
          <w:rtl/>
        </w:rPr>
        <w:t xml:space="preserve"> عمّان: مكتبة المجتمع العربي، 1436 هـ، 174 ص.</w:t>
      </w:r>
    </w:p>
    <w:p w:rsidR="00301DB8" w:rsidRPr="006A5196" w:rsidRDefault="00301DB8" w:rsidP="006A5196">
      <w:pPr>
        <w:pStyle w:val="a3"/>
        <w:jc w:val="both"/>
        <w:rPr>
          <w:b/>
          <w:bCs/>
          <w:sz w:val="32"/>
          <w:szCs w:val="32"/>
          <w:rtl/>
        </w:rPr>
      </w:pPr>
    </w:p>
    <w:p w:rsidR="00301DB8" w:rsidRPr="006A5196" w:rsidRDefault="00301DB8" w:rsidP="006A5196">
      <w:pPr>
        <w:pStyle w:val="a3"/>
        <w:jc w:val="both"/>
        <w:rPr>
          <w:sz w:val="32"/>
          <w:szCs w:val="32"/>
          <w:rtl/>
        </w:rPr>
      </w:pPr>
      <w:r w:rsidRPr="006A5196">
        <w:rPr>
          <w:rFonts w:hint="cs"/>
          <w:sz w:val="32"/>
          <w:szCs w:val="32"/>
          <w:rtl/>
        </w:rPr>
        <w:t xml:space="preserve">عرَّفا الكتاب والمكتبة الإسلامية، ومراحل تطورها وأنواعها، ونشوء دور الوثائق، وعوامل ظهور المكتبات وطرق إدارتها، وذكرا أشهر المكتبات الإسلامية، ثم تحدثا عن المكتبات في العصر الحديث. </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جهود القدماء والمحدثين في المكتبة العربية/</w:t>
      </w:r>
      <w:r w:rsidRPr="006A5196">
        <w:rPr>
          <w:rFonts w:cs="Traditional Arabic" w:hint="cs"/>
          <w:b/>
          <w:bCs/>
          <w:sz w:val="32"/>
          <w:szCs w:val="32"/>
          <w:rtl/>
        </w:rPr>
        <w:t xml:space="preserve"> أ</w:t>
      </w:r>
      <w:r w:rsidRPr="006A5196">
        <w:rPr>
          <w:rFonts w:cs="Traditional Arabic"/>
          <w:b/>
          <w:bCs/>
          <w:sz w:val="32"/>
          <w:szCs w:val="32"/>
          <w:rtl/>
        </w:rPr>
        <w:t>حمد محمد عوين</w:t>
      </w:r>
      <w:r w:rsidR="00423ED8">
        <w:rPr>
          <w:rFonts w:cs="Traditional Arabic"/>
          <w:b/>
          <w:bCs/>
          <w:sz w:val="32"/>
          <w:szCs w:val="32"/>
          <w:rtl/>
        </w:rPr>
        <w:t>،</w:t>
      </w:r>
      <w:r w:rsidRPr="006A5196">
        <w:rPr>
          <w:rFonts w:cs="Traditional Arabic" w:hint="cs"/>
          <w:b/>
          <w:bCs/>
          <w:sz w:val="32"/>
          <w:szCs w:val="32"/>
          <w:rtl/>
        </w:rPr>
        <w:t xml:space="preserve"> إ</w:t>
      </w:r>
      <w:r w:rsidRPr="006A5196">
        <w:rPr>
          <w:rFonts w:cs="Traditional Arabic"/>
          <w:b/>
          <w:bCs/>
          <w:sz w:val="32"/>
          <w:szCs w:val="32"/>
          <w:rtl/>
        </w:rPr>
        <w:t xml:space="preserve">براهيم عبدالعزيز </w:t>
      </w:r>
      <w:proofErr w:type="gramStart"/>
      <w:r w:rsidRPr="006A5196">
        <w:rPr>
          <w:rFonts w:cs="Traditional Arabic"/>
          <w:b/>
          <w:bCs/>
          <w:sz w:val="32"/>
          <w:szCs w:val="32"/>
          <w:rtl/>
        </w:rPr>
        <w:t>زيد</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w:t>
      </w:r>
      <w:r w:rsidRPr="006A5196">
        <w:rPr>
          <w:rFonts w:cs="Traditional Arabic" w:hint="cs"/>
          <w:b/>
          <w:bCs/>
          <w:sz w:val="32"/>
          <w:szCs w:val="32"/>
          <w:rtl/>
        </w:rPr>
        <w:t>إ</w:t>
      </w:r>
      <w:r w:rsidRPr="006A5196">
        <w:rPr>
          <w:rFonts w:cs="Traditional Arabic"/>
          <w:b/>
          <w:bCs/>
          <w:sz w:val="32"/>
          <w:szCs w:val="32"/>
          <w:rtl/>
        </w:rPr>
        <w:t>سكندرية:</w:t>
      </w:r>
      <w:r w:rsidRPr="006A5196">
        <w:rPr>
          <w:rFonts w:cs="Traditional Arabic" w:hint="cs"/>
          <w:b/>
          <w:bCs/>
          <w:sz w:val="32"/>
          <w:szCs w:val="32"/>
          <w:rtl/>
        </w:rPr>
        <w:t xml:space="preserve"> </w:t>
      </w:r>
      <w:r w:rsidRPr="006A5196">
        <w:rPr>
          <w:rFonts w:cs="Traditional Arabic"/>
          <w:b/>
          <w:bCs/>
          <w:sz w:val="32"/>
          <w:szCs w:val="32"/>
          <w:rtl/>
        </w:rPr>
        <w:t>دار الوفاء</w:t>
      </w:r>
      <w:r w:rsidR="00495F9D">
        <w:rPr>
          <w:rFonts w:cs="Traditional Arabic"/>
          <w:b/>
          <w:bCs/>
          <w:sz w:val="32"/>
          <w:szCs w:val="32"/>
          <w:rtl/>
        </w:rPr>
        <w:t>،</w:t>
      </w:r>
      <w:r w:rsidRPr="006A5196">
        <w:rPr>
          <w:rFonts w:cs="Traditional Arabic" w:hint="cs"/>
          <w:b/>
          <w:bCs/>
          <w:sz w:val="32"/>
          <w:szCs w:val="32"/>
          <w:rtl/>
        </w:rPr>
        <w:t xml:space="preserve"> 1434 هـ، 223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ألقي فيه الضوء على نماذج من كتب التراث الإسلامي في موضوعات متنوعة، وقراءة تحليلية لكتب أعلام من التراث، وخاصة وفيات القرنين الثالث والرابع الهجريين، إضافة إلى بيان جهود معاصرين عنوا بدرس التراث الإسلامي.</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وقد عرضت فيه الكتب التالية: صحيح البخاري، لسان العرب، طبقات الشعراء لابن المعتز، الشعر والشعراء لابن قتيبة، طبقات فحول الشعراء، أمالي القالي، دلائل الإعجاز، الفهرست لابن النديم، الحيوان للجاحظ، </w:t>
      </w:r>
      <w:proofErr w:type="gramStart"/>
      <w:r w:rsidRPr="006A5196">
        <w:rPr>
          <w:rFonts w:cs="Traditional Arabic" w:hint="cs"/>
          <w:sz w:val="32"/>
          <w:szCs w:val="32"/>
          <w:rtl/>
        </w:rPr>
        <w:t>عبدالسلام</w:t>
      </w:r>
      <w:proofErr w:type="gramEnd"/>
      <w:r w:rsidRPr="006A5196">
        <w:rPr>
          <w:rFonts w:cs="Traditional Arabic" w:hint="cs"/>
          <w:sz w:val="32"/>
          <w:szCs w:val="32"/>
          <w:rtl/>
        </w:rPr>
        <w:t xml:space="preserve"> هارون وجهوده في خدمة التراث، النقاد المعاصرون ودورهم في قراءة مصادر التراث.</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مقدمة في الكتابة العربية والمخطوط العربي:</w:t>
      </w:r>
      <w:r w:rsidRPr="006A5196">
        <w:rPr>
          <w:rFonts w:cs="Traditional Arabic" w:hint="cs"/>
          <w:b/>
          <w:bCs/>
          <w:sz w:val="32"/>
          <w:szCs w:val="32"/>
          <w:rtl/>
        </w:rPr>
        <w:t xml:space="preserve"> </w:t>
      </w:r>
      <w:r w:rsidRPr="006A5196">
        <w:rPr>
          <w:rFonts w:cs="Traditional Arabic"/>
          <w:b/>
          <w:bCs/>
          <w:sz w:val="32"/>
          <w:szCs w:val="32"/>
          <w:rtl/>
        </w:rPr>
        <w:t>النشأة والتطور/</w:t>
      </w:r>
      <w:r w:rsidRPr="006A5196">
        <w:rPr>
          <w:rFonts w:cs="Traditional Arabic" w:hint="cs"/>
          <w:b/>
          <w:bCs/>
          <w:sz w:val="32"/>
          <w:szCs w:val="32"/>
          <w:rtl/>
        </w:rPr>
        <w:t xml:space="preserve"> </w:t>
      </w:r>
      <w:r w:rsidRPr="006A5196">
        <w:rPr>
          <w:rFonts w:cs="Traditional Arabic"/>
          <w:b/>
          <w:bCs/>
          <w:sz w:val="32"/>
          <w:szCs w:val="32"/>
          <w:rtl/>
        </w:rPr>
        <w:t xml:space="preserve">محمود شريف </w:t>
      </w:r>
      <w:proofErr w:type="gramStart"/>
      <w:r w:rsidRPr="006A5196">
        <w:rPr>
          <w:rFonts w:cs="Traditional Arabic"/>
          <w:b/>
          <w:bCs/>
          <w:sz w:val="32"/>
          <w:szCs w:val="32"/>
          <w:rtl/>
        </w:rPr>
        <w:t>زكريا</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القاهرة:</w:t>
      </w:r>
      <w:r w:rsidRPr="006A5196">
        <w:rPr>
          <w:rFonts w:cs="Traditional Arabic" w:hint="cs"/>
          <w:b/>
          <w:bCs/>
          <w:sz w:val="32"/>
          <w:szCs w:val="32"/>
          <w:rtl/>
        </w:rPr>
        <w:t xml:space="preserve"> </w:t>
      </w:r>
      <w:r w:rsidRPr="006A5196">
        <w:rPr>
          <w:rFonts w:cs="Traditional Arabic"/>
          <w:b/>
          <w:bCs/>
          <w:sz w:val="32"/>
          <w:szCs w:val="32"/>
          <w:rtl/>
        </w:rPr>
        <w:t>دار الجوهرة،</w:t>
      </w:r>
      <w:r w:rsidRPr="006A5196">
        <w:rPr>
          <w:rFonts w:cs="Traditional Arabic" w:hint="cs"/>
          <w:b/>
          <w:bCs/>
          <w:sz w:val="32"/>
          <w:szCs w:val="32"/>
          <w:rtl/>
        </w:rPr>
        <w:t xml:space="preserve"> 1435هـ، 205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عقد المؤلف فصولاً نظرية وتطبيقية حول تاريخ الخط العربي نشأة وتطورًا، وما طرأ عليه حتى استقام بين أيدينا على ما هو عليه، كم عالج بعض القضايا الأساسية المتعلقة بالمخطوطات: نشأة وتطورًا، وبعض مصطلحاته، ومقومات صناعته، وملامحه، وأنماط توثيقه، مثل التقييدات والوقف والتملك والسماع والإجازات، فضلاً عن دراسة معايير تقويم المخطوط.</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والمؤلف مدرس بقسم المكتبات والمعلومات بجامعة عين شمس، وبجامعة طيبة في المدينة المنورة.</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jc w:val="both"/>
        <w:rPr>
          <w:rFonts w:cs="Traditional Arabic"/>
          <w:b/>
          <w:bCs/>
          <w:sz w:val="32"/>
          <w:szCs w:val="32"/>
          <w:rtl/>
        </w:rPr>
      </w:pPr>
      <w:r w:rsidRPr="006A5196">
        <w:rPr>
          <w:rFonts w:cs="Traditional Arabic" w:hint="cs"/>
          <w:b/>
          <w:bCs/>
          <w:sz w:val="32"/>
          <w:szCs w:val="32"/>
          <w:rtl/>
        </w:rPr>
        <w:t xml:space="preserve">صناعة المخطوطات في نجد ما بين منتصفي القرنين العاشر حتى الرابع عشر الهجريين/ تصنيف عبدالله بن محمد </w:t>
      </w:r>
      <w:proofErr w:type="gramStart"/>
      <w:r w:rsidRPr="006A5196">
        <w:rPr>
          <w:rFonts w:cs="Traditional Arabic" w:hint="cs"/>
          <w:b/>
          <w:bCs/>
          <w:sz w:val="32"/>
          <w:szCs w:val="32"/>
          <w:rtl/>
        </w:rPr>
        <w:t>المنيف.-</w:t>
      </w:r>
      <w:proofErr w:type="gramEnd"/>
      <w:r w:rsidRPr="006A5196">
        <w:rPr>
          <w:rFonts w:cs="Traditional Arabic" w:hint="cs"/>
          <w:b/>
          <w:bCs/>
          <w:sz w:val="32"/>
          <w:szCs w:val="32"/>
          <w:rtl/>
        </w:rPr>
        <w:t xml:space="preserve"> عمّان: أروقة للدراسات و النشر</w:t>
      </w:r>
      <w:r w:rsidR="00495F9D">
        <w:rPr>
          <w:rFonts w:cs="Traditional Arabic" w:hint="cs"/>
          <w:b/>
          <w:bCs/>
          <w:sz w:val="32"/>
          <w:szCs w:val="32"/>
          <w:rtl/>
        </w:rPr>
        <w:t>،</w:t>
      </w:r>
      <w:r w:rsidRPr="006A5196">
        <w:rPr>
          <w:rFonts w:cs="Traditional Arabic" w:hint="cs"/>
          <w:b/>
          <w:bCs/>
          <w:sz w:val="32"/>
          <w:szCs w:val="32"/>
          <w:rtl/>
        </w:rPr>
        <w:t xml:space="preserve"> هـ، 479 ص (أصله رسالة دكتوراه).</w:t>
      </w:r>
    </w:p>
    <w:p w:rsidR="00301DB8" w:rsidRPr="006A5196" w:rsidRDefault="00301DB8" w:rsidP="006A5196">
      <w:pPr>
        <w:bidi/>
        <w:jc w:val="both"/>
        <w:rPr>
          <w:rFonts w:cs="Traditional Arabic"/>
          <w:sz w:val="32"/>
          <w:szCs w:val="32"/>
          <w:rtl/>
        </w:rPr>
      </w:pPr>
      <w:r w:rsidRPr="006A5196">
        <w:rPr>
          <w:rFonts w:cs="Traditional Arabic" w:hint="cs"/>
          <w:sz w:val="32"/>
          <w:szCs w:val="32"/>
          <w:rtl/>
        </w:rPr>
        <w:t>دراسة لصناعة المخطوطات وأدواتها العملية في بلاد نجد، من خط ونسخ وزخرفة وتجليد، وإظهار خصائصها الفنية، ومقارنة هذه المخطوطات بمثيلاتها في الأقاليم المجاورة.</w:t>
      </w:r>
    </w:p>
    <w:p w:rsidR="00301DB8" w:rsidRPr="006A5196" w:rsidRDefault="00301DB8" w:rsidP="006A5196">
      <w:pPr>
        <w:bidi/>
        <w:jc w:val="both"/>
        <w:rPr>
          <w:rFonts w:cs="Traditional Arabic"/>
          <w:sz w:val="32"/>
          <w:szCs w:val="32"/>
          <w:rtl/>
        </w:rPr>
      </w:pPr>
      <w:r w:rsidRPr="006A5196">
        <w:rPr>
          <w:rFonts w:cs="Traditional Arabic" w:hint="cs"/>
          <w:sz w:val="32"/>
          <w:szCs w:val="32"/>
          <w:rtl/>
        </w:rPr>
        <w:t>وذكر المواد المستخدمة في صناعة المخطوطات، من أوراق وأقلام ومواد تجليد.</w:t>
      </w:r>
    </w:p>
    <w:p w:rsidR="00301DB8" w:rsidRPr="006A5196" w:rsidRDefault="00301DB8" w:rsidP="006A5196">
      <w:pPr>
        <w:bidi/>
        <w:jc w:val="both"/>
        <w:rPr>
          <w:rFonts w:cs="Traditional Arabic"/>
          <w:sz w:val="32"/>
          <w:szCs w:val="32"/>
          <w:rtl/>
        </w:rPr>
      </w:pPr>
      <w:r w:rsidRPr="006A5196">
        <w:rPr>
          <w:rFonts w:cs="Traditional Arabic" w:hint="cs"/>
          <w:sz w:val="32"/>
          <w:szCs w:val="32"/>
          <w:rtl/>
        </w:rPr>
        <w:t>وحلَّل محتوياتها، من حيث الشكل والعنوان والديباجة والعناوين الفرعية والهوامش المسطَّرة والخاتمة والترقيم والخطوط والزخارف.</w:t>
      </w:r>
    </w:p>
    <w:p w:rsidR="00301DB8" w:rsidRPr="006A5196" w:rsidRDefault="00301DB8" w:rsidP="006A5196">
      <w:pPr>
        <w:bidi/>
        <w:jc w:val="both"/>
        <w:rPr>
          <w:rFonts w:cs="Traditional Arabic"/>
          <w:sz w:val="32"/>
          <w:szCs w:val="32"/>
          <w:rtl/>
        </w:rPr>
      </w:pPr>
      <w:r w:rsidRPr="006A5196">
        <w:rPr>
          <w:rFonts w:cs="Traditional Arabic" w:hint="cs"/>
          <w:sz w:val="32"/>
          <w:szCs w:val="32"/>
          <w:rtl/>
        </w:rPr>
        <w:t xml:space="preserve">كما تناول العاملين في صناعة المخطوطات، من نسّاخ وعلماء وقضاة ومحترفين وطلبة علم ومزوِّقين </w:t>
      </w:r>
      <w:proofErr w:type="gramStart"/>
      <w:r w:rsidRPr="006A5196">
        <w:rPr>
          <w:rFonts w:cs="Traditional Arabic" w:hint="cs"/>
          <w:sz w:val="32"/>
          <w:szCs w:val="32"/>
          <w:rtl/>
        </w:rPr>
        <w:t>ومجلّدين..</w:t>
      </w:r>
      <w:proofErr w:type="gramEnd"/>
    </w:p>
    <w:p w:rsidR="00301DB8" w:rsidRPr="006A5196" w:rsidRDefault="00301DB8" w:rsidP="006A5196">
      <w:pPr>
        <w:bidi/>
        <w:jc w:val="both"/>
        <w:rPr>
          <w:rFonts w:cs="Traditional Arabic"/>
          <w:sz w:val="32"/>
          <w:szCs w:val="32"/>
          <w:rtl/>
        </w:rPr>
      </w:pPr>
      <w:r w:rsidRPr="006A5196">
        <w:rPr>
          <w:rFonts w:cs="Traditional Arabic" w:hint="cs"/>
          <w:sz w:val="32"/>
          <w:szCs w:val="32"/>
          <w:rtl/>
        </w:rPr>
        <w:t>وأبرز المؤلف من خلال هذه الدراسة دور العلماء والوقف والمكتبات في ازدهار الحركة العلمية في نجد، والرحلات والتعليم والتأليف والنسخ، وطرق تداول المخطوطات، كالنسخ والاستكتاب، والبيع والشراء والإهداء والإرث.</w:t>
      </w:r>
    </w:p>
    <w:p w:rsidR="00301DB8" w:rsidRPr="006A5196" w:rsidRDefault="00301DB8" w:rsidP="006A5196">
      <w:pPr>
        <w:bidi/>
        <w:jc w:val="both"/>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خطوط العلماء من القرن الخامس إلى العاشر هجري:</w:t>
      </w:r>
      <w:r w:rsidRPr="006A5196">
        <w:rPr>
          <w:rFonts w:cs="Traditional Arabic" w:hint="cs"/>
          <w:b/>
          <w:bCs/>
          <w:sz w:val="32"/>
          <w:szCs w:val="32"/>
          <w:rtl/>
        </w:rPr>
        <w:t xml:space="preserve"> </w:t>
      </w:r>
      <w:r w:rsidRPr="006A5196">
        <w:rPr>
          <w:rFonts w:cs="Traditional Arabic"/>
          <w:b/>
          <w:bCs/>
          <w:sz w:val="32"/>
          <w:szCs w:val="32"/>
          <w:rtl/>
        </w:rPr>
        <w:t>نماذج وأمثلة/</w:t>
      </w:r>
      <w:r w:rsidRPr="006A5196">
        <w:rPr>
          <w:rFonts w:cs="Traditional Arabic" w:hint="cs"/>
          <w:b/>
          <w:bCs/>
          <w:sz w:val="32"/>
          <w:szCs w:val="32"/>
          <w:rtl/>
        </w:rPr>
        <w:t xml:space="preserve"> إ</w:t>
      </w:r>
      <w:r w:rsidRPr="006A5196">
        <w:rPr>
          <w:rFonts w:cs="Traditional Arabic"/>
          <w:b/>
          <w:bCs/>
          <w:sz w:val="32"/>
          <w:szCs w:val="32"/>
          <w:rtl/>
        </w:rPr>
        <w:t xml:space="preserve">عداد عبدالله بن محمد الكندري، جاسم صالح </w:t>
      </w:r>
      <w:proofErr w:type="gramStart"/>
      <w:r w:rsidRPr="006A5196">
        <w:rPr>
          <w:rFonts w:cs="Traditional Arabic"/>
          <w:b/>
          <w:bCs/>
          <w:sz w:val="32"/>
          <w:szCs w:val="32"/>
          <w:rtl/>
        </w:rPr>
        <w:t>الكندري</w:t>
      </w:r>
      <w:r w:rsidRPr="006A5196">
        <w:rPr>
          <w:rFonts w:cs="Traditional Arabic" w:hint="cs"/>
          <w:b/>
          <w:bCs/>
          <w:sz w:val="32"/>
          <w:szCs w:val="32"/>
          <w:rtl/>
        </w:rPr>
        <w:t>.-</w:t>
      </w:r>
      <w:proofErr w:type="gramEnd"/>
      <w:r w:rsidRPr="006A5196">
        <w:rPr>
          <w:rFonts w:cs="Traditional Arabic"/>
          <w:b/>
          <w:bCs/>
          <w:sz w:val="32"/>
          <w:szCs w:val="32"/>
          <w:rtl/>
        </w:rPr>
        <w:t xml:space="preserve"> </w:t>
      </w:r>
      <w:r w:rsidRPr="006A5196">
        <w:rPr>
          <w:rFonts w:cs="Traditional Arabic" w:hint="cs"/>
          <w:b/>
          <w:bCs/>
          <w:sz w:val="32"/>
          <w:szCs w:val="32"/>
          <w:rtl/>
        </w:rPr>
        <w:t>ا</w:t>
      </w:r>
      <w:r w:rsidRPr="006A5196">
        <w:rPr>
          <w:rFonts w:cs="Traditional Arabic"/>
          <w:b/>
          <w:bCs/>
          <w:sz w:val="32"/>
          <w:szCs w:val="32"/>
          <w:rtl/>
        </w:rPr>
        <w:t>لبحرين: مكتبة نظام يعقوبي الخاصة؛</w:t>
      </w:r>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إ</w:t>
      </w:r>
      <w:r w:rsidRPr="006A5196">
        <w:rPr>
          <w:rFonts w:cs="Traditional Arabic"/>
          <w:b/>
          <w:bCs/>
          <w:sz w:val="32"/>
          <w:szCs w:val="32"/>
          <w:rtl/>
        </w:rPr>
        <w:t>شراف وطباعة وتوزيع دار البشائر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1435هـ، 839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300 نموذج من خطوط العلماء، أقدمها يعود إلى عام 471 هـ، وآخرها عام 947 هـ، وكلها سماعات مدونة على المخطوطات، اختيرت من المكتبة الظاهرية بدمشق، كنماذج دالة على الحركة العلمية في العصور الإسلامية الزاهرة، وقد تنوعت في مستوياتها، من الخط الجميل المشكل، المتميز بحسن الرسم وجمال الأداء، إلى خطوط أخرى صعبة القراءة، متشابكة.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ووضع في آخر الكتاب مجموعة فهارس تفصيلية، أولها فهرس لأصحاب الخطوط من العلماء وطلبة العلم، يليه فهرس للشيوخ المسمِّعين، وآخر لقرّاء هذه المجالس، وفهرس لأصحاب الأجزاء، وآخر للأعلام المترجم لهم، ثم فهرس خاص </w:t>
      </w:r>
      <w:proofErr w:type="gramStart"/>
      <w:r w:rsidRPr="006A5196">
        <w:rPr>
          <w:rFonts w:cs="Traditional Arabic" w:hint="cs"/>
          <w:sz w:val="32"/>
          <w:szCs w:val="32"/>
          <w:rtl/>
        </w:rPr>
        <w:t>بالنساء..</w:t>
      </w:r>
      <w:proofErr w:type="gramEnd"/>
      <w:r w:rsidRPr="006A5196">
        <w:rPr>
          <w:rFonts w:cs="Traditional Arabic" w:hint="cs"/>
          <w:sz w:val="32"/>
          <w:szCs w:val="32"/>
          <w:rtl/>
        </w:rPr>
        <w:t xml:space="preserve"> وغيرها من الفهارس المفيدة.</w:t>
      </w:r>
    </w:p>
    <w:p w:rsidR="00301DB8" w:rsidRPr="006A5196" w:rsidRDefault="00301DB8" w:rsidP="006A5196">
      <w:pPr>
        <w:bidi/>
        <w:ind w:left="360"/>
        <w:jc w:val="center"/>
        <w:rPr>
          <w:rFonts w:cs="Traditional Arabic"/>
          <w:b/>
          <w:bCs/>
          <w:color w:val="FF0000"/>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t>الثقافة الإسلامية</w:t>
      </w:r>
    </w:p>
    <w:p w:rsidR="00301DB8" w:rsidRPr="006A5196" w:rsidRDefault="00301DB8" w:rsidP="006A5196">
      <w:pPr>
        <w:bidi/>
        <w:ind w:left="360"/>
        <w:jc w:val="both"/>
        <w:rPr>
          <w:rFonts w:cs="Traditional Arabic"/>
          <w:b/>
          <w:bCs/>
          <w:sz w:val="32"/>
          <w:szCs w:val="32"/>
          <w:rtl/>
        </w:rPr>
      </w:pPr>
      <w:proofErr w:type="spellStart"/>
      <w:r w:rsidRPr="006A5196">
        <w:rPr>
          <w:rFonts w:cs="Traditional Arabic"/>
          <w:b/>
          <w:bCs/>
          <w:sz w:val="32"/>
          <w:szCs w:val="32"/>
          <w:rtl/>
        </w:rPr>
        <w:t>كناشة</w:t>
      </w:r>
      <w:proofErr w:type="spellEnd"/>
      <w:r w:rsidRPr="006A5196">
        <w:rPr>
          <w:rFonts w:cs="Traditional Arabic"/>
          <w:b/>
          <w:bCs/>
          <w:sz w:val="32"/>
          <w:szCs w:val="32"/>
          <w:rtl/>
        </w:rPr>
        <w:t xml:space="preserve"> البيروتي:</w:t>
      </w:r>
      <w:r w:rsidRPr="006A5196">
        <w:rPr>
          <w:rFonts w:cs="Traditional Arabic" w:hint="cs"/>
          <w:b/>
          <w:bCs/>
          <w:sz w:val="32"/>
          <w:szCs w:val="32"/>
          <w:rtl/>
        </w:rPr>
        <w:t xml:space="preserve"> </w:t>
      </w:r>
      <w:r w:rsidRPr="006A5196">
        <w:rPr>
          <w:rFonts w:cs="Traditional Arabic"/>
          <w:b/>
          <w:bCs/>
          <w:sz w:val="32"/>
          <w:szCs w:val="32"/>
          <w:rtl/>
        </w:rPr>
        <w:t>فرائد ملتقطة وفوائد متنوعة من بطون كتب السلف المتفننة/</w:t>
      </w:r>
      <w:r w:rsidRPr="006A5196">
        <w:rPr>
          <w:rFonts w:cs="Traditional Arabic" w:hint="cs"/>
          <w:b/>
          <w:bCs/>
          <w:sz w:val="32"/>
          <w:szCs w:val="32"/>
          <w:rtl/>
        </w:rPr>
        <w:t xml:space="preserve"> </w:t>
      </w:r>
      <w:r w:rsidRPr="006A5196">
        <w:rPr>
          <w:rFonts w:cs="Traditional Arabic"/>
          <w:b/>
          <w:bCs/>
          <w:sz w:val="32"/>
          <w:szCs w:val="32"/>
          <w:rtl/>
        </w:rPr>
        <w:t xml:space="preserve">تأليف </w:t>
      </w:r>
      <w:r w:rsidRPr="006A5196">
        <w:rPr>
          <w:rFonts w:cs="Traditional Arabic" w:hint="cs"/>
          <w:b/>
          <w:bCs/>
          <w:sz w:val="32"/>
          <w:szCs w:val="32"/>
          <w:rtl/>
        </w:rPr>
        <w:t>أ</w:t>
      </w:r>
      <w:r w:rsidRPr="006A5196">
        <w:rPr>
          <w:rFonts w:cs="Traditional Arabic"/>
          <w:b/>
          <w:bCs/>
          <w:sz w:val="32"/>
          <w:szCs w:val="32"/>
          <w:rtl/>
        </w:rPr>
        <w:t xml:space="preserve">بي معاوية مازن بن عبدالرحمن </w:t>
      </w:r>
      <w:proofErr w:type="spellStart"/>
      <w:r w:rsidRPr="006A5196">
        <w:rPr>
          <w:rFonts w:cs="Traditional Arabic"/>
          <w:b/>
          <w:bCs/>
          <w:sz w:val="32"/>
          <w:szCs w:val="32"/>
          <w:rtl/>
        </w:rPr>
        <w:t>البحصلي</w:t>
      </w:r>
      <w:proofErr w:type="spellEnd"/>
      <w:r w:rsidRPr="006A5196">
        <w:rPr>
          <w:rFonts w:cs="Traditional Arabic"/>
          <w:b/>
          <w:bCs/>
          <w:sz w:val="32"/>
          <w:szCs w:val="32"/>
          <w:rtl/>
        </w:rPr>
        <w:t xml:space="preserve"> </w:t>
      </w:r>
      <w:proofErr w:type="gramStart"/>
      <w:r w:rsidRPr="006A5196">
        <w:rPr>
          <w:rFonts w:cs="Traditional Arabic"/>
          <w:b/>
          <w:bCs/>
          <w:sz w:val="32"/>
          <w:szCs w:val="32"/>
          <w:rtl/>
        </w:rPr>
        <w:t>البيروتي.</w:t>
      </w:r>
      <w:r w:rsidRPr="006A5196">
        <w:rPr>
          <w:rFonts w:cs="Traditional Arabic" w:hint="cs"/>
          <w:b/>
          <w:bCs/>
          <w:sz w:val="32"/>
          <w:szCs w:val="32"/>
          <w:rtl/>
        </w:rPr>
        <w:t>-</w:t>
      </w:r>
      <w:proofErr w:type="gramEnd"/>
      <w:r w:rsidRPr="006A5196">
        <w:rPr>
          <w:rFonts w:cs="Traditional Arabic"/>
          <w:b/>
          <w:bCs/>
          <w:sz w:val="32"/>
          <w:szCs w:val="32"/>
          <w:rtl/>
        </w:rPr>
        <w:t xml:space="preserve"> بيروت:</w:t>
      </w:r>
      <w:r w:rsidRPr="006A5196">
        <w:rPr>
          <w:rFonts w:cs="Traditional Arabic" w:hint="cs"/>
          <w:b/>
          <w:bCs/>
          <w:sz w:val="32"/>
          <w:szCs w:val="32"/>
          <w:rtl/>
        </w:rPr>
        <w:t xml:space="preserve"> </w:t>
      </w:r>
      <w:r w:rsidRPr="006A5196">
        <w:rPr>
          <w:rFonts w:cs="Traditional Arabic"/>
          <w:b/>
          <w:bCs/>
          <w:sz w:val="32"/>
          <w:szCs w:val="32"/>
          <w:rtl/>
        </w:rPr>
        <w:t>دار البشائر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1434 هـ، 576 ص (المجموعة الأولى 1 </w:t>
      </w:r>
      <w:r w:rsidRPr="006A5196">
        <w:rPr>
          <w:rFonts w:cs="Traditional Arabic"/>
          <w:b/>
          <w:bCs/>
          <w:sz w:val="32"/>
          <w:szCs w:val="32"/>
          <w:rtl/>
        </w:rPr>
        <w:t>–</w:t>
      </w:r>
      <w:r w:rsidRPr="006A5196">
        <w:rPr>
          <w:rFonts w:cs="Traditional Arabic" w:hint="cs"/>
          <w:b/>
          <w:bCs/>
          <w:sz w:val="32"/>
          <w:szCs w:val="32"/>
          <w:rtl/>
        </w:rPr>
        <w:t xml:space="preserve"> 793).</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جمع مفيد، يدل على اهتمام جامعه بالعلم وأهله، وبالكتب والكتبة، وزوايا العلم وخباياه، ومراتعه وفوائده.</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قال في أواخر مقدمته: "وهي مئات الفرائد الملتقطة، والفوائد المتنوعة، في علوم وفنون متعددة، تردَّدت في الأذهان، على مرِّ الزمان، فدوَّنتها في كتاب، لكيلا تكون قراءتي في تباب".</w:t>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تعليقات سماحة الشيخ عبدالعزيز بن عبدالله بن باز رحمه الله تعالى على مجموعة من الكتب في فنون مختلفة/</w:t>
      </w:r>
      <w:r w:rsidRPr="006A5196">
        <w:rPr>
          <w:rFonts w:cs="Traditional Arabic" w:hint="cs"/>
          <w:b/>
          <w:bCs/>
          <w:sz w:val="32"/>
          <w:szCs w:val="32"/>
          <w:rtl/>
        </w:rPr>
        <w:t xml:space="preserve"> </w:t>
      </w:r>
      <w:r w:rsidRPr="006A5196">
        <w:rPr>
          <w:rFonts w:cs="Traditional Arabic"/>
          <w:b/>
          <w:bCs/>
          <w:sz w:val="32"/>
          <w:szCs w:val="32"/>
          <w:rtl/>
        </w:rPr>
        <w:t xml:space="preserve">اعتنى بها عبدالعزيز بن </w:t>
      </w:r>
      <w:r w:rsidRPr="006A5196">
        <w:rPr>
          <w:rFonts w:cs="Traditional Arabic" w:hint="cs"/>
          <w:b/>
          <w:bCs/>
          <w:sz w:val="32"/>
          <w:szCs w:val="32"/>
          <w:rtl/>
        </w:rPr>
        <w:t>إ</w:t>
      </w:r>
      <w:r w:rsidRPr="006A5196">
        <w:rPr>
          <w:rFonts w:cs="Traditional Arabic"/>
          <w:b/>
          <w:bCs/>
          <w:sz w:val="32"/>
          <w:szCs w:val="32"/>
          <w:rtl/>
        </w:rPr>
        <w:t xml:space="preserve">براهيم بن </w:t>
      </w:r>
      <w:proofErr w:type="gramStart"/>
      <w:r w:rsidRPr="006A5196">
        <w:rPr>
          <w:rFonts w:cs="Traditional Arabic"/>
          <w:b/>
          <w:bCs/>
          <w:sz w:val="32"/>
          <w:szCs w:val="32"/>
          <w:rtl/>
        </w:rPr>
        <w:t>قاسم</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الرياض:</w:t>
      </w:r>
      <w:r w:rsidRPr="006A5196">
        <w:rPr>
          <w:rFonts w:cs="Traditional Arabic" w:hint="cs"/>
          <w:b/>
          <w:bCs/>
          <w:sz w:val="32"/>
          <w:szCs w:val="32"/>
          <w:rtl/>
        </w:rPr>
        <w:t xml:space="preserve"> </w:t>
      </w:r>
      <w:r w:rsidRPr="006A5196">
        <w:rPr>
          <w:rFonts w:cs="Traditional Arabic"/>
          <w:b/>
          <w:bCs/>
          <w:sz w:val="32"/>
          <w:szCs w:val="32"/>
          <w:rtl/>
        </w:rPr>
        <w:t>دار الدرر،</w:t>
      </w:r>
      <w:r w:rsidRPr="006A5196">
        <w:rPr>
          <w:rFonts w:cs="Traditional Arabic" w:hint="cs"/>
          <w:b/>
          <w:bCs/>
          <w:sz w:val="32"/>
          <w:szCs w:val="32"/>
          <w:rtl/>
        </w:rPr>
        <w:t xml:space="preserve"> 1435 هـ، 3 مج.</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لا تخلو مكتبة عالم من تعليقات على كتب في مكتبته، وهذه التعليقات مفيدة بشكل عام، لأنها ملاحظات واستدراكات وفوائد لعلماء وباحثين ومتخصصين، وجمعها نادر جدًّا، ثم إنها إذا تفرَّقت فلا يمكن جمعها منها.</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وهذه تعليقات نفيسة لمفتي السعودية السابق، جُمعت من كتب كانت تُقرأ له، فيستدرك عليها، ويدقق، ويصحح، وينبه إلى أخطاء، ويفيد فوائد، وقد أمرت دار الإفتاء بجمعها وطبعها تعميمًا </w:t>
      </w:r>
      <w:proofErr w:type="gramStart"/>
      <w:r w:rsidRPr="006A5196">
        <w:rPr>
          <w:rFonts w:cs="Traditional Arabic" w:hint="cs"/>
          <w:sz w:val="32"/>
          <w:szCs w:val="32"/>
          <w:rtl/>
        </w:rPr>
        <w:t>للفائدة..</w:t>
      </w:r>
      <w:proofErr w:type="gramEnd"/>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pStyle w:val="a3"/>
        <w:jc w:val="both"/>
        <w:rPr>
          <w:b/>
          <w:bCs/>
          <w:sz w:val="32"/>
          <w:szCs w:val="32"/>
          <w:rtl/>
        </w:rPr>
      </w:pPr>
      <w:r w:rsidRPr="006A5196">
        <w:rPr>
          <w:rFonts w:hint="cs"/>
          <w:b/>
          <w:bCs/>
          <w:sz w:val="32"/>
          <w:szCs w:val="32"/>
          <w:rtl/>
        </w:rPr>
        <w:t xml:space="preserve">غرباء مألوفون: المسلمون في شمال غرب الصين/ </w:t>
      </w:r>
      <w:proofErr w:type="spellStart"/>
      <w:r w:rsidRPr="006A5196">
        <w:rPr>
          <w:rFonts w:hint="cs"/>
          <w:b/>
          <w:bCs/>
          <w:sz w:val="32"/>
          <w:szCs w:val="32"/>
          <w:rtl/>
        </w:rPr>
        <w:t>جوناثن</w:t>
      </w:r>
      <w:proofErr w:type="spellEnd"/>
      <w:r w:rsidRPr="006A5196">
        <w:rPr>
          <w:rFonts w:hint="cs"/>
          <w:b/>
          <w:bCs/>
          <w:sz w:val="32"/>
          <w:szCs w:val="32"/>
          <w:rtl/>
        </w:rPr>
        <w:t xml:space="preserve"> </w:t>
      </w:r>
      <w:proofErr w:type="spellStart"/>
      <w:r w:rsidRPr="006A5196">
        <w:rPr>
          <w:rFonts w:hint="cs"/>
          <w:b/>
          <w:bCs/>
          <w:sz w:val="32"/>
          <w:szCs w:val="32"/>
          <w:rtl/>
        </w:rPr>
        <w:t>لبمن</w:t>
      </w:r>
      <w:proofErr w:type="spellEnd"/>
      <w:r w:rsidRPr="006A5196">
        <w:rPr>
          <w:rFonts w:hint="cs"/>
          <w:b/>
          <w:bCs/>
          <w:sz w:val="32"/>
          <w:szCs w:val="32"/>
          <w:rtl/>
        </w:rPr>
        <w:t xml:space="preserve">؛ ترجمة محمد جياد </w:t>
      </w:r>
      <w:proofErr w:type="gramStart"/>
      <w:r w:rsidRPr="006A5196">
        <w:rPr>
          <w:rFonts w:hint="cs"/>
          <w:b/>
          <w:bCs/>
          <w:sz w:val="32"/>
          <w:szCs w:val="32"/>
          <w:rtl/>
        </w:rPr>
        <w:t>الأزرقي.-</w:t>
      </w:r>
      <w:proofErr w:type="gramEnd"/>
      <w:r w:rsidRPr="006A5196">
        <w:rPr>
          <w:rFonts w:hint="cs"/>
          <w:b/>
          <w:bCs/>
          <w:sz w:val="32"/>
          <w:szCs w:val="32"/>
          <w:rtl/>
        </w:rPr>
        <w:t xml:space="preserve"> بيروت: دار الكتب العلمية، 1435 هـ، 336 ص.</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يفتح الكتاب نافذة على تاريخ ما يقارب (40) مليون مواطن صيني مسلم وثقافتهم، من خلال ستة فصول في الكتاب، ودراسة الخلافات التي وردت في قصصهم، وما أنزلته الدولة من الجرائم بالمسلمين. وزود الكتاب بمصادر توثيقية وخرائط وملاحظات توضيحية حول القضايا التي تناولها، والغرض من ذلك إثارة الاهتمام بهذا الموضوع.</w:t>
      </w:r>
    </w:p>
    <w:p w:rsidR="00423ED8" w:rsidRDefault="00423ED8">
      <w:pPr>
        <w:rPr>
          <w:rFonts w:cs="Traditional Arabic"/>
          <w:b/>
          <w:bCs/>
          <w:sz w:val="32"/>
          <w:szCs w:val="32"/>
          <w:rtl/>
        </w:rPr>
      </w:pPr>
      <w:r>
        <w:rPr>
          <w:rFonts w:cs="Traditional Arabic"/>
          <w:b/>
          <w:bCs/>
          <w:sz w:val="32"/>
          <w:szCs w:val="32"/>
          <w:rtl/>
        </w:rPr>
        <w:br w:type="page"/>
      </w: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lastRenderedPageBreak/>
        <w:t>النصائح/</w:t>
      </w:r>
      <w:r w:rsidRPr="006A5196">
        <w:rPr>
          <w:rFonts w:cs="Traditional Arabic" w:hint="cs"/>
          <w:b/>
          <w:bCs/>
          <w:sz w:val="32"/>
          <w:szCs w:val="32"/>
          <w:rtl/>
        </w:rPr>
        <w:t xml:space="preserve"> </w:t>
      </w:r>
      <w:r w:rsidRPr="006A5196">
        <w:rPr>
          <w:rFonts w:cs="Traditional Arabic"/>
          <w:b/>
          <w:bCs/>
          <w:sz w:val="32"/>
          <w:szCs w:val="32"/>
          <w:rtl/>
        </w:rPr>
        <w:t>تأليف عبدالرحمن بن مخلوف الثعالبي</w:t>
      </w:r>
      <w:r w:rsidRPr="006A5196">
        <w:rPr>
          <w:rFonts w:cs="Traditional Arabic" w:hint="cs"/>
          <w:b/>
          <w:bCs/>
          <w:sz w:val="32"/>
          <w:szCs w:val="32"/>
          <w:rtl/>
        </w:rPr>
        <w:t xml:space="preserve"> (ت 875 هـ)</w:t>
      </w:r>
      <w:r w:rsidRPr="006A5196">
        <w:rPr>
          <w:rFonts w:cs="Traditional Arabic"/>
          <w:b/>
          <w:bCs/>
          <w:sz w:val="32"/>
          <w:szCs w:val="32"/>
          <w:rtl/>
        </w:rPr>
        <w:t xml:space="preserve">؛ تحقيق محمد شايب </w:t>
      </w:r>
      <w:proofErr w:type="gramStart"/>
      <w:r w:rsidRPr="006A5196">
        <w:rPr>
          <w:rFonts w:cs="Traditional Arabic"/>
          <w:b/>
          <w:bCs/>
          <w:sz w:val="32"/>
          <w:szCs w:val="32"/>
          <w:rtl/>
        </w:rPr>
        <w:t>شريف</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ابن حزم</w:t>
      </w:r>
      <w:r w:rsidRPr="006A5196">
        <w:rPr>
          <w:rFonts w:cs="Traditional Arabic" w:hint="cs"/>
          <w:b/>
          <w:bCs/>
          <w:sz w:val="32"/>
          <w:szCs w:val="32"/>
          <w:rtl/>
        </w:rPr>
        <w:t>، 1435هـ، 548 ص.</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كتاب وعظ وإرشاد وتزكية، وترغيب وترهيب، فهو يتحدث عن الآداب والأخلاق وفضائل الأعمال، والسعادة والشقاوة، وما يتعلق بالعلم وفضائل القرآن، وفضل الذكر، وفضل الصلاة على النبي صلى الله عليه وسلم، والمحاسبة والمراقبة، والزهد والتوكل، وبر الوالدين، وتحريم الغيبة والظلم، والعدل، والجنة ونعيمها، والنار وعذابها، ونحو ذلك من الأبواب التي ترشد المسلم، وتذكره بمصيره الذي يصير </w:t>
      </w:r>
      <w:proofErr w:type="gramStart"/>
      <w:r w:rsidRPr="006A5196">
        <w:rPr>
          <w:rFonts w:cs="Traditional Arabic" w:hint="cs"/>
          <w:sz w:val="32"/>
          <w:szCs w:val="32"/>
          <w:rtl/>
        </w:rPr>
        <w:t>إليه..</w:t>
      </w:r>
      <w:proofErr w:type="gramEnd"/>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فن المناظرة: رؤية إسلامية/ محمد حسن مهدي </w:t>
      </w:r>
      <w:proofErr w:type="gramStart"/>
      <w:r w:rsidRPr="006A5196">
        <w:rPr>
          <w:rFonts w:cs="Traditional Arabic" w:hint="cs"/>
          <w:b/>
          <w:bCs/>
          <w:sz w:val="32"/>
          <w:szCs w:val="32"/>
          <w:rtl/>
        </w:rPr>
        <w:t>بخيت.-</w:t>
      </w:r>
      <w:proofErr w:type="gramEnd"/>
      <w:r w:rsidRPr="006A5196">
        <w:rPr>
          <w:rFonts w:cs="Traditional Arabic" w:hint="cs"/>
          <w:b/>
          <w:bCs/>
          <w:sz w:val="32"/>
          <w:szCs w:val="32"/>
          <w:rtl/>
        </w:rPr>
        <w:t xml:space="preserve"> عمّان: عالم الكتب الحديث، 1435هـ، 306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يذكر المؤلف أن علم "الجدل والمناظرة" له أصوله الإسلامية، فلا يتوهَّم أن المسلمين استفادوا هذا العلم من كتب الإغريق، والقرآن الكريم بما تضمَّن من أسرار المناظرات وقواعد الجدل، وآداب وأصول الاستدلال والمعارضة، يشفي ويكفي عن النظر في غيره. فالجدل والمناظرة ضرب من ضروب بيان الحق وتأييده، وقمع الباطل وإزهاقه، وقد استخدمه القرآن كثيرًا، بأساليب شتى، وفي حالات متنوعة، من تنبيه لغافل، أو إرشاد لمسترشد، أو إفحام لمعاند </w:t>
      </w:r>
      <w:proofErr w:type="gramStart"/>
      <w:r w:rsidRPr="006A5196">
        <w:rPr>
          <w:rFonts w:cs="Traditional Arabic" w:hint="cs"/>
          <w:sz w:val="32"/>
          <w:szCs w:val="32"/>
          <w:rtl/>
        </w:rPr>
        <w:t>متلدِّد..</w:t>
      </w:r>
      <w:proofErr w:type="gramEnd"/>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وقد جعل المؤلف كتابه في قسمين، تحتهما فصول ومباحث عديدة، وهما:</w:t>
      </w:r>
    </w:p>
    <w:p w:rsidR="00301DB8" w:rsidRPr="006A5196" w:rsidRDefault="00301DB8" w:rsidP="006A5196">
      <w:pPr>
        <w:numPr>
          <w:ilvl w:val="0"/>
          <w:numId w:val="7"/>
        </w:numPr>
        <w:bidi/>
        <w:spacing w:after="0" w:line="240" w:lineRule="auto"/>
        <w:ind w:right="0"/>
        <w:jc w:val="both"/>
        <w:rPr>
          <w:rFonts w:cs="Traditional Arabic"/>
          <w:sz w:val="32"/>
          <w:szCs w:val="32"/>
          <w:rtl/>
        </w:rPr>
      </w:pPr>
      <w:r w:rsidRPr="006A5196">
        <w:rPr>
          <w:rFonts w:cs="Traditional Arabic" w:hint="cs"/>
          <w:sz w:val="32"/>
          <w:szCs w:val="32"/>
          <w:rtl/>
        </w:rPr>
        <w:t>مقدمة الشروع في العلم.</w:t>
      </w:r>
    </w:p>
    <w:p w:rsidR="00301DB8" w:rsidRPr="006A5196" w:rsidRDefault="00301DB8" w:rsidP="006A5196">
      <w:pPr>
        <w:numPr>
          <w:ilvl w:val="0"/>
          <w:numId w:val="7"/>
        </w:numPr>
        <w:bidi/>
        <w:spacing w:after="0" w:line="240" w:lineRule="auto"/>
        <w:ind w:right="0"/>
        <w:jc w:val="both"/>
        <w:rPr>
          <w:rFonts w:cs="Traditional Arabic"/>
          <w:sz w:val="32"/>
          <w:szCs w:val="32"/>
        </w:rPr>
      </w:pPr>
      <w:r w:rsidRPr="006A5196">
        <w:rPr>
          <w:rFonts w:cs="Traditional Arabic" w:hint="cs"/>
          <w:sz w:val="32"/>
          <w:szCs w:val="32"/>
          <w:rtl/>
        </w:rPr>
        <w:t>ضوابط الجدل والمناظرة.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والمؤلف أستاذ العقيدة والفلسفة في الجامعة الأزهرية.</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lastRenderedPageBreak/>
        <w:t>مقام إبراهيم عليه السلام/</w:t>
      </w:r>
      <w:r w:rsidRPr="006A5196">
        <w:rPr>
          <w:rFonts w:cs="Traditional Arabic" w:hint="cs"/>
          <w:b/>
          <w:bCs/>
          <w:sz w:val="32"/>
          <w:szCs w:val="32"/>
          <w:rtl/>
        </w:rPr>
        <w:t xml:space="preserve"> </w:t>
      </w:r>
      <w:r w:rsidRPr="006A5196">
        <w:rPr>
          <w:rFonts w:cs="Traditional Arabic"/>
          <w:b/>
          <w:bCs/>
          <w:sz w:val="32"/>
          <w:szCs w:val="32"/>
          <w:rtl/>
        </w:rPr>
        <w:t xml:space="preserve">تأليف محمد طاهر بن عبدالقادر الكردي؛ دراسة وتكملة عبدالوهاب إبراهيم أبو </w:t>
      </w:r>
      <w:proofErr w:type="gramStart"/>
      <w:r w:rsidRPr="006A5196">
        <w:rPr>
          <w:rFonts w:cs="Traditional Arabic"/>
          <w:b/>
          <w:bCs/>
          <w:sz w:val="32"/>
          <w:szCs w:val="32"/>
          <w:rtl/>
        </w:rPr>
        <w:t>سليمان</w:t>
      </w:r>
      <w:r w:rsidRPr="006A5196">
        <w:rPr>
          <w:rFonts w:cs="Traditional Arabic" w:hint="cs"/>
          <w:b/>
          <w:bCs/>
          <w:sz w:val="32"/>
          <w:szCs w:val="32"/>
          <w:rtl/>
        </w:rPr>
        <w:t>.-</w:t>
      </w:r>
      <w:proofErr w:type="gramEnd"/>
      <w:r w:rsidRPr="006A5196">
        <w:rPr>
          <w:rFonts w:cs="Traditional Arabic"/>
          <w:b/>
          <w:bCs/>
          <w:sz w:val="32"/>
          <w:szCs w:val="32"/>
          <w:rtl/>
        </w:rPr>
        <w:t xml:space="preserve"> مكة المكرمة:</w:t>
      </w:r>
      <w:r w:rsidRPr="006A5196">
        <w:rPr>
          <w:rFonts w:cs="Traditional Arabic" w:hint="cs"/>
          <w:b/>
          <w:bCs/>
          <w:sz w:val="32"/>
          <w:szCs w:val="32"/>
          <w:rtl/>
        </w:rPr>
        <w:t xml:space="preserve"> </w:t>
      </w:r>
      <w:r w:rsidRPr="006A5196">
        <w:rPr>
          <w:rFonts w:cs="Traditional Arabic"/>
          <w:b/>
          <w:bCs/>
          <w:sz w:val="32"/>
          <w:szCs w:val="32"/>
          <w:rtl/>
        </w:rPr>
        <w:t>مركز تاريخ مكة المكرمة</w:t>
      </w:r>
      <w:r w:rsidRPr="006A5196">
        <w:rPr>
          <w:rFonts w:cs="Traditional Arabic" w:hint="cs"/>
          <w:b/>
          <w:bCs/>
          <w:sz w:val="32"/>
          <w:szCs w:val="32"/>
          <w:rtl/>
        </w:rPr>
        <w:t>، 1433هـ، 338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عرَّف مقام إبراهيم عليه السلام، ورجَّح أنه الحجر الذي كان يقوم عليه إبراهيم عليه السلام لبناء الكعبة المشرَّفة لما ارتفع جدارها، كما بيَّن المؤلف رحمه الله صفة المقام من خلال اطلاعه عليه مباشرة عام 1367 هـ، وتحدَّث عن موضعه في الجاهلية والإسلام، وعن نقل عمرَ رضي الله عنه له مخافة التضييق على الطائفين، كما تناول تطويق المقام بالذهب والفضة خشية عليه من التفتت والتلف نتيجة ازدحام الطائفين.</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وتناول موضوعات أخرى ذات صلة بالمقام، مثل بناء الكعبة، وصفة بنائها، وأشهر بُناتها، والحوادث الواقعة في الكعبة والمطاف، وبيَّن حدود الحرم وفضائله، والزيادات الحاصلة في المسجد الحرام... </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أ</w:t>
      </w:r>
      <w:r w:rsidRPr="006A5196">
        <w:rPr>
          <w:rFonts w:cs="Traditional Arabic"/>
          <w:b/>
          <w:bCs/>
          <w:sz w:val="32"/>
          <w:szCs w:val="32"/>
          <w:rtl/>
        </w:rPr>
        <w:t xml:space="preserve">كاذيب </w:t>
      </w:r>
      <w:r w:rsidRPr="006A5196">
        <w:rPr>
          <w:rFonts w:cs="Traditional Arabic" w:hint="cs"/>
          <w:b/>
          <w:bCs/>
          <w:sz w:val="32"/>
          <w:szCs w:val="32"/>
          <w:rtl/>
        </w:rPr>
        <w:t>أ</w:t>
      </w:r>
      <w:r w:rsidRPr="006A5196">
        <w:rPr>
          <w:rFonts w:cs="Traditional Arabic"/>
          <w:b/>
          <w:bCs/>
          <w:sz w:val="32"/>
          <w:szCs w:val="32"/>
          <w:rtl/>
        </w:rPr>
        <w:t>شاعها اليهود/</w:t>
      </w:r>
      <w:r w:rsidRPr="006A5196">
        <w:rPr>
          <w:rFonts w:cs="Traditional Arabic" w:hint="cs"/>
          <w:b/>
          <w:bCs/>
          <w:sz w:val="32"/>
          <w:szCs w:val="32"/>
          <w:rtl/>
        </w:rPr>
        <w:t xml:space="preserve"> </w:t>
      </w:r>
      <w:r w:rsidRPr="006A5196">
        <w:rPr>
          <w:rFonts w:cs="Traditional Arabic"/>
          <w:b/>
          <w:bCs/>
          <w:sz w:val="32"/>
          <w:szCs w:val="32"/>
          <w:rtl/>
        </w:rPr>
        <w:t xml:space="preserve">عيسى صوفان </w:t>
      </w:r>
      <w:proofErr w:type="gramStart"/>
      <w:r w:rsidRPr="006A5196">
        <w:rPr>
          <w:rFonts w:cs="Traditional Arabic"/>
          <w:b/>
          <w:bCs/>
          <w:sz w:val="32"/>
          <w:szCs w:val="32"/>
          <w:rtl/>
        </w:rPr>
        <w:t>القدومي</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نيقوسيا:</w:t>
      </w:r>
      <w:r w:rsidRPr="006A5196">
        <w:rPr>
          <w:rFonts w:cs="Traditional Arabic" w:hint="cs"/>
          <w:b/>
          <w:bCs/>
          <w:sz w:val="32"/>
          <w:szCs w:val="32"/>
          <w:rtl/>
        </w:rPr>
        <w:t xml:space="preserve"> </w:t>
      </w:r>
      <w:r w:rsidRPr="006A5196">
        <w:rPr>
          <w:rFonts w:cs="Traditional Arabic"/>
          <w:b/>
          <w:bCs/>
          <w:sz w:val="32"/>
          <w:szCs w:val="32"/>
          <w:rtl/>
        </w:rPr>
        <w:t>مركز بيت المقدس للدراسات التوثيقية،</w:t>
      </w:r>
      <w:r w:rsidRPr="006A5196">
        <w:rPr>
          <w:rFonts w:cs="Traditional Arabic" w:hint="cs"/>
          <w:b/>
          <w:bCs/>
          <w:sz w:val="32"/>
          <w:szCs w:val="32"/>
          <w:rtl/>
        </w:rPr>
        <w:t xml:space="preserve"> 1435هـ، 423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دحض لافتراءات يهودية حول المسجد الأقصى، حيث دأب يهود ومستشرقون على التشكيك فيما جاء في الكتاب والسنة من فضائل لهذا المسجد المبارك؛ لإثبات حقوقهم فيه، وإقامة هيكل سليمان عليه.</w:t>
      </w:r>
    </w:p>
    <w:p w:rsidR="00301DB8" w:rsidRPr="006A5196" w:rsidRDefault="00301DB8" w:rsidP="006A5196">
      <w:pPr>
        <w:bidi/>
        <w:ind w:left="360"/>
        <w:jc w:val="both"/>
        <w:rPr>
          <w:rFonts w:cs="Traditional Arabic"/>
          <w:b/>
          <w:bCs/>
          <w:sz w:val="32"/>
          <w:szCs w:val="32"/>
          <w:rtl/>
        </w:rPr>
      </w:pPr>
      <w:r w:rsidRPr="006A5196">
        <w:rPr>
          <w:rFonts w:cs="Traditional Arabic" w:hint="cs"/>
          <w:sz w:val="32"/>
          <w:szCs w:val="32"/>
          <w:rtl/>
        </w:rPr>
        <w:t xml:space="preserve">ومن شبهاتهم والردود عليها قولهم إن الأمويين هم الذين أشاعوا قداسة المسجد الأقصى، ووضع الزهري لهم أحاديث ترغب بحج الناس إليه، وأن </w:t>
      </w:r>
      <w:proofErr w:type="gramStart"/>
      <w:r w:rsidRPr="006A5196">
        <w:rPr>
          <w:rFonts w:cs="Traditional Arabic" w:hint="cs"/>
          <w:sz w:val="32"/>
          <w:szCs w:val="32"/>
          <w:rtl/>
        </w:rPr>
        <w:t>عبدالملك</w:t>
      </w:r>
      <w:proofErr w:type="gramEnd"/>
      <w:r w:rsidRPr="006A5196">
        <w:rPr>
          <w:rFonts w:cs="Traditional Arabic" w:hint="cs"/>
          <w:sz w:val="32"/>
          <w:szCs w:val="32"/>
          <w:rtl/>
        </w:rPr>
        <w:t xml:space="preserve"> بن مروان بنى قبة الصخرة ليطاف حولها لتضاهي القدس مكة في شرعية الحج إليها، وأن تحويل القبلة أنهى مكانة المسجد الأقصى عند المسلمين، وأن المقصود بالمسجد الذي يقدسه المسلمون هو في السماء وليس في الأرض...</w:t>
      </w:r>
      <w:r w:rsidRPr="006A5196">
        <w:rPr>
          <w:rFonts w:cs="Traditional Arabic" w:hint="cs"/>
          <w:b/>
          <w:bCs/>
          <w:sz w:val="32"/>
          <w:szCs w:val="32"/>
          <w:rtl/>
        </w:rPr>
        <w:t xml:space="preserve"> </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pStyle w:val="a3"/>
        <w:jc w:val="both"/>
        <w:rPr>
          <w:b/>
          <w:bCs/>
          <w:sz w:val="32"/>
          <w:szCs w:val="32"/>
          <w:rtl/>
        </w:rPr>
      </w:pPr>
      <w:r w:rsidRPr="006A5196">
        <w:rPr>
          <w:rFonts w:hint="cs"/>
          <w:b/>
          <w:bCs/>
          <w:sz w:val="32"/>
          <w:szCs w:val="32"/>
          <w:rtl/>
        </w:rPr>
        <w:lastRenderedPageBreak/>
        <w:t xml:space="preserve">رؤية تنموية لنهضة الأمة الإسلامية/ محمد حنفي </w:t>
      </w:r>
      <w:proofErr w:type="gramStart"/>
      <w:r w:rsidRPr="006A5196">
        <w:rPr>
          <w:rFonts w:hint="cs"/>
          <w:b/>
          <w:bCs/>
          <w:sz w:val="32"/>
          <w:szCs w:val="32"/>
          <w:rtl/>
        </w:rPr>
        <w:t>شمة.-</w:t>
      </w:r>
      <w:proofErr w:type="gramEnd"/>
      <w:r w:rsidRPr="006A5196">
        <w:rPr>
          <w:rFonts w:hint="cs"/>
          <w:b/>
          <w:bCs/>
          <w:sz w:val="32"/>
          <w:szCs w:val="32"/>
          <w:rtl/>
        </w:rPr>
        <w:t xml:space="preserve"> الإسكندرية: مكتبة بستان المعرفة، 1434 هـ، 376 ص.</w:t>
      </w: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r w:rsidRPr="006A5196">
        <w:rPr>
          <w:rFonts w:hint="cs"/>
          <w:sz w:val="32"/>
          <w:szCs w:val="32"/>
          <w:rtl/>
        </w:rPr>
        <w:t>حديث متشعب عن النهضة الحضارية التي شهدتها الأمة الإسلامية في العصور الإسلامية الأولى، وعن مقومات النهضة، وأدوات بناء الشخصية التنموية، ومهارات الاتصال، وأعلام النهضة في عصرنا.</w:t>
      </w:r>
    </w:p>
    <w:p w:rsidR="00301DB8" w:rsidRPr="006A5196" w:rsidRDefault="00301DB8" w:rsidP="006A5196">
      <w:pPr>
        <w:pStyle w:val="a3"/>
        <w:jc w:val="both"/>
        <w:rPr>
          <w:b/>
          <w:bCs/>
          <w:sz w:val="32"/>
          <w:szCs w:val="32"/>
          <w:rtl/>
        </w:rPr>
      </w:pPr>
    </w:p>
    <w:p w:rsidR="00301DB8" w:rsidRPr="006A5196" w:rsidRDefault="00301DB8" w:rsidP="006A5196">
      <w:pPr>
        <w:pStyle w:val="a3"/>
        <w:jc w:val="both"/>
        <w:rPr>
          <w:b/>
          <w:bCs/>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hint="cs"/>
          <w:b/>
          <w:bCs/>
          <w:sz w:val="32"/>
          <w:szCs w:val="32"/>
          <w:rtl/>
        </w:rPr>
        <w:t xml:space="preserve">فقه الوفاق/ إعداد مركز البحوث والدراسات بمجلة </w:t>
      </w:r>
      <w:proofErr w:type="gramStart"/>
      <w:r w:rsidRPr="006A5196">
        <w:rPr>
          <w:rFonts w:cs="Traditional Arabic" w:hint="cs"/>
          <w:b/>
          <w:bCs/>
          <w:sz w:val="32"/>
          <w:szCs w:val="32"/>
          <w:rtl/>
        </w:rPr>
        <w:t>البيان.-</w:t>
      </w:r>
      <w:proofErr w:type="gramEnd"/>
      <w:r w:rsidRPr="006A5196">
        <w:rPr>
          <w:rFonts w:cs="Traditional Arabic" w:hint="cs"/>
          <w:b/>
          <w:bCs/>
          <w:sz w:val="32"/>
          <w:szCs w:val="32"/>
          <w:rtl/>
        </w:rPr>
        <w:t xml:space="preserve"> الرياض: المجلة، 1434هـ، 121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تهدف بحوث الكتاب إلى وحدة الكلمة والتأليف بين الدعاة والمصلحين والتجمعات الدعوية، وهي:</w:t>
      </w:r>
    </w:p>
    <w:p w:rsidR="00301DB8" w:rsidRPr="006A5196" w:rsidRDefault="00301DB8" w:rsidP="006A5196">
      <w:pPr>
        <w:numPr>
          <w:ilvl w:val="0"/>
          <w:numId w:val="30"/>
        </w:numPr>
        <w:bidi/>
        <w:spacing w:after="0" w:line="240" w:lineRule="auto"/>
        <w:jc w:val="lowKashida"/>
        <w:rPr>
          <w:rFonts w:cs="Traditional Arabic"/>
          <w:sz w:val="32"/>
          <w:szCs w:val="32"/>
          <w:rtl/>
        </w:rPr>
      </w:pPr>
      <w:r w:rsidRPr="006A5196">
        <w:rPr>
          <w:rFonts w:cs="Traditional Arabic" w:hint="cs"/>
          <w:sz w:val="32"/>
          <w:szCs w:val="32"/>
          <w:rtl/>
        </w:rPr>
        <w:t xml:space="preserve">فقه الوفاق متى </w:t>
      </w:r>
      <w:proofErr w:type="gramStart"/>
      <w:r w:rsidRPr="006A5196">
        <w:rPr>
          <w:rFonts w:cs="Traditional Arabic" w:hint="cs"/>
          <w:sz w:val="32"/>
          <w:szCs w:val="32"/>
          <w:rtl/>
        </w:rPr>
        <w:t>نُحييه؟/</w:t>
      </w:r>
      <w:proofErr w:type="gramEnd"/>
      <w:r w:rsidRPr="006A5196">
        <w:rPr>
          <w:rFonts w:cs="Traditional Arabic" w:hint="cs"/>
          <w:sz w:val="32"/>
          <w:szCs w:val="32"/>
          <w:rtl/>
        </w:rPr>
        <w:t xml:space="preserve"> عبدالعزيز مصطفى كامل.</w:t>
      </w:r>
    </w:p>
    <w:p w:rsidR="00301DB8" w:rsidRPr="006A5196" w:rsidRDefault="00301DB8" w:rsidP="006A5196">
      <w:pPr>
        <w:numPr>
          <w:ilvl w:val="0"/>
          <w:numId w:val="30"/>
        </w:numPr>
        <w:bidi/>
        <w:spacing w:after="0" w:line="240" w:lineRule="auto"/>
        <w:jc w:val="lowKashida"/>
        <w:rPr>
          <w:rFonts w:cs="Traditional Arabic"/>
          <w:sz w:val="32"/>
          <w:szCs w:val="32"/>
        </w:rPr>
      </w:pPr>
      <w:r w:rsidRPr="006A5196">
        <w:rPr>
          <w:rFonts w:cs="Traditional Arabic" w:hint="cs"/>
          <w:sz w:val="32"/>
          <w:szCs w:val="32"/>
          <w:rtl/>
        </w:rPr>
        <w:t xml:space="preserve">وحدة الصف ضرورة/ محمد بن </w:t>
      </w:r>
      <w:proofErr w:type="gramStart"/>
      <w:r w:rsidRPr="006A5196">
        <w:rPr>
          <w:rFonts w:cs="Traditional Arabic" w:hint="cs"/>
          <w:sz w:val="32"/>
          <w:szCs w:val="32"/>
          <w:rtl/>
        </w:rPr>
        <w:t>عبدالله</w:t>
      </w:r>
      <w:proofErr w:type="gramEnd"/>
      <w:r w:rsidRPr="006A5196">
        <w:rPr>
          <w:rFonts w:cs="Traditional Arabic" w:hint="cs"/>
          <w:sz w:val="32"/>
          <w:szCs w:val="32"/>
          <w:rtl/>
        </w:rPr>
        <w:t xml:space="preserve"> الدويش.</w:t>
      </w:r>
    </w:p>
    <w:p w:rsidR="00301DB8" w:rsidRPr="006A5196" w:rsidRDefault="00301DB8" w:rsidP="006A5196">
      <w:pPr>
        <w:numPr>
          <w:ilvl w:val="0"/>
          <w:numId w:val="30"/>
        </w:numPr>
        <w:bidi/>
        <w:spacing w:after="0" w:line="240" w:lineRule="auto"/>
        <w:jc w:val="lowKashida"/>
        <w:rPr>
          <w:rFonts w:cs="Traditional Arabic"/>
          <w:sz w:val="32"/>
          <w:szCs w:val="32"/>
        </w:rPr>
      </w:pPr>
      <w:r w:rsidRPr="006A5196">
        <w:rPr>
          <w:rFonts w:cs="Traditional Arabic" w:hint="cs"/>
          <w:sz w:val="32"/>
          <w:szCs w:val="32"/>
          <w:rtl/>
        </w:rPr>
        <w:t xml:space="preserve">معالم في طريق الوفاق/ أحمد بن </w:t>
      </w:r>
      <w:proofErr w:type="gramStart"/>
      <w:r w:rsidRPr="006A5196">
        <w:rPr>
          <w:rFonts w:cs="Traditional Arabic" w:hint="cs"/>
          <w:sz w:val="32"/>
          <w:szCs w:val="32"/>
          <w:rtl/>
        </w:rPr>
        <w:t>عبدالرحمن</w:t>
      </w:r>
      <w:proofErr w:type="gramEnd"/>
      <w:r w:rsidRPr="006A5196">
        <w:rPr>
          <w:rFonts w:cs="Traditional Arabic" w:hint="cs"/>
          <w:sz w:val="32"/>
          <w:szCs w:val="32"/>
          <w:rtl/>
        </w:rPr>
        <w:t xml:space="preserve"> </w:t>
      </w:r>
      <w:proofErr w:type="spellStart"/>
      <w:r w:rsidRPr="006A5196">
        <w:rPr>
          <w:rFonts w:cs="Traditional Arabic" w:hint="cs"/>
          <w:sz w:val="32"/>
          <w:szCs w:val="32"/>
          <w:rtl/>
        </w:rPr>
        <w:t>الصويان</w:t>
      </w:r>
      <w:proofErr w:type="spellEnd"/>
      <w:r w:rsidRPr="006A5196">
        <w:rPr>
          <w:rFonts w:cs="Traditional Arabic" w:hint="cs"/>
          <w:sz w:val="32"/>
          <w:szCs w:val="32"/>
          <w:rtl/>
        </w:rPr>
        <w:t>.</w:t>
      </w:r>
    </w:p>
    <w:p w:rsidR="00301DB8" w:rsidRPr="006A5196" w:rsidRDefault="00301DB8" w:rsidP="006A5196">
      <w:pPr>
        <w:numPr>
          <w:ilvl w:val="0"/>
          <w:numId w:val="30"/>
        </w:numPr>
        <w:bidi/>
        <w:spacing w:after="0" w:line="240" w:lineRule="auto"/>
        <w:jc w:val="lowKashida"/>
        <w:rPr>
          <w:rFonts w:cs="Traditional Arabic"/>
          <w:sz w:val="32"/>
          <w:szCs w:val="32"/>
        </w:rPr>
      </w:pPr>
      <w:r w:rsidRPr="006A5196">
        <w:rPr>
          <w:rFonts w:cs="Traditional Arabic" w:hint="cs"/>
          <w:sz w:val="32"/>
          <w:szCs w:val="32"/>
          <w:rtl/>
        </w:rPr>
        <w:t xml:space="preserve">التعاون مع أهل القبلة: الشروط والمحاذير/ </w:t>
      </w:r>
      <w:proofErr w:type="gramStart"/>
      <w:r w:rsidRPr="006A5196">
        <w:rPr>
          <w:rFonts w:cs="Traditional Arabic" w:hint="cs"/>
          <w:sz w:val="32"/>
          <w:szCs w:val="32"/>
          <w:rtl/>
        </w:rPr>
        <w:t>عبدالعزيز</w:t>
      </w:r>
      <w:proofErr w:type="gramEnd"/>
      <w:r w:rsidRPr="006A5196">
        <w:rPr>
          <w:rFonts w:cs="Traditional Arabic" w:hint="cs"/>
          <w:sz w:val="32"/>
          <w:szCs w:val="32"/>
          <w:rtl/>
        </w:rPr>
        <w:t xml:space="preserve"> بن محمد آل عبداللطيف.</w:t>
      </w:r>
    </w:p>
    <w:p w:rsidR="00301DB8" w:rsidRPr="006A5196" w:rsidRDefault="00301DB8" w:rsidP="006A5196">
      <w:pPr>
        <w:numPr>
          <w:ilvl w:val="0"/>
          <w:numId w:val="30"/>
        </w:numPr>
        <w:bidi/>
        <w:spacing w:after="0" w:line="240" w:lineRule="auto"/>
        <w:jc w:val="lowKashida"/>
        <w:rPr>
          <w:rFonts w:cs="Traditional Arabic"/>
          <w:sz w:val="32"/>
          <w:szCs w:val="32"/>
          <w:rtl/>
        </w:rPr>
      </w:pPr>
      <w:r w:rsidRPr="006A5196">
        <w:rPr>
          <w:rFonts w:cs="Traditional Arabic" w:hint="cs"/>
          <w:sz w:val="32"/>
          <w:szCs w:val="32"/>
          <w:rtl/>
        </w:rPr>
        <w:t>حدود التعاون المشروع بين الأطياف والأحزاب المختلفة داخل البلد الواحد/ هشام بن محمد برغش.</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t>مجالس العلم والمناظرة بالمغرب وال</w:t>
      </w:r>
      <w:r w:rsidRPr="006A5196">
        <w:rPr>
          <w:rFonts w:cs="Traditional Arabic" w:hint="cs"/>
          <w:b/>
          <w:bCs/>
          <w:sz w:val="32"/>
          <w:szCs w:val="32"/>
          <w:rtl/>
        </w:rPr>
        <w:t>أ</w:t>
      </w:r>
      <w:r w:rsidRPr="006A5196">
        <w:rPr>
          <w:rFonts w:cs="Traditional Arabic"/>
          <w:b/>
          <w:bCs/>
          <w:sz w:val="32"/>
          <w:szCs w:val="32"/>
          <w:rtl/>
        </w:rPr>
        <w:t>ندلس على عهد المرابطين والموحدين/</w:t>
      </w:r>
      <w:r w:rsidRPr="006A5196">
        <w:rPr>
          <w:rFonts w:cs="Traditional Arabic" w:hint="cs"/>
          <w:b/>
          <w:bCs/>
          <w:sz w:val="32"/>
          <w:szCs w:val="32"/>
          <w:rtl/>
        </w:rPr>
        <w:t xml:space="preserve"> ش</w:t>
      </w:r>
      <w:r w:rsidRPr="006A5196">
        <w:rPr>
          <w:rFonts w:cs="Traditional Arabic"/>
          <w:b/>
          <w:bCs/>
          <w:sz w:val="32"/>
          <w:szCs w:val="32"/>
          <w:rtl/>
        </w:rPr>
        <w:t xml:space="preserve">فيق عبدالقادر محمد </w:t>
      </w:r>
      <w:proofErr w:type="gramStart"/>
      <w:r w:rsidRPr="006A5196">
        <w:rPr>
          <w:rFonts w:cs="Traditional Arabic"/>
          <w:b/>
          <w:bCs/>
          <w:sz w:val="32"/>
          <w:szCs w:val="32"/>
          <w:rtl/>
        </w:rPr>
        <w:t>لامة</w:t>
      </w:r>
      <w:r w:rsidRPr="006A5196">
        <w:rPr>
          <w:rFonts w:cs="Traditional Arabic" w:hint="cs"/>
          <w:b/>
          <w:bCs/>
          <w:sz w:val="32"/>
          <w:szCs w:val="32"/>
          <w:rtl/>
        </w:rPr>
        <w:t>.-</w:t>
      </w:r>
      <w:proofErr w:type="gramEnd"/>
      <w:r w:rsidRPr="006A5196">
        <w:rPr>
          <w:rFonts w:cs="Traditional Arabic"/>
          <w:b/>
          <w:bCs/>
          <w:sz w:val="32"/>
          <w:szCs w:val="32"/>
          <w:rtl/>
        </w:rPr>
        <w:t xml:space="preserve"> الدار البيضاء:</w:t>
      </w:r>
      <w:r w:rsidRPr="006A5196">
        <w:rPr>
          <w:rFonts w:cs="Traditional Arabic" w:hint="cs"/>
          <w:b/>
          <w:bCs/>
          <w:sz w:val="32"/>
          <w:szCs w:val="32"/>
          <w:rtl/>
        </w:rPr>
        <w:t xml:space="preserve"> </w:t>
      </w:r>
      <w:r w:rsidRPr="006A5196">
        <w:rPr>
          <w:rFonts w:cs="Traditional Arabic"/>
          <w:b/>
          <w:bCs/>
          <w:sz w:val="32"/>
          <w:szCs w:val="32"/>
          <w:rtl/>
        </w:rPr>
        <w:t>مركز التراث الثقافي المغربي؛</w:t>
      </w:r>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ابن حزم</w:t>
      </w:r>
      <w:r w:rsidR="00495F9D">
        <w:rPr>
          <w:rFonts w:cs="Traditional Arabic"/>
          <w:b/>
          <w:bCs/>
          <w:sz w:val="32"/>
          <w:szCs w:val="32"/>
          <w:rtl/>
        </w:rPr>
        <w:t>،</w:t>
      </w:r>
      <w:r w:rsidRPr="006A5196">
        <w:rPr>
          <w:rFonts w:cs="Traditional Arabic" w:hint="cs"/>
          <w:b/>
          <w:bCs/>
          <w:sz w:val="32"/>
          <w:szCs w:val="32"/>
          <w:rtl/>
        </w:rPr>
        <w:t xml:space="preserve"> 1435هـ، 720 ص (أصله شهادة دكتوراه).</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ركز في موضوعه على مجموعة من المراكز العلمية، مثل: مراكش وفاس وسبتة وقرطبة والقيروان، كما تطرق إلى الرحلات العلمية نحو هذه المراكز من أجل تحمل العلم وأدائه، وتسجيل المناظرات التي جرت بينهم وبين غيرهم من أهل الملل والنحل.</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lastRenderedPageBreak/>
        <w:t xml:space="preserve">وتحدث عن ظروف هذه المجالس والمناظرات، وحواضرها، وأماكن عقدها، وعوامل ازدهارها، ثم </w:t>
      </w:r>
      <w:proofErr w:type="gramStart"/>
      <w:r w:rsidRPr="006A5196">
        <w:rPr>
          <w:rFonts w:cs="Traditional Arabic" w:hint="cs"/>
          <w:sz w:val="32"/>
          <w:szCs w:val="32"/>
          <w:rtl/>
        </w:rPr>
        <w:t>ضعفها،</w:t>
      </w:r>
      <w:r w:rsidR="00495F9D">
        <w:rPr>
          <w:rFonts w:cs="Traditional Arabic" w:hint="cs"/>
          <w:sz w:val="32"/>
          <w:szCs w:val="32"/>
          <w:rtl/>
        </w:rPr>
        <w:t>،</w:t>
      </w:r>
      <w:proofErr w:type="gramEnd"/>
      <w:r w:rsidRPr="006A5196">
        <w:rPr>
          <w:rFonts w:cs="Traditional Arabic" w:hint="cs"/>
          <w:sz w:val="32"/>
          <w:szCs w:val="32"/>
          <w:rtl/>
        </w:rPr>
        <w:t xml:space="preserve"> ورجالاتها، ونماذج من تصانيفهم، وأصنافها، وآدابها، ودواعيها، ومجالاتها، ورجالاتها..</w:t>
      </w:r>
    </w:p>
    <w:p w:rsidR="00301DB8" w:rsidRPr="006A5196" w:rsidRDefault="00301DB8" w:rsidP="006A5196">
      <w:pPr>
        <w:pStyle w:val="a3"/>
        <w:jc w:val="both"/>
        <w:rPr>
          <w:b/>
          <w:bCs/>
          <w:sz w:val="32"/>
          <w:szCs w:val="32"/>
          <w:rtl/>
        </w:rPr>
      </w:pP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hint="cs"/>
          <w:b/>
          <w:bCs/>
          <w:sz w:val="32"/>
          <w:szCs w:val="32"/>
          <w:rtl/>
        </w:rPr>
        <w:t xml:space="preserve">المرشد لمعلم الأيتام/ أزهري أحمد </w:t>
      </w:r>
      <w:proofErr w:type="gramStart"/>
      <w:r w:rsidRPr="006A5196">
        <w:rPr>
          <w:rFonts w:cs="Traditional Arabic" w:hint="cs"/>
          <w:b/>
          <w:bCs/>
          <w:sz w:val="32"/>
          <w:szCs w:val="32"/>
          <w:rtl/>
        </w:rPr>
        <w:t>محمود.-</w:t>
      </w:r>
      <w:proofErr w:type="gramEnd"/>
      <w:r w:rsidRPr="006A5196">
        <w:rPr>
          <w:rFonts w:cs="Traditional Arabic" w:hint="cs"/>
          <w:b/>
          <w:bCs/>
          <w:sz w:val="32"/>
          <w:szCs w:val="32"/>
          <w:rtl/>
        </w:rPr>
        <w:t xml:space="preserve"> مكة المكرمة: الهيئة الإسلامية العالمية للتعليم، 1435هـ، 70 ص.</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أشاد فيه بالمعلم واليتيم، حيث عظَّم الإسلام شأنهما، ووثق الرابطة بينهما، إرشادات ونصائح لمعلم اليتيم، توجيهًا وتقويمًا، واستشعار لثواب الإحسان إلى اليتيم، وبيان لخصوصية تعليمه، وإلمام بالجوانب النفسية والاجتماعية له، وذكر للمحفزات المادية والمعنوية له، لاكتساب معالي الأمور، وتنمية مهاراته، بعد زرع الثقة في نفسه، وشحذ همته، وتشجيعه. </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t>القرآن وعلومه</w:t>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بحوث محك</w:t>
      </w:r>
      <w:r w:rsidRPr="006A5196">
        <w:rPr>
          <w:rFonts w:cs="Traditional Arabic" w:hint="cs"/>
          <w:b/>
          <w:bCs/>
          <w:sz w:val="32"/>
          <w:szCs w:val="32"/>
          <w:rtl/>
        </w:rPr>
        <w:t>َّ</w:t>
      </w:r>
      <w:r w:rsidRPr="006A5196">
        <w:rPr>
          <w:rFonts w:cs="Traditional Arabic"/>
          <w:b/>
          <w:bCs/>
          <w:sz w:val="32"/>
          <w:szCs w:val="32"/>
          <w:rtl/>
        </w:rPr>
        <w:t>مة في علوم القرآن و</w:t>
      </w:r>
      <w:r w:rsidRPr="006A5196">
        <w:rPr>
          <w:rFonts w:cs="Traditional Arabic" w:hint="cs"/>
          <w:b/>
          <w:bCs/>
          <w:sz w:val="32"/>
          <w:szCs w:val="32"/>
          <w:rtl/>
        </w:rPr>
        <w:t>أ</w:t>
      </w:r>
      <w:r w:rsidRPr="006A5196">
        <w:rPr>
          <w:rFonts w:cs="Traditional Arabic"/>
          <w:b/>
          <w:bCs/>
          <w:sz w:val="32"/>
          <w:szCs w:val="32"/>
          <w:rtl/>
        </w:rPr>
        <w:t>صول التفسير/</w:t>
      </w:r>
      <w:r w:rsidRPr="006A5196">
        <w:rPr>
          <w:rFonts w:cs="Traditional Arabic" w:hint="cs"/>
          <w:b/>
          <w:bCs/>
          <w:sz w:val="32"/>
          <w:szCs w:val="32"/>
          <w:rtl/>
        </w:rPr>
        <w:t xml:space="preserve"> </w:t>
      </w:r>
      <w:r w:rsidRPr="006A5196">
        <w:rPr>
          <w:rFonts w:cs="Traditional Arabic"/>
          <w:b/>
          <w:bCs/>
          <w:sz w:val="32"/>
          <w:szCs w:val="32"/>
          <w:rtl/>
        </w:rPr>
        <w:t xml:space="preserve">تأليف مساعد بن سليمان </w:t>
      </w:r>
      <w:proofErr w:type="gramStart"/>
      <w:r w:rsidRPr="006A5196">
        <w:rPr>
          <w:rFonts w:cs="Traditional Arabic"/>
          <w:b/>
          <w:bCs/>
          <w:sz w:val="32"/>
          <w:szCs w:val="32"/>
          <w:rtl/>
        </w:rPr>
        <w:t>الطيار</w:t>
      </w:r>
      <w:r w:rsidRPr="006A5196">
        <w:rPr>
          <w:rFonts w:cs="Traditional Arabic" w:hint="cs"/>
          <w:b/>
          <w:bCs/>
          <w:sz w:val="32"/>
          <w:szCs w:val="32"/>
          <w:rtl/>
        </w:rPr>
        <w:t>.-</w:t>
      </w:r>
      <w:proofErr w:type="gramEnd"/>
      <w:r w:rsidRPr="006A5196">
        <w:rPr>
          <w:rFonts w:cs="Traditional Arabic"/>
          <w:b/>
          <w:bCs/>
          <w:sz w:val="32"/>
          <w:szCs w:val="32"/>
          <w:rtl/>
        </w:rPr>
        <w:t xml:space="preserve"> الرياض:</w:t>
      </w:r>
      <w:r w:rsidRPr="006A5196">
        <w:rPr>
          <w:rFonts w:cs="Traditional Arabic" w:hint="cs"/>
          <w:b/>
          <w:bCs/>
          <w:sz w:val="32"/>
          <w:szCs w:val="32"/>
          <w:rtl/>
        </w:rPr>
        <w:t xml:space="preserve"> </w:t>
      </w:r>
      <w:r w:rsidRPr="006A5196">
        <w:rPr>
          <w:rFonts w:cs="Traditional Arabic"/>
          <w:b/>
          <w:bCs/>
          <w:sz w:val="32"/>
          <w:szCs w:val="32"/>
          <w:rtl/>
        </w:rPr>
        <w:t>مركز تفسير للدراسات القرآنية</w:t>
      </w:r>
      <w:r w:rsidR="00495F9D">
        <w:rPr>
          <w:rFonts w:cs="Traditional Arabic"/>
          <w:b/>
          <w:bCs/>
          <w:sz w:val="32"/>
          <w:szCs w:val="32"/>
          <w:rtl/>
        </w:rPr>
        <w:t>،</w:t>
      </w:r>
      <w:r w:rsidRPr="006A5196">
        <w:rPr>
          <w:rFonts w:cs="Traditional Arabic" w:hint="cs"/>
          <w:b/>
          <w:bCs/>
          <w:sz w:val="32"/>
          <w:szCs w:val="32"/>
          <w:rtl/>
        </w:rPr>
        <w:t xml:space="preserve"> 1436هـ، 456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وهذه البحوث هي:</w:t>
      </w:r>
    </w:p>
    <w:p w:rsidR="00301DB8" w:rsidRPr="006A5196" w:rsidRDefault="00301DB8" w:rsidP="006A5196">
      <w:pPr>
        <w:numPr>
          <w:ilvl w:val="0"/>
          <w:numId w:val="36"/>
        </w:numPr>
        <w:bidi/>
        <w:spacing w:after="0" w:line="240" w:lineRule="auto"/>
        <w:ind w:right="0"/>
        <w:jc w:val="both"/>
        <w:rPr>
          <w:rFonts w:cs="Traditional Arabic"/>
          <w:sz w:val="32"/>
          <w:szCs w:val="32"/>
          <w:rtl/>
        </w:rPr>
      </w:pPr>
      <w:r w:rsidRPr="006A5196">
        <w:rPr>
          <w:rFonts w:cs="Traditional Arabic" w:hint="cs"/>
          <w:sz w:val="32"/>
          <w:szCs w:val="32"/>
          <w:rtl/>
        </w:rPr>
        <w:t>علوم القرآن: تاريخه وتصنيف أنواعه.</w:t>
      </w:r>
    </w:p>
    <w:p w:rsidR="00301DB8" w:rsidRPr="006A5196" w:rsidRDefault="00301DB8" w:rsidP="006A5196">
      <w:pPr>
        <w:numPr>
          <w:ilvl w:val="0"/>
          <w:numId w:val="36"/>
        </w:numPr>
        <w:bidi/>
        <w:spacing w:after="0" w:line="240" w:lineRule="auto"/>
        <w:ind w:right="0"/>
        <w:jc w:val="both"/>
        <w:rPr>
          <w:rFonts w:cs="Traditional Arabic"/>
          <w:sz w:val="32"/>
          <w:szCs w:val="32"/>
        </w:rPr>
      </w:pPr>
      <w:r w:rsidRPr="006A5196">
        <w:rPr>
          <w:rFonts w:cs="Traditional Arabic" w:hint="cs"/>
          <w:sz w:val="32"/>
          <w:szCs w:val="32"/>
          <w:rtl/>
        </w:rPr>
        <w:t>جهود الأمة في أصول تفسير القرآن الكريم.</w:t>
      </w:r>
    </w:p>
    <w:p w:rsidR="00301DB8" w:rsidRPr="006A5196" w:rsidRDefault="00301DB8" w:rsidP="006A5196">
      <w:pPr>
        <w:numPr>
          <w:ilvl w:val="0"/>
          <w:numId w:val="36"/>
        </w:numPr>
        <w:bidi/>
        <w:spacing w:after="0" w:line="240" w:lineRule="auto"/>
        <w:ind w:right="0"/>
        <w:jc w:val="both"/>
        <w:rPr>
          <w:rFonts w:cs="Traditional Arabic"/>
          <w:sz w:val="32"/>
          <w:szCs w:val="32"/>
        </w:rPr>
      </w:pPr>
      <w:r w:rsidRPr="006A5196">
        <w:rPr>
          <w:rFonts w:cs="Traditional Arabic" w:hint="cs"/>
          <w:sz w:val="32"/>
          <w:szCs w:val="32"/>
          <w:rtl/>
        </w:rPr>
        <w:t xml:space="preserve">تثوير علوم القرآن من خلال كتاب التفسير من صحيح البخاري (سورة الفاتحة </w:t>
      </w:r>
      <w:proofErr w:type="spellStart"/>
      <w:r w:rsidRPr="006A5196">
        <w:rPr>
          <w:rFonts w:cs="Traditional Arabic" w:hint="cs"/>
          <w:sz w:val="32"/>
          <w:szCs w:val="32"/>
          <w:rtl/>
        </w:rPr>
        <w:t>أنموذجًا</w:t>
      </w:r>
      <w:proofErr w:type="spellEnd"/>
      <w:r w:rsidRPr="006A5196">
        <w:rPr>
          <w:rFonts w:cs="Traditional Arabic" w:hint="cs"/>
          <w:sz w:val="32"/>
          <w:szCs w:val="32"/>
          <w:rtl/>
        </w:rPr>
        <w:t>).</w:t>
      </w:r>
    </w:p>
    <w:p w:rsidR="00301DB8" w:rsidRPr="006A5196" w:rsidRDefault="00301DB8" w:rsidP="006A5196">
      <w:pPr>
        <w:numPr>
          <w:ilvl w:val="0"/>
          <w:numId w:val="36"/>
        </w:numPr>
        <w:bidi/>
        <w:spacing w:after="0" w:line="240" w:lineRule="auto"/>
        <w:ind w:right="0"/>
        <w:jc w:val="both"/>
        <w:rPr>
          <w:rFonts w:cs="Traditional Arabic"/>
          <w:sz w:val="32"/>
          <w:szCs w:val="32"/>
        </w:rPr>
      </w:pPr>
      <w:r w:rsidRPr="006A5196">
        <w:rPr>
          <w:rFonts w:cs="Traditional Arabic" w:hint="cs"/>
          <w:sz w:val="32"/>
          <w:szCs w:val="32"/>
          <w:rtl/>
        </w:rPr>
        <w:t>تفسير القرآن بالإسرائيليات: نظرة تقويمية.</w:t>
      </w:r>
    </w:p>
    <w:p w:rsidR="00301DB8" w:rsidRPr="006A5196" w:rsidRDefault="00301DB8" w:rsidP="006A5196">
      <w:pPr>
        <w:numPr>
          <w:ilvl w:val="0"/>
          <w:numId w:val="36"/>
        </w:numPr>
        <w:bidi/>
        <w:spacing w:after="0" w:line="240" w:lineRule="auto"/>
        <w:ind w:right="0"/>
        <w:jc w:val="both"/>
        <w:rPr>
          <w:rFonts w:cs="Traditional Arabic"/>
          <w:sz w:val="32"/>
          <w:szCs w:val="32"/>
        </w:rPr>
      </w:pPr>
      <w:r w:rsidRPr="006A5196">
        <w:rPr>
          <w:rFonts w:cs="Traditional Arabic" w:hint="cs"/>
          <w:sz w:val="32"/>
          <w:szCs w:val="32"/>
          <w:rtl/>
        </w:rPr>
        <w:t>تصحيح طريقة معالجة تفسير السلف في بحوث الإعجاز العلمي.</w:t>
      </w:r>
    </w:p>
    <w:p w:rsidR="00301DB8" w:rsidRPr="006A5196" w:rsidRDefault="00301DB8" w:rsidP="006A5196">
      <w:pPr>
        <w:numPr>
          <w:ilvl w:val="0"/>
          <w:numId w:val="36"/>
        </w:numPr>
        <w:bidi/>
        <w:spacing w:after="0" w:line="240" w:lineRule="auto"/>
        <w:ind w:right="0"/>
        <w:jc w:val="both"/>
        <w:rPr>
          <w:rFonts w:cs="Traditional Arabic"/>
          <w:sz w:val="32"/>
          <w:szCs w:val="32"/>
        </w:rPr>
      </w:pPr>
      <w:r w:rsidRPr="006A5196">
        <w:rPr>
          <w:rFonts w:cs="Traditional Arabic" w:hint="cs"/>
          <w:sz w:val="32"/>
          <w:szCs w:val="32"/>
          <w:rtl/>
        </w:rPr>
        <w:t>تقويم المفاهيم في مصطلح الإعجاز العلمي.</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الدخيل من اللغات القديمة على القرآن من خلال كتابات بعض المستشرقين: عرض ونقد.</w:t>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لوامع البرهان وقواطع البيان في معاني القرآن/</w:t>
      </w:r>
      <w:r w:rsidRPr="006A5196">
        <w:rPr>
          <w:rFonts w:cs="Traditional Arabic" w:hint="cs"/>
          <w:b/>
          <w:bCs/>
          <w:sz w:val="32"/>
          <w:szCs w:val="32"/>
          <w:rtl/>
        </w:rPr>
        <w:t xml:space="preserve"> </w:t>
      </w:r>
      <w:r w:rsidRPr="006A5196">
        <w:rPr>
          <w:rFonts w:cs="Traditional Arabic"/>
          <w:b/>
          <w:bCs/>
          <w:sz w:val="32"/>
          <w:szCs w:val="32"/>
          <w:rtl/>
        </w:rPr>
        <w:t xml:space="preserve">أبو الفضائل محمد بن الحسن المعيني؛ تحقيق سفر </w:t>
      </w:r>
      <w:proofErr w:type="spellStart"/>
      <w:proofErr w:type="gramStart"/>
      <w:r w:rsidRPr="006A5196">
        <w:rPr>
          <w:rFonts w:cs="Traditional Arabic"/>
          <w:b/>
          <w:bCs/>
          <w:sz w:val="32"/>
          <w:szCs w:val="32"/>
          <w:rtl/>
        </w:rPr>
        <w:t>حسنوف</w:t>
      </w:r>
      <w:proofErr w:type="spellEnd"/>
      <w:r w:rsidRPr="006A5196">
        <w:rPr>
          <w:rFonts w:cs="Traditional Arabic" w:hint="cs"/>
          <w:b/>
          <w:bCs/>
          <w:sz w:val="32"/>
          <w:szCs w:val="32"/>
          <w:rtl/>
        </w:rPr>
        <w:t>.-</w:t>
      </w:r>
      <w:proofErr w:type="gramEnd"/>
      <w:r w:rsidRPr="006A5196">
        <w:rPr>
          <w:rFonts w:cs="Traditional Arabic"/>
          <w:b/>
          <w:bCs/>
          <w:sz w:val="32"/>
          <w:szCs w:val="32"/>
          <w:rtl/>
        </w:rPr>
        <w:t xml:space="preserve"> </w:t>
      </w:r>
      <w:r w:rsidRPr="006A5196">
        <w:rPr>
          <w:rFonts w:cs="Traditional Arabic" w:hint="cs"/>
          <w:b/>
          <w:bCs/>
          <w:sz w:val="32"/>
          <w:szCs w:val="32"/>
          <w:rtl/>
        </w:rPr>
        <w:t>إ</w:t>
      </w:r>
      <w:r w:rsidRPr="006A5196">
        <w:rPr>
          <w:rFonts w:cs="Traditional Arabic"/>
          <w:b/>
          <w:bCs/>
          <w:sz w:val="32"/>
          <w:szCs w:val="32"/>
          <w:rtl/>
        </w:rPr>
        <w:t>ستانبول:</w:t>
      </w:r>
      <w:r w:rsidRPr="006A5196">
        <w:rPr>
          <w:rFonts w:cs="Traditional Arabic" w:hint="cs"/>
          <w:b/>
          <w:bCs/>
          <w:sz w:val="32"/>
          <w:szCs w:val="32"/>
          <w:rtl/>
        </w:rPr>
        <w:t xml:space="preserve"> </w:t>
      </w:r>
      <w:r w:rsidRPr="006A5196">
        <w:rPr>
          <w:rFonts w:cs="Traditional Arabic"/>
          <w:b/>
          <w:bCs/>
          <w:sz w:val="32"/>
          <w:szCs w:val="32"/>
          <w:rtl/>
        </w:rPr>
        <w:t>مركز البحوث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ابن حزم،</w:t>
      </w:r>
      <w:r w:rsidRPr="006A5196">
        <w:rPr>
          <w:rFonts w:cs="Traditional Arabic" w:hint="cs"/>
          <w:b/>
          <w:bCs/>
          <w:sz w:val="32"/>
          <w:szCs w:val="32"/>
          <w:rtl/>
        </w:rPr>
        <w:t xml:space="preserve"> 1435 هـ، </w:t>
      </w:r>
      <w:r w:rsidRPr="006A5196">
        <w:rPr>
          <w:rFonts w:cs="Traditional Arabic"/>
          <w:b/>
          <w:bCs/>
          <w:sz w:val="32"/>
          <w:szCs w:val="32"/>
          <w:rtl/>
        </w:rPr>
        <w:t>2 مج ( 36</w:t>
      </w:r>
      <w:r w:rsidR="00495F9D">
        <w:rPr>
          <w:rFonts w:cs="Traditional Arabic"/>
          <w:b/>
          <w:bCs/>
          <w:sz w:val="32"/>
          <w:szCs w:val="32"/>
          <w:rtl/>
        </w:rPr>
        <w:t>،</w:t>
      </w:r>
      <w:r w:rsidRPr="006A5196">
        <w:rPr>
          <w:rFonts w:cs="Traditional Arabic"/>
          <w:b/>
          <w:bCs/>
          <w:sz w:val="32"/>
          <w:szCs w:val="32"/>
          <w:rtl/>
        </w:rPr>
        <w:t xml:space="preserve"> 1193 ص )</w:t>
      </w:r>
      <w:r w:rsidRPr="006A5196">
        <w:rPr>
          <w:rFonts w:cs="Traditional Arabic" w:hint="cs"/>
          <w:b/>
          <w:bCs/>
          <w:sz w:val="32"/>
          <w:szCs w:val="32"/>
          <w:rtl/>
        </w:rPr>
        <w:t>.</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كتاب جديد على نهج كتب معاني القرآن للفراء والزجّاج والنحاس، إضافة إلى تضمنه فوائد كلامية وفقهية ومعاني إشارية.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والمؤلف عالم نحوي شافعي ضرير مغمور، من نواحي نيسابور، وهو أبو الفضائل محمد بن الحسن بن </w:t>
      </w:r>
      <w:proofErr w:type="gramStart"/>
      <w:r w:rsidRPr="006A5196">
        <w:rPr>
          <w:rFonts w:cs="Traditional Arabic" w:hint="cs"/>
          <w:sz w:val="32"/>
          <w:szCs w:val="32"/>
          <w:rtl/>
        </w:rPr>
        <w:t>عبدالرحمن</w:t>
      </w:r>
      <w:proofErr w:type="gramEnd"/>
      <w:r w:rsidRPr="006A5196">
        <w:rPr>
          <w:rFonts w:cs="Traditional Arabic" w:hint="cs"/>
          <w:sz w:val="32"/>
          <w:szCs w:val="32"/>
          <w:rtl/>
        </w:rPr>
        <w:t xml:space="preserve"> </w:t>
      </w:r>
      <w:proofErr w:type="spellStart"/>
      <w:r w:rsidRPr="006A5196">
        <w:rPr>
          <w:rFonts w:cs="Traditional Arabic" w:hint="cs"/>
          <w:sz w:val="32"/>
          <w:szCs w:val="32"/>
          <w:rtl/>
        </w:rPr>
        <w:t>النيلَوَيه</w:t>
      </w:r>
      <w:proofErr w:type="spellEnd"/>
      <w:r w:rsidRPr="006A5196">
        <w:rPr>
          <w:rFonts w:cs="Traditional Arabic" w:hint="cs"/>
          <w:sz w:val="32"/>
          <w:szCs w:val="32"/>
          <w:rtl/>
        </w:rPr>
        <w:t xml:space="preserve"> المـُعيني </w:t>
      </w:r>
      <w:proofErr w:type="spellStart"/>
      <w:r w:rsidRPr="006A5196">
        <w:rPr>
          <w:rFonts w:cs="Traditional Arabic" w:hint="cs"/>
          <w:sz w:val="32"/>
          <w:szCs w:val="32"/>
          <w:rtl/>
        </w:rPr>
        <w:t>الفجكشي</w:t>
      </w:r>
      <w:proofErr w:type="spellEnd"/>
      <w:r w:rsidRPr="006A5196">
        <w:rPr>
          <w:rFonts w:cs="Traditional Arabic" w:hint="cs"/>
          <w:sz w:val="32"/>
          <w:szCs w:val="32"/>
          <w:rtl/>
        </w:rPr>
        <w:t>، المتوفى سنة 537 هـ.</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واعتبر المؤلف كتابه هذا مختصرًا في التفسير، كما في مقدمته.</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 xml:space="preserve">تفسير عبدالرحمن بن زيد </w:t>
      </w:r>
      <w:r w:rsidRPr="006A5196">
        <w:rPr>
          <w:rFonts w:cs="Traditional Arabic" w:hint="cs"/>
          <w:b/>
          <w:bCs/>
          <w:sz w:val="32"/>
          <w:szCs w:val="32"/>
          <w:rtl/>
        </w:rPr>
        <w:t>(</w:t>
      </w:r>
      <w:r w:rsidRPr="006A5196">
        <w:rPr>
          <w:rFonts w:cs="Traditional Arabic"/>
          <w:b/>
          <w:bCs/>
          <w:sz w:val="32"/>
          <w:szCs w:val="32"/>
          <w:rtl/>
        </w:rPr>
        <w:t xml:space="preserve">المتوفى سنة 180 </w:t>
      </w:r>
      <w:proofErr w:type="gramStart"/>
      <w:r w:rsidRPr="006A5196">
        <w:rPr>
          <w:rFonts w:cs="Traditional Arabic"/>
          <w:b/>
          <w:bCs/>
          <w:sz w:val="32"/>
          <w:szCs w:val="32"/>
          <w:rtl/>
        </w:rPr>
        <w:t>هـ</w:t>
      </w:r>
      <w:r w:rsidRPr="006A5196">
        <w:rPr>
          <w:rFonts w:cs="Traditional Arabic" w:hint="cs"/>
          <w:b/>
          <w:bCs/>
          <w:sz w:val="32"/>
          <w:szCs w:val="32"/>
          <w:rtl/>
        </w:rPr>
        <w:t>)</w:t>
      </w:r>
      <w:r w:rsidRPr="006A5196">
        <w:rPr>
          <w:rFonts w:cs="Traditional Arabic"/>
          <w:b/>
          <w:bCs/>
          <w:sz w:val="32"/>
          <w:szCs w:val="32"/>
          <w:rtl/>
        </w:rPr>
        <w:t>/</w:t>
      </w:r>
      <w:proofErr w:type="gramEnd"/>
      <w:r w:rsidRPr="006A5196">
        <w:rPr>
          <w:rFonts w:cs="Traditional Arabic"/>
          <w:b/>
          <w:bCs/>
          <w:sz w:val="32"/>
          <w:szCs w:val="32"/>
          <w:rtl/>
        </w:rPr>
        <w:t xml:space="preserve"> جمع وتحقيق عبدالله </w:t>
      </w:r>
      <w:r w:rsidRPr="006A5196">
        <w:rPr>
          <w:rFonts w:cs="Traditional Arabic" w:hint="cs"/>
          <w:b/>
          <w:bCs/>
          <w:sz w:val="32"/>
          <w:szCs w:val="32"/>
          <w:rtl/>
        </w:rPr>
        <w:t>أ</w:t>
      </w:r>
      <w:r w:rsidRPr="006A5196">
        <w:rPr>
          <w:rFonts w:cs="Traditional Arabic"/>
          <w:b/>
          <w:bCs/>
          <w:sz w:val="32"/>
          <w:szCs w:val="32"/>
          <w:rtl/>
        </w:rPr>
        <w:t>بو السعود بدر</w:t>
      </w:r>
      <w:r w:rsidRPr="006A5196">
        <w:rPr>
          <w:rFonts w:cs="Traditional Arabic" w:hint="cs"/>
          <w:b/>
          <w:bCs/>
          <w:sz w:val="32"/>
          <w:szCs w:val="32"/>
          <w:rtl/>
        </w:rPr>
        <w:t xml:space="preserve">.- </w:t>
      </w:r>
      <w:r w:rsidRPr="006A5196">
        <w:rPr>
          <w:rFonts w:cs="Traditional Arabic"/>
          <w:b/>
          <w:bCs/>
          <w:sz w:val="32"/>
          <w:szCs w:val="32"/>
          <w:rtl/>
        </w:rPr>
        <w:t>إربد، ال</w:t>
      </w:r>
      <w:r w:rsidRPr="006A5196">
        <w:rPr>
          <w:rFonts w:cs="Traditional Arabic" w:hint="cs"/>
          <w:b/>
          <w:bCs/>
          <w:sz w:val="32"/>
          <w:szCs w:val="32"/>
          <w:rtl/>
        </w:rPr>
        <w:t>أ</w:t>
      </w:r>
      <w:r w:rsidRPr="006A5196">
        <w:rPr>
          <w:rFonts w:cs="Traditional Arabic"/>
          <w:b/>
          <w:bCs/>
          <w:sz w:val="32"/>
          <w:szCs w:val="32"/>
          <w:rtl/>
        </w:rPr>
        <w:t>ردن:</w:t>
      </w:r>
      <w:r w:rsidRPr="006A5196">
        <w:rPr>
          <w:rFonts w:cs="Traditional Arabic" w:hint="cs"/>
          <w:b/>
          <w:bCs/>
          <w:sz w:val="32"/>
          <w:szCs w:val="32"/>
          <w:rtl/>
        </w:rPr>
        <w:t xml:space="preserve"> </w:t>
      </w:r>
      <w:r w:rsidRPr="006A5196">
        <w:rPr>
          <w:rFonts w:cs="Traditional Arabic"/>
          <w:b/>
          <w:bCs/>
          <w:sz w:val="32"/>
          <w:szCs w:val="32"/>
          <w:rtl/>
        </w:rPr>
        <w:t>عالم الكتب الحديث،</w:t>
      </w:r>
      <w:r w:rsidRPr="006A5196">
        <w:rPr>
          <w:rFonts w:cs="Traditional Arabic" w:hint="cs"/>
          <w:b/>
          <w:bCs/>
          <w:sz w:val="32"/>
          <w:szCs w:val="32"/>
          <w:rtl/>
        </w:rPr>
        <w:t xml:space="preserve"> 1435هـ، 921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تفسير بالمأثور، لتابعي جليل، جمعه معده من مظانه محققًا موثقًا بعدما ضاعت نسخه الأصلية، اعتمده من كتب التفسير، ثم صنفه ورتبه على ترتيب المصحف، ووثق الأسانيد، وحقق المتون، وعلق على ما يلزم، وشرح ما غمض، ووضح </w:t>
      </w:r>
      <w:proofErr w:type="gramStart"/>
      <w:r w:rsidRPr="006A5196">
        <w:rPr>
          <w:rFonts w:cs="Traditional Arabic" w:hint="cs"/>
          <w:sz w:val="32"/>
          <w:szCs w:val="32"/>
          <w:rtl/>
        </w:rPr>
        <w:t>المشكل،  وخرَّج</w:t>
      </w:r>
      <w:proofErr w:type="gramEnd"/>
      <w:r w:rsidRPr="006A5196">
        <w:rPr>
          <w:rFonts w:cs="Traditional Arabic" w:hint="cs"/>
          <w:sz w:val="32"/>
          <w:szCs w:val="32"/>
          <w:rtl/>
        </w:rPr>
        <w:t xml:space="preserve"> الآيات والأحاديث، وترجم للأعلام، وجعله في قسمين:</w:t>
      </w:r>
    </w:p>
    <w:p w:rsidR="00301DB8" w:rsidRPr="006A5196" w:rsidRDefault="00301DB8" w:rsidP="006A5196">
      <w:pPr>
        <w:numPr>
          <w:ilvl w:val="0"/>
          <w:numId w:val="31"/>
        </w:numPr>
        <w:bidi/>
        <w:spacing w:after="0" w:line="240" w:lineRule="auto"/>
        <w:ind w:right="0"/>
        <w:jc w:val="both"/>
        <w:rPr>
          <w:rFonts w:cs="Traditional Arabic"/>
          <w:sz w:val="32"/>
          <w:szCs w:val="32"/>
          <w:rtl/>
        </w:rPr>
      </w:pPr>
      <w:r w:rsidRPr="006A5196">
        <w:rPr>
          <w:rFonts w:cs="Traditional Arabic" w:hint="cs"/>
          <w:sz w:val="32"/>
          <w:szCs w:val="32"/>
          <w:rtl/>
        </w:rPr>
        <w:t>الأول لحياة المفسِّر، ومنهجه في تفسيره، ومنهج تحقيقه.</w:t>
      </w:r>
    </w:p>
    <w:p w:rsidR="00301DB8" w:rsidRPr="006A5196" w:rsidRDefault="00301DB8" w:rsidP="006A5196">
      <w:pPr>
        <w:numPr>
          <w:ilvl w:val="0"/>
          <w:numId w:val="31"/>
        </w:numPr>
        <w:bidi/>
        <w:spacing w:after="0" w:line="240" w:lineRule="auto"/>
        <w:ind w:right="0"/>
        <w:jc w:val="both"/>
        <w:rPr>
          <w:rFonts w:cs="Traditional Arabic"/>
          <w:sz w:val="32"/>
          <w:szCs w:val="32"/>
        </w:rPr>
      </w:pPr>
      <w:r w:rsidRPr="006A5196">
        <w:rPr>
          <w:rFonts w:cs="Traditional Arabic" w:hint="cs"/>
          <w:sz w:val="32"/>
          <w:szCs w:val="32"/>
          <w:rtl/>
        </w:rPr>
        <w:t>والثاني نص التفسير.</w:t>
      </w:r>
    </w:p>
    <w:p w:rsidR="00301DB8" w:rsidRPr="006A5196" w:rsidRDefault="00301DB8" w:rsidP="006A5196">
      <w:pPr>
        <w:bidi/>
        <w:ind w:left="720" w:right="720"/>
        <w:jc w:val="both"/>
        <w:rPr>
          <w:rFonts w:cs="Traditional Arabic"/>
          <w:sz w:val="32"/>
          <w:szCs w:val="32"/>
          <w:rtl/>
        </w:rPr>
      </w:pPr>
    </w:p>
    <w:p w:rsidR="00423ED8" w:rsidRDefault="00423ED8">
      <w:pPr>
        <w:rPr>
          <w:rFonts w:cs="Traditional Arabic"/>
          <w:sz w:val="32"/>
          <w:szCs w:val="32"/>
          <w:rtl/>
        </w:rPr>
      </w:pPr>
      <w:r>
        <w:rPr>
          <w:rFonts w:cs="Traditional Arabic"/>
          <w:sz w:val="32"/>
          <w:szCs w:val="32"/>
          <w:rtl/>
        </w:rPr>
        <w:br w:type="page"/>
      </w:r>
    </w:p>
    <w:p w:rsidR="00301DB8" w:rsidRPr="006A5196" w:rsidRDefault="00301DB8" w:rsidP="006A5196">
      <w:pPr>
        <w:pStyle w:val="a5"/>
        <w:jc w:val="lowKashida"/>
        <w:rPr>
          <w:rFonts w:cs="Traditional Arabic"/>
          <w:b/>
          <w:bCs/>
          <w:sz w:val="32"/>
          <w:szCs w:val="32"/>
          <w:rtl/>
        </w:rPr>
      </w:pPr>
      <w:r w:rsidRPr="006A5196">
        <w:rPr>
          <w:rFonts w:cs="Traditional Arabic" w:hint="cs"/>
          <w:b/>
          <w:bCs/>
          <w:sz w:val="32"/>
          <w:szCs w:val="32"/>
          <w:rtl/>
        </w:rPr>
        <w:lastRenderedPageBreak/>
        <w:t xml:space="preserve">المبصر لنور القرآن/ نائلة هاشم </w:t>
      </w:r>
      <w:proofErr w:type="gramStart"/>
      <w:r w:rsidRPr="006A5196">
        <w:rPr>
          <w:rFonts w:cs="Traditional Arabic" w:hint="cs"/>
          <w:b/>
          <w:bCs/>
          <w:sz w:val="32"/>
          <w:szCs w:val="32"/>
          <w:rtl/>
        </w:rPr>
        <w:t>صبري.-</w:t>
      </w:r>
      <w:proofErr w:type="gramEnd"/>
      <w:r w:rsidRPr="006A5196">
        <w:rPr>
          <w:rFonts w:cs="Traditional Arabic" w:hint="cs"/>
          <w:b/>
          <w:bCs/>
          <w:sz w:val="32"/>
          <w:szCs w:val="32"/>
          <w:rtl/>
        </w:rPr>
        <w:t xml:space="preserve"> ط2</w:t>
      </w:r>
      <w:r w:rsidR="00423ED8">
        <w:rPr>
          <w:rFonts w:cs="Traditional Arabic" w:hint="cs"/>
          <w:b/>
          <w:bCs/>
          <w:sz w:val="32"/>
          <w:szCs w:val="32"/>
          <w:rtl/>
        </w:rPr>
        <w:t>.</w:t>
      </w:r>
      <w:r w:rsidRPr="006A5196">
        <w:rPr>
          <w:rFonts w:cs="Traditional Arabic" w:hint="cs"/>
          <w:b/>
          <w:bCs/>
          <w:sz w:val="32"/>
          <w:szCs w:val="32"/>
          <w:rtl/>
        </w:rPr>
        <w:t xml:space="preserve">- القدس: دار الرسالة المقدسية، 1429 </w:t>
      </w:r>
      <w:r w:rsidRPr="006A5196">
        <w:rPr>
          <w:rFonts w:cs="Traditional Arabic"/>
          <w:b/>
          <w:bCs/>
          <w:sz w:val="32"/>
          <w:szCs w:val="32"/>
          <w:rtl/>
        </w:rPr>
        <w:t>–</w:t>
      </w:r>
      <w:r w:rsidRPr="006A5196">
        <w:rPr>
          <w:rFonts w:cs="Traditional Arabic" w:hint="cs"/>
          <w:b/>
          <w:bCs/>
          <w:sz w:val="32"/>
          <w:szCs w:val="32"/>
          <w:rtl/>
        </w:rPr>
        <w:t xml:space="preserve"> 1434 هـ، 11 مج.</w:t>
      </w:r>
    </w:p>
    <w:p w:rsidR="00301DB8" w:rsidRPr="006A5196" w:rsidRDefault="00301DB8" w:rsidP="006A5196">
      <w:pPr>
        <w:pStyle w:val="a5"/>
        <w:jc w:val="lowKashida"/>
        <w:rPr>
          <w:rFonts w:cs="Traditional Arabic"/>
          <w:b/>
          <w:bCs/>
          <w:sz w:val="32"/>
          <w:szCs w:val="32"/>
          <w:rtl/>
        </w:rPr>
      </w:pPr>
    </w:p>
    <w:p w:rsidR="00301DB8" w:rsidRPr="006A5196" w:rsidRDefault="00301DB8" w:rsidP="006A5196">
      <w:pPr>
        <w:pStyle w:val="a5"/>
        <w:jc w:val="lowKashida"/>
        <w:rPr>
          <w:rFonts w:cs="Traditional Arabic"/>
          <w:sz w:val="32"/>
          <w:szCs w:val="32"/>
          <w:rtl/>
        </w:rPr>
      </w:pPr>
      <w:r w:rsidRPr="006A5196">
        <w:rPr>
          <w:rFonts w:cs="Traditional Arabic" w:hint="cs"/>
          <w:sz w:val="32"/>
          <w:szCs w:val="32"/>
          <w:rtl/>
        </w:rPr>
        <w:t>تذكر المؤلفة الدافع لتفسيرها القرآن الكريم بقولها: "لقد دفعني إلى تفسير كتاب الله تعالى هو حبي العظيم لخالقي تبارك وتعالى، ولرسوله محمد صلى الله عليه وسلم، ورغبتي في إعطاء تصور لمعاني الآيات القرآنية وتطبيقها على أرض الواقع مما يتوافق مع عصرنا الحاضر، وإبراز القيم القرآنية على مجتمعنا ليعالج أمورنا اليومية ومشاكلنا الحياتية وفق ما يريده الشرع".</w:t>
      </w:r>
    </w:p>
    <w:p w:rsidR="00301DB8" w:rsidRPr="006A5196" w:rsidRDefault="00301DB8" w:rsidP="006A5196">
      <w:pPr>
        <w:pStyle w:val="a5"/>
        <w:jc w:val="lowKashida"/>
        <w:rPr>
          <w:rFonts w:cs="Traditional Arabic"/>
          <w:sz w:val="32"/>
          <w:szCs w:val="32"/>
          <w:rtl/>
        </w:rPr>
      </w:pPr>
      <w:r w:rsidRPr="006A5196">
        <w:rPr>
          <w:rFonts w:cs="Traditional Arabic" w:hint="cs"/>
          <w:sz w:val="32"/>
          <w:szCs w:val="32"/>
          <w:rtl/>
        </w:rPr>
        <w:t>والنهج الذي سارت عليه هو التعرض لأسماء السور وأسباب النزول، وتفسير المفردات القرآنية، وتفسير كل آية على حدة.</w:t>
      </w:r>
    </w:p>
    <w:p w:rsidR="00301DB8" w:rsidRPr="006A5196" w:rsidRDefault="00301DB8" w:rsidP="006A5196">
      <w:pPr>
        <w:pStyle w:val="a5"/>
        <w:jc w:val="lowKashida"/>
        <w:rPr>
          <w:rFonts w:cs="Traditional Arabic"/>
          <w:sz w:val="32"/>
          <w:szCs w:val="32"/>
          <w:rtl/>
        </w:rPr>
      </w:pPr>
      <w:r w:rsidRPr="006A5196">
        <w:rPr>
          <w:rFonts w:cs="Traditional Arabic" w:hint="cs"/>
          <w:sz w:val="32"/>
          <w:szCs w:val="32"/>
          <w:rtl/>
        </w:rPr>
        <w:t>وقد وصفت تفسيرها بأنه تفسير مبسط سهل سلس معاصر تفهمه العامة.</w:t>
      </w:r>
    </w:p>
    <w:p w:rsidR="00301DB8" w:rsidRPr="006A5196" w:rsidRDefault="00301DB8" w:rsidP="006A5196">
      <w:pPr>
        <w:pStyle w:val="a5"/>
        <w:jc w:val="both"/>
        <w:rPr>
          <w:rFonts w:cs="Traditional Arabic"/>
          <w:sz w:val="32"/>
          <w:szCs w:val="32"/>
          <w:rtl/>
        </w:rPr>
      </w:pPr>
      <w:r w:rsidRPr="006A5196">
        <w:rPr>
          <w:rFonts w:cs="Traditional Arabic" w:hint="cs"/>
          <w:sz w:val="32"/>
          <w:szCs w:val="32"/>
          <w:rtl/>
        </w:rPr>
        <w:t>وأشارت إلى بعض العلوم الحديثة، مما ساعد على إيضاح الإعجاز العلمي في القرآن، كما ركزت على الأحكام الفقهية، وخاصة ما يهم المرأة منها.</w:t>
      </w:r>
    </w:p>
    <w:p w:rsidR="00301DB8" w:rsidRPr="006A5196" w:rsidRDefault="00301DB8" w:rsidP="006A5196">
      <w:pPr>
        <w:pStyle w:val="a5"/>
        <w:jc w:val="lowKashida"/>
        <w:rPr>
          <w:rFonts w:cs="Traditional Arabic"/>
          <w:sz w:val="32"/>
          <w:szCs w:val="32"/>
          <w:rtl/>
        </w:rPr>
      </w:pPr>
      <w:r w:rsidRPr="006A5196">
        <w:rPr>
          <w:rFonts w:cs="Traditional Arabic" w:hint="cs"/>
          <w:sz w:val="32"/>
          <w:szCs w:val="32"/>
          <w:rtl/>
        </w:rPr>
        <w:t xml:space="preserve">والمؤلفة والدها عالم مفت، وزوجها الشيخ عكرمة صبري خطيب المسجد الأقصى ومفتي القدس </w:t>
      </w:r>
      <w:proofErr w:type="gramStart"/>
      <w:r w:rsidRPr="006A5196">
        <w:rPr>
          <w:rFonts w:cs="Traditional Arabic" w:hint="cs"/>
          <w:sz w:val="32"/>
          <w:szCs w:val="32"/>
          <w:rtl/>
        </w:rPr>
        <w:t>الأول..</w:t>
      </w:r>
      <w:proofErr w:type="gramEnd"/>
      <w:r w:rsidRPr="006A5196">
        <w:rPr>
          <w:rFonts w:cs="Traditional Arabic" w:hint="cs"/>
          <w:sz w:val="32"/>
          <w:szCs w:val="32"/>
          <w:rtl/>
        </w:rPr>
        <w:t xml:space="preserve"> وقد رأت رسول الله صلى الله عليه وسلم في نومة بالمسجد النبوي وهو يحمل تفسيرها.</w:t>
      </w:r>
    </w:p>
    <w:p w:rsidR="00301DB8" w:rsidRPr="006A5196" w:rsidRDefault="00301DB8" w:rsidP="006A5196">
      <w:pPr>
        <w:pStyle w:val="a5"/>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ال</w:t>
      </w:r>
      <w:r w:rsidRPr="006A5196">
        <w:rPr>
          <w:rFonts w:cs="Traditional Arabic" w:hint="cs"/>
          <w:b/>
          <w:bCs/>
          <w:sz w:val="32"/>
          <w:szCs w:val="32"/>
          <w:rtl/>
        </w:rPr>
        <w:t>إ</w:t>
      </w:r>
      <w:r w:rsidRPr="006A5196">
        <w:rPr>
          <w:rFonts w:cs="Traditional Arabic"/>
          <w:b/>
          <w:bCs/>
          <w:sz w:val="32"/>
          <w:szCs w:val="32"/>
          <w:rtl/>
        </w:rPr>
        <w:t>عجاز في القرآن الكريم:</w:t>
      </w:r>
      <w:r w:rsidRPr="006A5196">
        <w:rPr>
          <w:rFonts w:cs="Traditional Arabic" w:hint="cs"/>
          <w:b/>
          <w:bCs/>
          <w:sz w:val="32"/>
          <w:szCs w:val="32"/>
          <w:rtl/>
        </w:rPr>
        <w:t xml:space="preserve"> </w:t>
      </w:r>
      <w:r w:rsidRPr="006A5196">
        <w:rPr>
          <w:rFonts w:cs="Traditional Arabic"/>
          <w:b/>
          <w:bCs/>
          <w:sz w:val="32"/>
          <w:szCs w:val="32"/>
          <w:rtl/>
        </w:rPr>
        <w:t>الصوتي</w:t>
      </w:r>
      <w:r w:rsidRPr="006A5196">
        <w:rPr>
          <w:rFonts w:cs="Traditional Arabic" w:hint="cs"/>
          <w:b/>
          <w:bCs/>
          <w:sz w:val="32"/>
          <w:szCs w:val="32"/>
          <w:rtl/>
        </w:rPr>
        <w:t>،</w:t>
      </w:r>
      <w:r w:rsidRPr="006A5196">
        <w:rPr>
          <w:rFonts w:cs="Traditional Arabic"/>
          <w:b/>
          <w:bCs/>
          <w:sz w:val="32"/>
          <w:szCs w:val="32"/>
          <w:rtl/>
        </w:rPr>
        <w:t xml:space="preserve"> البياني</w:t>
      </w:r>
      <w:r w:rsidRPr="006A5196">
        <w:rPr>
          <w:rFonts w:cs="Traditional Arabic" w:hint="cs"/>
          <w:b/>
          <w:bCs/>
          <w:sz w:val="32"/>
          <w:szCs w:val="32"/>
          <w:rtl/>
        </w:rPr>
        <w:t>،</w:t>
      </w:r>
      <w:r w:rsidRPr="006A5196">
        <w:rPr>
          <w:rFonts w:cs="Traditional Arabic"/>
          <w:b/>
          <w:bCs/>
          <w:sz w:val="32"/>
          <w:szCs w:val="32"/>
          <w:rtl/>
        </w:rPr>
        <w:t xml:space="preserve"> التشريعي/</w:t>
      </w:r>
      <w:r w:rsidRPr="006A5196">
        <w:rPr>
          <w:rFonts w:cs="Traditional Arabic" w:hint="cs"/>
          <w:b/>
          <w:bCs/>
          <w:sz w:val="32"/>
          <w:szCs w:val="32"/>
          <w:rtl/>
        </w:rPr>
        <w:t xml:space="preserve"> </w:t>
      </w:r>
      <w:r w:rsidRPr="006A5196">
        <w:rPr>
          <w:rFonts w:cs="Traditional Arabic"/>
          <w:b/>
          <w:bCs/>
          <w:sz w:val="32"/>
          <w:szCs w:val="32"/>
          <w:rtl/>
        </w:rPr>
        <w:t xml:space="preserve">عبدالله </w:t>
      </w:r>
      <w:r w:rsidRPr="006A5196">
        <w:rPr>
          <w:rFonts w:cs="Traditional Arabic" w:hint="cs"/>
          <w:b/>
          <w:bCs/>
          <w:sz w:val="32"/>
          <w:szCs w:val="32"/>
          <w:rtl/>
        </w:rPr>
        <w:t>أ</w:t>
      </w:r>
      <w:r w:rsidRPr="006A5196">
        <w:rPr>
          <w:rFonts w:cs="Traditional Arabic"/>
          <w:b/>
          <w:bCs/>
          <w:sz w:val="32"/>
          <w:szCs w:val="32"/>
          <w:rtl/>
        </w:rPr>
        <w:t>بو السعود بدر</w:t>
      </w:r>
      <w:r w:rsidR="00423ED8">
        <w:rPr>
          <w:rFonts w:cs="Traditional Arabic"/>
          <w:b/>
          <w:bCs/>
          <w:sz w:val="32"/>
          <w:szCs w:val="32"/>
          <w:rtl/>
        </w:rPr>
        <w:t>،</w:t>
      </w:r>
      <w:r w:rsidRPr="006A5196">
        <w:rPr>
          <w:rFonts w:cs="Traditional Arabic"/>
          <w:b/>
          <w:bCs/>
          <w:sz w:val="32"/>
          <w:szCs w:val="32"/>
          <w:rtl/>
        </w:rPr>
        <w:t xml:space="preserve"> محمد </w:t>
      </w:r>
      <w:r w:rsidRPr="006A5196">
        <w:rPr>
          <w:rFonts w:cs="Traditional Arabic" w:hint="cs"/>
          <w:b/>
          <w:bCs/>
          <w:sz w:val="32"/>
          <w:szCs w:val="32"/>
          <w:rtl/>
        </w:rPr>
        <w:t>أ</w:t>
      </w:r>
      <w:r w:rsidRPr="006A5196">
        <w:rPr>
          <w:rFonts w:cs="Traditional Arabic"/>
          <w:b/>
          <w:bCs/>
          <w:sz w:val="32"/>
          <w:szCs w:val="32"/>
          <w:rtl/>
        </w:rPr>
        <w:t xml:space="preserve">حمد </w:t>
      </w:r>
      <w:proofErr w:type="gramStart"/>
      <w:r w:rsidRPr="006A5196">
        <w:rPr>
          <w:rFonts w:cs="Traditional Arabic"/>
          <w:b/>
          <w:bCs/>
          <w:sz w:val="32"/>
          <w:szCs w:val="32"/>
          <w:rtl/>
        </w:rPr>
        <w:t>سرحان</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عم</w:t>
      </w:r>
      <w:r w:rsidRPr="006A5196">
        <w:rPr>
          <w:rFonts w:cs="Traditional Arabic" w:hint="cs"/>
          <w:b/>
          <w:bCs/>
          <w:sz w:val="32"/>
          <w:szCs w:val="32"/>
          <w:rtl/>
        </w:rPr>
        <w:t>ّ</w:t>
      </w:r>
      <w:r w:rsidRPr="006A5196">
        <w:rPr>
          <w:rFonts w:cs="Traditional Arabic"/>
          <w:b/>
          <w:bCs/>
          <w:sz w:val="32"/>
          <w:szCs w:val="32"/>
          <w:rtl/>
        </w:rPr>
        <w:t>ان</w:t>
      </w:r>
      <w:r w:rsidRPr="006A5196">
        <w:rPr>
          <w:rFonts w:cs="Traditional Arabic" w:hint="cs"/>
          <w:b/>
          <w:bCs/>
          <w:sz w:val="32"/>
          <w:szCs w:val="32"/>
          <w:rtl/>
        </w:rPr>
        <w:t>: ع</w:t>
      </w:r>
      <w:r w:rsidRPr="006A5196">
        <w:rPr>
          <w:rFonts w:cs="Traditional Arabic"/>
          <w:b/>
          <w:bCs/>
          <w:sz w:val="32"/>
          <w:szCs w:val="32"/>
          <w:rtl/>
        </w:rPr>
        <w:t>الم الكتب الحديث،</w:t>
      </w:r>
      <w:r w:rsidRPr="006A5196">
        <w:rPr>
          <w:rFonts w:cs="Traditional Arabic" w:hint="cs"/>
          <w:b/>
          <w:bCs/>
          <w:sz w:val="32"/>
          <w:szCs w:val="32"/>
          <w:rtl/>
        </w:rPr>
        <w:t xml:space="preserve"> 1435 هـ، 153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فيما عدا الإعجاز البياني والتشريعي في الكتاب، فإن فيه أيضًا وجه جديد من وجوه الإعجاز القرآني، وهو الإعجاز الصوتي، فقد نزل القرآن الكريم نزولاً صوتيًّا </w:t>
      </w:r>
      <w:r w:rsidRPr="006A5196">
        <w:rPr>
          <w:rFonts w:cs="Traditional Arabic"/>
          <w:sz w:val="32"/>
          <w:szCs w:val="32"/>
          <w:rtl/>
        </w:rPr>
        <w:t>–</w:t>
      </w:r>
      <w:r w:rsidRPr="006A5196">
        <w:rPr>
          <w:rFonts w:cs="Traditional Arabic" w:hint="cs"/>
          <w:sz w:val="32"/>
          <w:szCs w:val="32"/>
          <w:rtl/>
        </w:rPr>
        <w:t xml:space="preserve"> كما يقول المؤلفان </w:t>
      </w:r>
      <w:r w:rsidRPr="006A5196">
        <w:rPr>
          <w:rFonts w:cs="Traditional Arabic"/>
          <w:sz w:val="32"/>
          <w:szCs w:val="32"/>
          <w:rtl/>
        </w:rPr>
        <w:t>–</w:t>
      </w:r>
      <w:r w:rsidRPr="006A5196">
        <w:rPr>
          <w:rFonts w:cs="Traditional Arabic" w:hint="cs"/>
          <w:sz w:val="32"/>
          <w:szCs w:val="32"/>
          <w:rtl/>
        </w:rPr>
        <w:t xml:space="preserve"> ولم ينزل مدوَّنًا في سطور أو مكتوبًا في كتاب، كما تمَّ تبليغه أيضًا صوتيًّا من لدن جبريل إلى الرسول صلى الله عليه وسلم ثم إلى الناس، وما زالت طريقة القراءة والإقراء الشفوي هي الطريقة الأساسية الوحيدة المتواترة في تبليغه وإسماعه وضبطه وإتقانه.</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lastRenderedPageBreak/>
        <w:t xml:space="preserve">وللصوت القرآني أثره البالغ على النفس الإنسانية، فهو يروِّض الروح على الخشوع والخضوع، ويوقظ في العقل ملكة التدبر </w:t>
      </w:r>
      <w:proofErr w:type="gramStart"/>
      <w:r w:rsidRPr="006A5196">
        <w:rPr>
          <w:rFonts w:cs="Traditional Arabic" w:hint="cs"/>
          <w:sz w:val="32"/>
          <w:szCs w:val="32"/>
          <w:rtl/>
        </w:rPr>
        <w:t>والتفكر..</w:t>
      </w:r>
      <w:proofErr w:type="gramEnd"/>
      <w:r w:rsidRPr="006A5196">
        <w:rPr>
          <w:rFonts w:cs="Traditional Arabic" w:hint="cs"/>
          <w:sz w:val="32"/>
          <w:szCs w:val="32"/>
          <w:rtl/>
        </w:rPr>
        <w:t xml:space="preserve"> ولا يقتصر تأثير الصوت القرآني على المسلمين فقط، بل يتسع مجاله ليشمل غير المسلمين </w:t>
      </w:r>
      <w:proofErr w:type="gramStart"/>
      <w:r w:rsidRPr="006A5196">
        <w:rPr>
          <w:rFonts w:cs="Traditional Arabic" w:hint="cs"/>
          <w:sz w:val="32"/>
          <w:szCs w:val="32"/>
          <w:rtl/>
        </w:rPr>
        <w:t>أيضًا..</w:t>
      </w:r>
      <w:proofErr w:type="gramEnd"/>
      <w:r w:rsidRPr="006A5196">
        <w:rPr>
          <w:rFonts w:cs="Traditional Arabic" w:hint="cs"/>
          <w:sz w:val="32"/>
          <w:szCs w:val="32"/>
          <w:rtl/>
        </w:rPr>
        <w:t xml:space="preserve"> بل يشمل الملائكة والجن كذلك.</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ويحاول هذا البحث أن يدلَّ على ذلك، ويتعرَّف مظاهر هذا الإعجاز الصوتي، وأن يتوصل إلى أسبابه ودواعيه... وعرض أمثلة على ذلك.</w:t>
      </w:r>
    </w:p>
    <w:p w:rsidR="00301DB8" w:rsidRPr="006A5196" w:rsidRDefault="00301DB8" w:rsidP="006A5196">
      <w:pPr>
        <w:pStyle w:val="a5"/>
        <w:jc w:val="lowKashida"/>
        <w:rPr>
          <w:rFonts w:cs="Traditional Arabic"/>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t>الحديث والسيرة</w:t>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تاريخ الحديث النبوي في تونس، أو، مدرسة الحديث التونسية/</w:t>
      </w:r>
      <w:r w:rsidRPr="006A5196">
        <w:rPr>
          <w:rFonts w:cs="Traditional Arabic" w:hint="cs"/>
          <w:b/>
          <w:bCs/>
          <w:sz w:val="32"/>
          <w:szCs w:val="32"/>
          <w:rtl/>
        </w:rPr>
        <w:t xml:space="preserve"> </w:t>
      </w:r>
      <w:r w:rsidRPr="006A5196">
        <w:rPr>
          <w:rFonts w:cs="Traditional Arabic"/>
          <w:b/>
          <w:bCs/>
          <w:sz w:val="32"/>
          <w:szCs w:val="32"/>
          <w:rtl/>
        </w:rPr>
        <w:t xml:space="preserve">تأليف الهادي </w:t>
      </w:r>
      <w:proofErr w:type="spellStart"/>
      <w:proofErr w:type="gramStart"/>
      <w:r w:rsidRPr="006A5196">
        <w:rPr>
          <w:rFonts w:cs="Traditional Arabic"/>
          <w:b/>
          <w:bCs/>
          <w:sz w:val="32"/>
          <w:szCs w:val="32"/>
          <w:rtl/>
        </w:rPr>
        <w:t>روشو</w:t>
      </w:r>
      <w:proofErr w:type="spellEnd"/>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القيروان:</w:t>
      </w:r>
      <w:r w:rsidRPr="006A5196">
        <w:rPr>
          <w:rFonts w:cs="Traditional Arabic" w:hint="cs"/>
          <w:b/>
          <w:bCs/>
          <w:sz w:val="32"/>
          <w:szCs w:val="32"/>
          <w:rtl/>
        </w:rPr>
        <w:t xml:space="preserve"> </w:t>
      </w:r>
      <w:r w:rsidRPr="006A5196">
        <w:rPr>
          <w:rFonts w:cs="Traditional Arabic"/>
          <w:b/>
          <w:bCs/>
          <w:sz w:val="32"/>
          <w:szCs w:val="32"/>
          <w:rtl/>
        </w:rPr>
        <w:t>مركز الدراسات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w:t>
      </w:r>
      <w:r w:rsidRPr="006A5196">
        <w:rPr>
          <w:rFonts w:cs="Traditional Arabic"/>
          <w:b/>
          <w:bCs/>
          <w:sz w:val="32"/>
          <w:szCs w:val="32"/>
          <w:rtl/>
        </w:rPr>
        <w:t>تونس:</w:t>
      </w:r>
      <w:r w:rsidRPr="006A5196">
        <w:rPr>
          <w:rFonts w:cs="Traditional Arabic" w:hint="cs"/>
          <w:b/>
          <w:bCs/>
          <w:sz w:val="32"/>
          <w:szCs w:val="32"/>
          <w:rtl/>
        </w:rPr>
        <w:t xml:space="preserve"> </w:t>
      </w:r>
      <w:r w:rsidRPr="006A5196">
        <w:rPr>
          <w:rFonts w:cs="Traditional Arabic"/>
          <w:b/>
          <w:bCs/>
          <w:sz w:val="32"/>
          <w:szCs w:val="32"/>
          <w:rtl/>
        </w:rPr>
        <w:t>دار سحنون</w:t>
      </w:r>
      <w:r w:rsidRPr="006A5196">
        <w:rPr>
          <w:rFonts w:cs="Traditional Arabic" w:hint="cs"/>
          <w:b/>
          <w:bCs/>
          <w:sz w:val="32"/>
          <w:szCs w:val="32"/>
          <w:rtl/>
        </w:rPr>
        <w:t>، 1435 هـ، 213 ص.</w:t>
      </w:r>
    </w:p>
    <w:p w:rsidR="00301DB8" w:rsidRPr="006A5196" w:rsidRDefault="00301DB8" w:rsidP="006A5196">
      <w:pPr>
        <w:bidi/>
        <w:ind w:left="360"/>
        <w:jc w:val="both"/>
        <w:rPr>
          <w:rFonts w:cs="Traditional Arabic"/>
          <w:b/>
          <w:bCs/>
          <w:sz w:val="32"/>
          <w:szCs w:val="32"/>
          <w:rtl/>
        </w:rPr>
      </w:pPr>
      <w:r w:rsidRPr="006A5196">
        <w:rPr>
          <w:rFonts w:cs="Traditional Arabic" w:hint="cs"/>
          <w:sz w:val="32"/>
          <w:szCs w:val="32"/>
          <w:rtl/>
        </w:rPr>
        <w:t>تعريف ببعض ما أنجزه علماء تونس في مجال خدمة الحديث النبوي الشريف، وبيان لخصائص هذه المدرسة، والصلات العلمية بين المدن التونسية وسائر المدن الإسلامية في المشرق والمغرب، ويذكر المؤلفات الحديثية المشهورة والمغمورة التي دارت بين علماء البلد، في الجوامع والسنن والمسانيد والسيرة والشمائل والأجزاء، وفهارس الشيوخ، وشرح الحديث وعلومه ومصطلحه.</w:t>
      </w:r>
      <w:r w:rsidRPr="006A5196">
        <w:rPr>
          <w:rFonts w:cs="Traditional Arabic" w:hint="cs"/>
          <w:b/>
          <w:bCs/>
          <w:sz w:val="32"/>
          <w:szCs w:val="32"/>
          <w:rtl/>
        </w:rPr>
        <w:t xml:space="preserve"> </w:t>
      </w:r>
    </w:p>
    <w:p w:rsidR="00301DB8" w:rsidRPr="006A5196" w:rsidRDefault="00301DB8" w:rsidP="00423ED8">
      <w:pPr>
        <w:bidi/>
        <w:ind w:left="360"/>
        <w:jc w:val="both"/>
        <w:rPr>
          <w:rFonts w:cs="Traditional Arabic"/>
          <w:b/>
          <w:bCs/>
          <w:sz w:val="32"/>
          <w:szCs w:val="32"/>
          <w:rtl/>
        </w:rPr>
      </w:pPr>
      <w:r w:rsidRPr="006A5196">
        <w:rPr>
          <w:rFonts w:cs="Traditional Arabic"/>
          <w:b/>
          <w:bCs/>
          <w:sz w:val="32"/>
          <w:szCs w:val="32"/>
          <w:rtl/>
        </w:rPr>
        <w:t>بر</w:t>
      </w:r>
      <w:r w:rsidRPr="006A5196">
        <w:rPr>
          <w:rFonts w:cs="Traditional Arabic" w:hint="cs"/>
          <w:b/>
          <w:bCs/>
          <w:sz w:val="32"/>
          <w:szCs w:val="32"/>
          <w:rtl/>
        </w:rPr>
        <w:t>ُّ</w:t>
      </w:r>
      <w:r w:rsidRPr="006A5196">
        <w:rPr>
          <w:rFonts w:cs="Traditional Arabic"/>
          <w:b/>
          <w:bCs/>
          <w:sz w:val="32"/>
          <w:szCs w:val="32"/>
          <w:rtl/>
        </w:rPr>
        <w:t xml:space="preserve"> الوالدين/</w:t>
      </w:r>
      <w:r w:rsidRPr="006A5196">
        <w:rPr>
          <w:rFonts w:cs="Traditional Arabic" w:hint="cs"/>
          <w:b/>
          <w:bCs/>
          <w:sz w:val="32"/>
          <w:szCs w:val="32"/>
          <w:rtl/>
        </w:rPr>
        <w:t xml:space="preserve"> </w:t>
      </w:r>
      <w:r w:rsidRPr="006A5196">
        <w:rPr>
          <w:rFonts w:cs="Traditional Arabic"/>
          <w:b/>
          <w:bCs/>
          <w:sz w:val="32"/>
          <w:szCs w:val="32"/>
          <w:rtl/>
        </w:rPr>
        <w:t xml:space="preserve">تأليف </w:t>
      </w:r>
      <w:r w:rsidRPr="006A5196">
        <w:rPr>
          <w:rFonts w:cs="Traditional Arabic" w:hint="cs"/>
          <w:b/>
          <w:bCs/>
          <w:sz w:val="32"/>
          <w:szCs w:val="32"/>
          <w:rtl/>
        </w:rPr>
        <w:t>أ</w:t>
      </w:r>
      <w:r w:rsidRPr="006A5196">
        <w:rPr>
          <w:rFonts w:cs="Traditional Arabic"/>
          <w:b/>
          <w:bCs/>
          <w:sz w:val="32"/>
          <w:szCs w:val="32"/>
          <w:rtl/>
        </w:rPr>
        <w:t xml:space="preserve">بي عبدالله محمد بن </w:t>
      </w:r>
      <w:r w:rsidRPr="006A5196">
        <w:rPr>
          <w:rFonts w:cs="Traditional Arabic" w:hint="cs"/>
          <w:b/>
          <w:bCs/>
          <w:sz w:val="32"/>
          <w:szCs w:val="32"/>
          <w:rtl/>
        </w:rPr>
        <w:t>إ</w:t>
      </w:r>
      <w:r w:rsidRPr="006A5196">
        <w:rPr>
          <w:rFonts w:cs="Traditional Arabic"/>
          <w:b/>
          <w:bCs/>
          <w:sz w:val="32"/>
          <w:szCs w:val="32"/>
          <w:rtl/>
        </w:rPr>
        <w:t xml:space="preserve">سماعيل بن المغيرة البخاري </w:t>
      </w:r>
      <w:r w:rsidRPr="006A5196">
        <w:rPr>
          <w:rFonts w:cs="Traditional Arabic" w:hint="cs"/>
          <w:b/>
          <w:bCs/>
          <w:sz w:val="32"/>
          <w:szCs w:val="32"/>
          <w:rtl/>
        </w:rPr>
        <w:t>(ت 256 هـ)</w:t>
      </w:r>
      <w:r w:rsidRPr="006A5196">
        <w:rPr>
          <w:rFonts w:cs="Traditional Arabic"/>
          <w:b/>
          <w:bCs/>
          <w:sz w:val="32"/>
          <w:szCs w:val="32"/>
          <w:rtl/>
        </w:rPr>
        <w:t xml:space="preserve">؛ عناية وتخريج بسام بن عبدالكريم </w:t>
      </w:r>
      <w:proofErr w:type="gramStart"/>
      <w:r w:rsidRPr="006A5196">
        <w:rPr>
          <w:rFonts w:cs="Traditional Arabic"/>
          <w:b/>
          <w:bCs/>
          <w:sz w:val="32"/>
          <w:szCs w:val="32"/>
          <w:rtl/>
        </w:rPr>
        <w:t>الحمزاوي</w:t>
      </w:r>
      <w:r w:rsidRPr="006A5196">
        <w:rPr>
          <w:rFonts w:cs="Traditional Arabic" w:hint="cs"/>
          <w:b/>
          <w:bCs/>
          <w:sz w:val="32"/>
          <w:szCs w:val="32"/>
          <w:rtl/>
        </w:rPr>
        <w:t>.-</w:t>
      </w:r>
      <w:proofErr w:type="gramEnd"/>
      <w:r w:rsidRPr="006A5196">
        <w:rPr>
          <w:rFonts w:cs="Traditional Arabic"/>
          <w:b/>
          <w:bCs/>
          <w:sz w:val="32"/>
          <w:szCs w:val="32"/>
          <w:rtl/>
        </w:rPr>
        <w:t xml:space="preserve"> طنجة</w:t>
      </w:r>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الحديث الكتانية،</w:t>
      </w:r>
      <w:r w:rsidRPr="006A5196">
        <w:rPr>
          <w:rFonts w:cs="Traditional Arabic" w:hint="cs"/>
          <w:b/>
          <w:bCs/>
          <w:sz w:val="32"/>
          <w:szCs w:val="32"/>
          <w:rtl/>
        </w:rPr>
        <w:t xml:space="preserve"> 1435 هـ، 201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كتاب من تصنيف أمير المؤمنين في الحديث الإمام البخاري رحمه الله تعالى، يطبع لأول مرة، وكان معتبرًا من المفقود. وكله أحاديث وآثار. وهو (جزء) في حجم الرسائل، يبدأ من ص 101، وينتهي بالصفحة 167. وما قبله دراسة، وما بعده المخطوطة كاملة، وفهارس.</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 xml:space="preserve">الفهرست </w:t>
      </w:r>
      <w:r w:rsidRPr="006A5196">
        <w:rPr>
          <w:rFonts w:cs="Traditional Arabic" w:hint="cs"/>
          <w:b/>
          <w:bCs/>
          <w:sz w:val="32"/>
          <w:szCs w:val="32"/>
          <w:rtl/>
        </w:rPr>
        <w:t>الأ</w:t>
      </w:r>
      <w:r w:rsidRPr="006A5196">
        <w:rPr>
          <w:rFonts w:cs="Traditional Arabic"/>
          <w:b/>
          <w:bCs/>
          <w:sz w:val="32"/>
          <w:szCs w:val="32"/>
          <w:rtl/>
        </w:rPr>
        <w:t>وسط من المرويات/</w:t>
      </w:r>
      <w:r w:rsidRPr="006A5196">
        <w:rPr>
          <w:rFonts w:cs="Traditional Arabic" w:hint="cs"/>
          <w:b/>
          <w:bCs/>
          <w:sz w:val="32"/>
          <w:szCs w:val="32"/>
          <w:rtl/>
        </w:rPr>
        <w:t xml:space="preserve"> </w:t>
      </w:r>
      <w:r w:rsidRPr="006A5196">
        <w:rPr>
          <w:rFonts w:cs="Traditional Arabic"/>
          <w:b/>
          <w:bCs/>
          <w:sz w:val="32"/>
          <w:szCs w:val="32"/>
          <w:rtl/>
        </w:rPr>
        <w:t xml:space="preserve">تأليف شمس الدين محمد بن علي </w:t>
      </w:r>
      <w:r w:rsidRPr="006A5196">
        <w:rPr>
          <w:rFonts w:cs="Traditional Arabic" w:hint="cs"/>
          <w:b/>
          <w:bCs/>
          <w:sz w:val="32"/>
          <w:szCs w:val="32"/>
          <w:rtl/>
        </w:rPr>
        <w:t>ب</w:t>
      </w:r>
      <w:r w:rsidRPr="006A5196">
        <w:rPr>
          <w:rFonts w:cs="Traditional Arabic"/>
          <w:b/>
          <w:bCs/>
          <w:sz w:val="32"/>
          <w:szCs w:val="32"/>
          <w:rtl/>
        </w:rPr>
        <w:t>ن ط</w:t>
      </w:r>
      <w:r w:rsidRPr="006A5196">
        <w:rPr>
          <w:rFonts w:cs="Traditional Arabic" w:hint="cs"/>
          <w:b/>
          <w:bCs/>
          <w:sz w:val="32"/>
          <w:szCs w:val="32"/>
          <w:rtl/>
        </w:rPr>
        <w:t>و</w:t>
      </w:r>
      <w:r w:rsidRPr="006A5196">
        <w:rPr>
          <w:rFonts w:cs="Traditional Arabic"/>
          <w:b/>
          <w:bCs/>
          <w:sz w:val="32"/>
          <w:szCs w:val="32"/>
          <w:rtl/>
        </w:rPr>
        <w:t>لون</w:t>
      </w:r>
      <w:r w:rsidRPr="006A5196">
        <w:rPr>
          <w:rFonts w:cs="Traditional Arabic" w:hint="cs"/>
          <w:b/>
          <w:bCs/>
          <w:sz w:val="32"/>
          <w:szCs w:val="32"/>
          <w:rtl/>
        </w:rPr>
        <w:t xml:space="preserve"> (ت 953 هـ)</w:t>
      </w:r>
      <w:r w:rsidRPr="006A5196">
        <w:rPr>
          <w:rFonts w:cs="Traditional Arabic"/>
          <w:b/>
          <w:bCs/>
          <w:sz w:val="32"/>
          <w:szCs w:val="32"/>
          <w:rtl/>
        </w:rPr>
        <w:t xml:space="preserve">؛ تحقيق ودراسة عبدالله بن عبدالعزيز </w:t>
      </w:r>
      <w:proofErr w:type="gramStart"/>
      <w:r w:rsidRPr="006A5196">
        <w:rPr>
          <w:rFonts w:cs="Traditional Arabic"/>
          <w:b/>
          <w:bCs/>
          <w:sz w:val="32"/>
          <w:szCs w:val="32"/>
          <w:rtl/>
        </w:rPr>
        <w:t>الشبراوي</w:t>
      </w:r>
      <w:r w:rsidRPr="006A5196">
        <w:rPr>
          <w:rFonts w:cs="Traditional Arabic" w:hint="cs"/>
          <w:b/>
          <w:bCs/>
          <w:sz w:val="32"/>
          <w:szCs w:val="32"/>
          <w:rtl/>
        </w:rPr>
        <w:t>.-</w:t>
      </w:r>
      <w:proofErr w:type="gramEnd"/>
      <w:r w:rsidRPr="006A5196">
        <w:rPr>
          <w:rFonts w:cs="Traditional Arabic"/>
          <w:b/>
          <w:bCs/>
          <w:sz w:val="32"/>
          <w:szCs w:val="32"/>
          <w:rtl/>
        </w:rPr>
        <w:t xml:space="preserve"> دمشق:</w:t>
      </w:r>
      <w:r w:rsidRPr="006A5196">
        <w:rPr>
          <w:rFonts w:cs="Traditional Arabic" w:hint="cs"/>
          <w:b/>
          <w:bCs/>
          <w:sz w:val="32"/>
          <w:szCs w:val="32"/>
          <w:rtl/>
        </w:rPr>
        <w:t xml:space="preserve"> </w:t>
      </w:r>
      <w:r w:rsidRPr="006A5196">
        <w:rPr>
          <w:rFonts w:cs="Traditional Arabic"/>
          <w:b/>
          <w:bCs/>
          <w:sz w:val="32"/>
          <w:szCs w:val="32"/>
          <w:rtl/>
        </w:rPr>
        <w:t>دار النوادر،</w:t>
      </w:r>
      <w:r w:rsidRPr="006A5196">
        <w:rPr>
          <w:rFonts w:cs="Traditional Arabic" w:hint="cs"/>
          <w:b/>
          <w:bCs/>
          <w:sz w:val="32"/>
          <w:szCs w:val="32"/>
          <w:rtl/>
        </w:rPr>
        <w:t xml:space="preserve"> 1435هـ، 5 مج.</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من كتب </w:t>
      </w:r>
      <w:proofErr w:type="spellStart"/>
      <w:r w:rsidRPr="006A5196">
        <w:rPr>
          <w:rFonts w:cs="Traditional Arabic" w:hint="cs"/>
          <w:sz w:val="32"/>
          <w:szCs w:val="32"/>
          <w:rtl/>
        </w:rPr>
        <w:t>المشيخات</w:t>
      </w:r>
      <w:proofErr w:type="spellEnd"/>
      <w:r w:rsidRPr="006A5196">
        <w:rPr>
          <w:rFonts w:cs="Traditional Arabic" w:hint="cs"/>
          <w:sz w:val="32"/>
          <w:szCs w:val="32"/>
          <w:rtl/>
        </w:rPr>
        <w:t xml:space="preserve"> والفهارس، وهذا من نوع المرويات، فقد ضمَّ المسلسلات، وأسانيد القراءات العشرة، وكيفية أخذ العهد ولبس الخِرَق وتلقين الذكر، وسلسلة فقه الحنفية، وطرق جملة من أحاسن أعالي الأجزاء </w:t>
      </w:r>
      <w:proofErr w:type="spellStart"/>
      <w:r w:rsidRPr="006A5196">
        <w:rPr>
          <w:rFonts w:cs="Traditional Arabic" w:hint="cs"/>
          <w:sz w:val="32"/>
          <w:szCs w:val="32"/>
          <w:rtl/>
        </w:rPr>
        <w:t>الحديثيات</w:t>
      </w:r>
      <w:proofErr w:type="spellEnd"/>
      <w:r w:rsidRPr="006A5196">
        <w:rPr>
          <w:rFonts w:cs="Traditional Arabic" w:hint="cs"/>
          <w:sz w:val="32"/>
          <w:szCs w:val="32"/>
          <w:rtl/>
        </w:rPr>
        <w:t>، وأسانيد الكتب الستة ومسانيد أئمة الفقه الأربعة، وبقية الكتب والمسانيد والمطولات والمختصرات، وجعل الباب الأخير في نبذة من غرائب الأحاديث والآثار والأشعار والحكايات. وهو يهدف من ذلك إلى أن طلب القرب من رسول الله صلى الله عليه وسلم يكون بالتماس الطرق الموصلة إليه، والتعلق بالإسناد.</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b/>
          <w:bCs/>
          <w:sz w:val="32"/>
          <w:szCs w:val="32"/>
          <w:rtl/>
        </w:rPr>
      </w:pPr>
    </w:p>
    <w:p w:rsidR="00301DB8" w:rsidRDefault="00301DB8" w:rsidP="006A5196">
      <w:pPr>
        <w:bidi/>
        <w:ind w:left="360"/>
        <w:jc w:val="both"/>
        <w:rPr>
          <w:rFonts w:cs="Traditional Arabic"/>
          <w:b/>
          <w:bCs/>
          <w:sz w:val="32"/>
          <w:szCs w:val="32"/>
          <w:rtl/>
        </w:rPr>
      </w:pPr>
      <w:r w:rsidRPr="006A5196">
        <w:rPr>
          <w:rFonts w:cs="Traditional Arabic"/>
          <w:b/>
          <w:bCs/>
          <w:sz w:val="32"/>
          <w:szCs w:val="32"/>
          <w:rtl/>
        </w:rPr>
        <w:t>طبقات المحد</w:t>
      </w:r>
      <w:r w:rsidRPr="006A5196">
        <w:rPr>
          <w:rFonts w:cs="Traditional Arabic" w:hint="cs"/>
          <w:b/>
          <w:bCs/>
          <w:sz w:val="32"/>
          <w:szCs w:val="32"/>
          <w:rtl/>
        </w:rPr>
        <w:t>ِّ</w:t>
      </w:r>
      <w:r w:rsidRPr="006A5196">
        <w:rPr>
          <w:rFonts w:cs="Traditional Arabic"/>
          <w:b/>
          <w:bCs/>
          <w:sz w:val="32"/>
          <w:szCs w:val="32"/>
          <w:rtl/>
        </w:rPr>
        <w:t xml:space="preserve">ثين بالقيروان من الفتح الإسلامي </w:t>
      </w:r>
      <w:r w:rsidRPr="006A5196">
        <w:rPr>
          <w:rFonts w:cs="Traditional Arabic" w:hint="cs"/>
          <w:b/>
          <w:bCs/>
          <w:sz w:val="32"/>
          <w:szCs w:val="32"/>
          <w:rtl/>
        </w:rPr>
        <w:t>إ</w:t>
      </w:r>
      <w:r w:rsidRPr="006A5196">
        <w:rPr>
          <w:rFonts w:cs="Traditional Arabic"/>
          <w:b/>
          <w:bCs/>
          <w:sz w:val="32"/>
          <w:szCs w:val="32"/>
          <w:rtl/>
        </w:rPr>
        <w:t>لى القرن الخامس الهجري/</w:t>
      </w:r>
      <w:r w:rsidRPr="006A5196">
        <w:rPr>
          <w:rFonts w:cs="Traditional Arabic" w:hint="cs"/>
          <w:b/>
          <w:bCs/>
          <w:sz w:val="32"/>
          <w:szCs w:val="32"/>
          <w:rtl/>
        </w:rPr>
        <w:t xml:space="preserve"> </w:t>
      </w:r>
      <w:r w:rsidRPr="006A5196">
        <w:rPr>
          <w:rFonts w:cs="Traditional Arabic"/>
          <w:b/>
          <w:bCs/>
          <w:sz w:val="32"/>
          <w:szCs w:val="32"/>
          <w:rtl/>
        </w:rPr>
        <w:t>تأليف عز</w:t>
      </w:r>
      <w:r w:rsidRPr="006A5196">
        <w:rPr>
          <w:rFonts w:cs="Traditional Arabic" w:hint="cs"/>
          <w:b/>
          <w:bCs/>
          <w:sz w:val="32"/>
          <w:szCs w:val="32"/>
          <w:rtl/>
        </w:rPr>
        <w:t>ّ</w:t>
      </w:r>
      <w:r w:rsidRPr="006A5196">
        <w:rPr>
          <w:rFonts w:cs="Traditional Arabic"/>
          <w:b/>
          <w:bCs/>
          <w:sz w:val="32"/>
          <w:szCs w:val="32"/>
          <w:rtl/>
        </w:rPr>
        <w:t xml:space="preserve">وز </w:t>
      </w:r>
      <w:proofErr w:type="spellStart"/>
      <w:r w:rsidRPr="006A5196">
        <w:rPr>
          <w:rFonts w:cs="Traditional Arabic"/>
          <w:b/>
          <w:bCs/>
          <w:sz w:val="32"/>
          <w:szCs w:val="32"/>
          <w:rtl/>
        </w:rPr>
        <w:t>الشو</w:t>
      </w:r>
      <w:r w:rsidRPr="006A5196">
        <w:rPr>
          <w:rFonts w:cs="Traditional Arabic" w:hint="cs"/>
          <w:b/>
          <w:bCs/>
          <w:sz w:val="32"/>
          <w:szCs w:val="32"/>
          <w:rtl/>
        </w:rPr>
        <w:t>ّ</w:t>
      </w:r>
      <w:r w:rsidRPr="006A5196">
        <w:rPr>
          <w:rFonts w:cs="Traditional Arabic"/>
          <w:b/>
          <w:bCs/>
          <w:sz w:val="32"/>
          <w:szCs w:val="32"/>
          <w:rtl/>
        </w:rPr>
        <w:t>الي</w:t>
      </w:r>
      <w:proofErr w:type="spellEnd"/>
      <w:r w:rsidRPr="006A5196">
        <w:rPr>
          <w:rFonts w:cs="Traditional Arabic"/>
          <w:b/>
          <w:bCs/>
          <w:sz w:val="32"/>
          <w:szCs w:val="32"/>
          <w:rtl/>
        </w:rPr>
        <w:t xml:space="preserve">، الهادي </w:t>
      </w:r>
      <w:proofErr w:type="spellStart"/>
      <w:proofErr w:type="gramStart"/>
      <w:r w:rsidRPr="006A5196">
        <w:rPr>
          <w:rFonts w:cs="Traditional Arabic"/>
          <w:b/>
          <w:bCs/>
          <w:sz w:val="32"/>
          <w:szCs w:val="32"/>
          <w:rtl/>
        </w:rPr>
        <w:t>روشو</w:t>
      </w:r>
      <w:proofErr w:type="spellEnd"/>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القيروان:</w:t>
      </w:r>
      <w:r w:rsidRPr="006A5196">
        <w:rPr>
          <w:rFonts w:cs="Traditional Arabic" w:hint="cs"/>
          <w:b/>
          <w:bCs/>
          <w:sz w:val="32"/>
          <w:szCs w:val="32"/>
          <w:rtl/>
        </w:rPr>
        <w:t xml:space="preserve"> </w:t>
      </w:r>
      <w:r w:rsidRPr="006A5196">
        <w:rPr>
          <w:rFonts w:cs="Traditional Arabic"/>
          <w:b/>
          <w:bCs/>
          <w:sz w:val="32"/>
          <w:szCs w:val="32"/>
          <w:rtl/>
        </w:rPr>
        <w:t>مركز الدراسات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w:t>
      </w:r>
      <w:r w:rsidRPr="006A5196">
        <w:rPr>
          <w:rFonts w:cs="Traditional Arabic"/>
          <w:b/>
          <w:bCs/>
          <w:sz w:val="32"/>
          <w:szCs w:val="32"/>
          <w:rtl/>
        </w:rPr>
        <w:t>تونس:</w:t>
      </w:r>
      <w:r w:rsidRPr="006A5196">
        <w:rPr>
          <w:rFonts w:cs="Traditional Arabic" w:hint="cs"/>
          <w:b/>
          <w:bCs/>
          <w:sz w:val="32"/>
          <w:szCs w:val="32"/>
          <w:rtl/>
        </w:rPr>
        <w:t xml:space="preserve"> </w:t>
      </w:r>
      <w:r w:rsidRPr="006A5196">
        <w:rPr>
          <w:rFonts w:cs="Traditional Arabic"/>
          <w:b/>
          <w:bCs/>
          <w:sz w:val="32"/>
          <w:szCs w:val="32"/>
          <w:rtl/>
        </w:rPr>
        <w:t>دار سحنون</w:t>
      </w:r>
      <w:r w:rsidR="00495F9D">
        <w:rPr>
          <w:rFonts w:cs="Traditional Arabic"/>
          <w:b/>
          <w:bCs/>
          <w:sz w:val="32"/>
          <w:szCs w:val="32"/>
          <w:rtl/>
        </w:rPr>
        <w:t>،</w:t>
      </w:r>
      <w:r w:rsidRPr="006A5196">
        <w:rPr>
          <w:rFonts w:cs="Traditional Arabic" w:hint="cs"/>
          <w:b/>
          <w:bCs/>
          <w:sz w:val="32"/>
          <w:szCs w:val="32"/>
          <w:rtl/>
        </w:rPr>
        <w:t xml:space="preserve"> 1435 هـ، 365 ص.</w:t>
      </w:r>
    </w:p>
    <w:p w:rsidR="00423ED8" w:rsidRPr="006A5196" w:rsidRDefault="00423ED8" w:rsidP="00423ED8">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ترجمة للرواة المحدِّثين بالقيروان، وزعت على ثلاث عشرة طبقة، أولها طبقة الصحابة رضي الله عنهم، ثم التابعين (أربع طبقات)، فمن بعدهم، ثم الطبقة الخامسة، حتى الثالثة عشرة، منتهية بالقرن الخامس الهجري.</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وتحتوي كل ترجمة على الاسم والنسب والكنية، فالتلقي (الشيوخ)، ثم الرحلة إن وجدت، فالتبليغ (التلاميذ)، والدرجة في الرواية، والآثار العلمية إن وجدت، وأخيرًا تاريخ الوفاة.</w:t>
      </w:r>
    </w:p>
    <w:p w:rsidR="00423ED8" w:rsidRDefault="00423ED8">
      <w:pPr>
        <w:rPr>
          <w:rFonts w:cs="Traditional Arabic"/>
          <w:b/>
          <w:bCs/>
          <w:sz w:val="32"/>
          <w:szCs w:val="32"/>
          <w:rtl/>
        </w:rPr>
      </w:pPr>
      <w:r>
        <w:rPr>
          <w:rFonts w:cs="Traditional Arabic"/>
          <w:b/>
          <w:bCs/>
          <w:sz w:val="32"/>
          <w:szCs w:val="32"/>
          <w:rtl/>
        </w:rPr>
        <w:br w:type="page"/>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خ</w:t>
      </w:r>
      <w:r w:rsidRPr="006A5196">
        <w:rPr>
          <w:rFonts w:cs="Traditional Arabic" w:hint="cs"/>
          <w:b/>
          <w:bCs/>
          <w:sz w:val="32"/>
          <w:szCs w:val="32"/>
          <w:rtl/>
        </w:rPr>
        <w:t>َ</w:t>
      </w:r>
      <w:r w:rsidRPr="006A5196">
        <w:rPr>
          <w:rFonts w:cs="Traditional Arabic"/>
          <w:b/>
          <w:bCs/>
          <w:sz w:val="32"/>
          <w:szCs w:val="32"/>
          <w:rtl/>
        </w:rPr>
        <w:t>لق النبي صلى الله عليه و</w:t>
      </w:r>
      <w:r w:rsidRPr="006A5196">
        <w:rPr>
          <w:rFonts w:cs="Traditional Arabic" w:hint="cs"/>
          <w:b/>
          <w:bCs/>
          <w:sz w:val="32"/>
          <w:szCs w:val="32"/>
          <w:rtl/>
        </w:rPr>
        <w:t>س</w:t>
      </w:r>
      <w:r w:rsidRPr="006A5196">
        <w:rPr>
          <w:rFonts w:cs="Traditional Arabic"/>
          <w:b/>
          <w:bCs/>
          <w:sz w:val="32"/>
          <w:szCs w:val="32"/>
          <w:rtl/>
        </w:rPr>
        <w:t>لم وخ</w:t>
      </w:r>
      <w:r w:rsidRPr="006A5196">
        <w:rPr>
          <w:rFonts w:cs="Traditional Arabic" w:hint="cs"/>
          <w:b/>
          <w:bCs/>
          <w:sz w:val="32"/>
          <w:szCs w:val="32"/>
          <w:rtl/>
        </w:rPr>
        <w:t>ُ</w:t>
      </w:r>
      <w:r w:rsidRPr="006A5196">
        <w:rPr>
          <w:rFonts w:cs="Traditional Arabic"/>
          <w:b/>
          <w:bCs/>
          <w:sz w:val="32"/>
          <w:szCs w:val="32"/>
          <w:rtl/>
        </w:rPr>
        <w:t>لقه/</w:t>
      </w:r>
      <w:r w:rsidRPr="006A5196">
        <w:rPr>
          <w:rFonts w:cs="Traditional Arabic" w:hint="cs"/>
          <w:b/>
          <w:bCs/>
          <w:sz w:val="32"/>
          <w:szCs w:val="32"/>
          <w:rtl/>
        </w:rPr>
        <w:t xml:space="preserve"> </w:t>
      </w:r>
      <w:r w:rsidRPr="006A5196">
        <w:rPr>
          <w:rFonts w:cs="Traditional Arabic"/>
          <w:b/>
          <w:bCs/>
          <w:sz w:val="32"/>
          <w:szCs w:val="32"/>
          <w:rtl/>
        </w:rPr>
        <w:t xml:space="preserve">تأليف </w:t>
      </w:r>
      <w:r w:rsidRPr="006A5196">
        <w:rPr>
          <w:rFonts w:cs="Traditional Arabic" w:hint="cs"/>
          <w:b/>
          <w:bCs/>
          <w:sz w:val="32"/>
          <w:szCs w:val="32"/>
          <w:rtl/>
        </w:rPr>
        <w:t>أ</w:t>
      </w:r>
      <w:r w:rsidRPr="006A5196">
        <w:rPr>
          <w:rFonts w:cs="Traditional Arabic"/>
          <w:b/>
          <w:bCs/>
          <w:sz w:val="32"/>
          <w:szCs w:val="32"/>
          <w:rtl/>
        </w:rPr>
        <w:t xml:space="preserve">بي بكر محمد بن عبدالله بن عبدالعزيز </w:t>
      </w:r>
      <w:proofErr w:type="spellStart"/>
      <w:r w:rsidRPr="006A5196">
        <w:rPr>
          <w:rFonts w:cs="Traditional Arabic"/>
          <w:b/>
          <w:bCs/>
          <w:sz w:val="32"/>
          <w:szCs w:val="32"/>
          <w:rtl/>
        </w:rPr>
        <w:t>السجستاني</w:t>
      </w:r>
      <w:proofErr w:type="spellEnd"/>
      <w:r w:rsidRPr="006A5196">
        <w:rPr>
          <w:rFonts w:cs="Traditional Arabic"/>
          <w:b/>
          <w:bCs/>
          <w:sz w:val="32"/>
          <w:szCs w:val="32"/>
          <w:rtl/>
        </w:rPr>
        <w:t xml:space="preserve"> الكاتب </w:t>
      </w:r>
      <w:r w:rsidRPr="006A5196">
        <w:rPr>
          <w:rFonts w:cs="Traditional Arabic" w:hint="cs"/>
          <w:b/>
          <w:bCs/>
          <w:sz w:val="32"/>
          <w:szCs w:val="32"/>
          <w:rtl/>
        </w:rPr>
        <w:t>(ت بع 450 هـ)</w:t>
      </w:r>
      <w:r w:rsidRPr="006A5196">
        <w:rPr>
          <w:rFonts w:cs="Traditional Arabic"/>
          <w:b/>
          <w:bCs/>
          <w:sz w:val="32"/>
          <w:szCs w:val="32"/>
          <w:rtl/>
        </w:rPr>
        <w:t xml:space="preserve">؛ ضبط وتعليق طارق </w:t>
      </w:r>
      <w:proofErr w:type="spellStart"/>
      <w:proofErr w:type="gramStart"/>
      <w:r w:rsidRPr="006A5196">
        <w:rPr>
          <w:rFonts w:cs="Traditional Arabic"/>
          <w:b/>
          <w:bCs/>
          <w:sz w:val="32"/>
          <w:szCs w:val="32"/>
          <w:rtl/>
        </w:rPr>
        <w:t>طاطمي</w:t>
      </w:r>
      <w:proofErr w:type="spellEnd"/>
      <w:r w:rsidRPr="006A5196">
        <w:rPr>
          <w:rFonts w:cs="Traditional Arabic" w:hint="cs"/>
          <w:b/>
          <w:bCs/>
          <w:sz w:val="32"/>
          <w:szCs w:val="32"/>
          <w:rtl/>
        </w:rPr>
        <w:t>.-</w:t>
      </w:r>
      <w:proofErr w:type="gramEnd"/>
      <w:r w:rsidRPr="006A5196">
        <w:rPr>
          <w:rFonts w:cs="Traditional Arabic" w:hint="cs"/>
          <w:b/>
          <w:bCs/>
          <w:sz w:val="32"/>
          <w:szCs w:val="32"/>
          <w:rtl/>
        </w:rPr>
        <w:t>ا</w:t>
      </w:r>
      <w:r w:rsidRPr="006A5196">
        <w:rPr>
          <w:rFonts w:cs="Traditional Arabic"/>
          <w:b/>
          <w:bCs/>
          <w:sz w:val="32"/>
          <w:szCs w:val="32"/>
          <w:rtl/>
        </w:rPr>
        <w:t>لرباط:</w:t>
      </w:r>
      <w:r w:rsidRPr="006A5196">
        <w:rPr>
          <w:rFonts w:cs="Traditional Arabic" w:hint="cs"/>
          <w:b/>
          <w:bCs/>
          <w:sz w:val="32"/>
          <w:szCs w:val="32"/>
          <w:rtl/>
        </w:rPr>
        <w:t xml:space="preserve"> </w:t>
      </w:r>
      <w:r w:rsidRPr="006A5196">
        <w:rPr>
          <w:rFonts w:cs="Traditional Arabic"/>
          <w:b/>
          <w:bCs/>
          <w:sz w:val="32"/>
          <w:szCs w:val="32"/>
          <w:rtl/>
        </w:rPr>
        <w:t>الرابطة المحمدية للعلماء، مركز الدراسات وال</w:t>
      </w:r>
      <w:r w:rsidRPr="006A5196">
        <w:rPr>
          <w:rFonts w:cs="Traditional Arabic" w:hint="cs"/>
          <w:b/>
          <w:bCs/>
          <w:sz w:val="32"/>
          <w:szCs w:val="32"/>
          <w:rtl/>
        </w:rPr>
        <w:t>أ</w:t>
      </w:r>
      <w:r w:rsidRPr="006A5196">
        <w:rPr>
          <w:rFonts w:cs="Traditional Arabic"/>
          <w:b/>
          <w:bCs/>
          <w:sz w:val="32"/>
          <w:szCs w:val="32"/>
          <w:rtl/>
        </w:rPr>
        <w:t>بحاث و</w:t>
      </w:r>
      <w:r w:rsidRPr="006A5196">
        <w:rPr>
          <w:rFonts w:cs="Traditional Arabic" w:hint="cs"/>
          <w:b/>
          <w:bCs/>
          <w:sz w:val="32"/>
          <w:szCs w:val="32"/>
          <w:rtl/>
        </w:rPr>
        <w:t>إ</w:t>
      </w:r>
      <w:r w:rsidRPr="006A5196">
        <w:rPr>
          <w:rFonts w:cs="Traditional Arabic"/>
          <w:b/>
          <w:bCs/>
          <w:sz w:val="32"/>
          <w:szCs w:val="32"/>
          <w:rtl/>
        </w:rPr>
        <w:t>حياء التراث،</w:t>
      </w:r>
      <w:r w:rsidRPr="006A5196">
        <w:rPr>
          <w:rFonts w:cs="Traditional Arabic" w:hint="cs"/>
          <w:b/>
          <w:bCs/>
          <w:sz w:val="32"/>
          <w:szCs w:val="32"/>
          <w:rtl/>
        </w:rPr>
        <w:t xml:space="preserve"> 1435 هـ، 486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كتاب جديد في الشمائل المحمدية، شرح فيه المؤلف الأحاديث المتعلقة بخَلق رسولِ الله صلى الله عليه وسلم وخُلقه، مستقصيًا ما ورد في الباب من روايات مسندة وغيرها.</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وذكر المحقق أنه أول كتاب أُفرد لشرح أحاديث الشمائل النبوية، أورد فيه مؤلفه ما ينيف على (70) رواية مسندة، عن (16) صحابيًّا وصحابية.</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t>مورد الصفا في محاذاة الشفا/</w:t>
      </w:r>
      <w:r w:rsidRPr="006A5196">
        <w:rPr>
          <w:rFonts w:cs="Traditional Arabic" w:hint="cs"/>
          <w:b/>
          <w:bCs/>
          <w:sz w:val="32"/>
          <w:szCs w:val="32"/>
          <w:rtl/>
        </w:rPr>
        <w:t xml:space="preserve"> أ</w:t>
      </w:r>
      <w:r w:rsidRPr="006A5196">
        <w:rPr>
          <w:rFonts w:cs="Traditional Arabic"/>
          <w:b/>
          <w:bCs/>
          <w:sz w:val="32"/>
          <w:szCs w:val="32"/>
          <w:rtl/>
        </w:rPr>
        <w:t xml:space="preserve">حمد </w:t>
      </w:r>
      <w:r w:rsidRPr="006A5196">
        <w:rPr>
          <w:rFonts w:cs="Traditional Arabic" w:hint="cs"/>
          <w:b/>
          <w:bCs/>
          <w:sz w:val="32"/>
          <w:szCs w:val="32"/>
          <w:rtl/>
        </w:rPr>
        <w:t xml:space="preserve">بن العياشي </w:t>
      </w:r>
      <w:r w:rsidRPr="006A5196">
        <w:rPr>
          <w:rFonts w:cs="Traditional Arabic"/>
          <w:b/>
          <w:bCs/>
          <w:sz w:val="32"/>
          <w:szCs w:val="32"/>
          <w:rtl/>
        </w:rPr>
        <w:t xml:space="preserve">سكيرج الخزرجي </w:t>
      </w:r>
      <w:r w:rsidRPr="006A5196">
        <w:rPr>
          <w:rFonts w:cs="Traditional Arabic" w:hint="cs"/>
          <w:b/>
          <w:bCs/>
          <w:sz w:val="32"/>
          <w:szCs w:val="32"/>
          <w:rtl/>
        </w:rPr>
        <w:t>(ت 1363 هـ)</w:t>
      </w:r>
      <w:r w:rsidRPr="006A5196">
        <w:rPr>
          <w:rFonts w:cs="Traditional Arabic"/>
          <w:b/>
          <w:bCs/>
          <w:sz w:val="32"/>
          <w:szCs w:val="32"/>
          <w:rtl/>
        </w:rPr>
        <w:t>؛ تحقيق محمد الراضي كنون ال</w:t>
      </w:r>
      <w:r w:rsidRPr="006A5196">
        <w:rPr>
          <w:rFonts w:cs="Traditional Arabic" w:hint="cs"/>
          <w:b/>
          <w:bCs/>
          <w:sz w:val="32"/>
          <w:szCs w:val="32"/>
          <w:rtl/>
        </w:rPr>
        <w:t>إ</w:t>
      </w:r>
      <w:r w:rsidRPr="006A5196">
        <w:rPr>
          <w:rFonts w:cs="Traditional Arabic"/>
          <w:b/>
          <w:bCs/>
          <w:sz w:val="32"/>
          <w:szCs w:val="32"/>
          <w:rtl/>
        </w:rPr>
        <w:t xml:space="preserve">دريسي </w:t>
      </w:r>
      <w:proofErr w:type="gramStart"/>
      <w:r w:rsidRPr="006A5196">
        <w:rPr>
          <w:rFonts w:cs="Traditional Arabic"/>
          <w:b/>
          <w:bCs/>
          <w:sz w:val="32"/>
          <w:szCs w:val="32"/>
          <w:rtl/>
        </w:rPr>
        <w:t>الحسني</w:t>
      </w:r>
      <w:r w:rsidRPr="006A5196">
        <w:rPr>
          <w:rFonts w:cs="Traditional Arabic" w:hint="cs"/>
          <w:b/>
          <w:bCs/>
          <w:sz w:val="32"/>
          <w:szCs w:val="32"/>
          <w:rtl/>
        </w:rPr>
        <w:t>.-</w:t>
      </w:r>
      <w:proofErr w:type="gramEnd"/>
      <w:r w:rsidRPr="006A5196">
        <w:rPr>
          <w:rFonts w:cs="Traditional Arabic" w:hint="cs"/>
          <w:b/>
          <w:bCs/>
          <w:sz w:val="32"/>
          <w:szCs w:val="32"/>
          <w:rtl/>
        </w:rPr>
        <w:t xml:space="preserve"> المغرب: المحقق، 1434هـ، 419 ص.</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نظم فيه "</w:t>
      </w:r>
      <w:r w:rsidRPr="006A5196">
        <w:rPr>
          <w:rFonts w:cs="Traditional Arabic"/>
          <w:sz w:val="32"/>
          <w:szCs w:val="32"/>
          <w:rtl/>
        </w:rPr>
        <w:t xml:space="preserve">الشفا بتعريف حقوق المصطفى صلى الله عليه </w:t>
      </w:r>
      <w:proofErr w:type="gramStart"/>
      <w:r w:rsidRPr="006A5196">
        <w:rPr>
          <w:rFonts w:cs="Traditional Arabic"/>
          <w:sz w:val="32"/>
          <w:szCs w:val="32"/>
          <w:rtl/>
        </w:rPr>
        <w:t>و سلم</w:t>
      </w:r>
      <w:proofErr w:type="gramEnd"/>
      <w:r w:rsidRPr="006A5196">
        <w:rPr>
          <w:rFonts w:cs="Traditional Arabic" w:hint="cs"/>
          <w:sz w:val="32"/>
          <w:szCs w:val="32"/>
          <w:rtl/>
        </w:rPr>
        <w:t xml:space="preserve">" للقاضي عياض رحمه الله، في (7747) بيتًا، كلها على قافية الدال! </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وهو نفسه الذي </w:t>
      </w:r>
      <w:proofErr w:type="gramStart"/>
      <w:r w:rsidRPr="006A5196">
        <w:rPr>
          <w:rFonts w:cs="Traditional Arabic" w:hint="cs"/>
          <w:sz w:val="32"/>
          <w:szCs w:val="32"/>
          <w:rtl/>
        </w:rPr>
        <w:t>نظم  "</w:t>
      </w:r>
      <w:proofErr w:type="gramEnd"/>
      <w:r w:rsidRPr="006A5196">
        <w:rPr>
          <w:rFonts w:cs="Traditional Arabic" w:hint="cs"/>
          <w:sz w:val="32"/>
          <w:szCs w:val="32"/>
          <w:rtl/>
        </w:rPr>
        <w:t>الخصائص الكبرى" للسيوطي في أكثر من عشرين ألف بيت!</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الأربعون في السيرة النبوية: 40 حديثًا مختارًا في سيرة خاتم الأنبياء صلى الله عليه وسلم/ إعداد عادل بن علي الشدي، محمد عبدالرحيم </w:t>
      </w:r>
      <w:proofErr w:type="gramStart"/>
      <w:r w:rsidRPr="006A5196">
        <w:rPr>
          <w:rFonts w:cs="Traditional Arabic" w:hint="cs"/>
          <w:b/>
          <w:bCs/>
          <w:sz w:val="32"/>
          <w:szCs w:val="32"/>
          <w:rtl/>
        </w:rPr>
        <w:t>العربي.-</w:t>
      </w:r>
      <w:proofErr w:type="gramEnd"/>
      <w:r w:rsidRPr="006A5196">
        <w:rPr>
          <w:rFonts w:cs="Traditional Arabic" w:hint="cs"/>
          <w:b/>
          <w:bCs/>
          <w:sz w:val="32"/>
          <w:szCs w:val="32"/>
          <w:rtl/>
        </w:rPr>
        <w:t xml:space="preserve"> الرياض: جامعة الملك سعود، كرسي المهندس عبدالمحسن بن محمد الدريس للسيرة النبوية ودراساتها المعاصرة، 1436 هـ، 98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lastRenderedPageBreak/>
        <w:t>مختارات طيبة وهادفة من أحاديث في سيرة سيد الرسل عليه الصلاة والسلام، روعي في جمعه وتصنيفه الجانب التعليمي، ليكون كتاب مسابقات دولية، فكان الاختصار، والتركيز على الأحاديث الصحيحة الثابتة، واختيار عناوين واضحة، ليسهل على المتسابقين حفظه، مع العناية بإيضاح معاني الكلمات الغريبة، وذكر بعض فوائد الحديث، ووضع أسئلة مختصرة حول ما ورد فيه.</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أ</w:t>
      </w:r>
      <w:r w:rsidRPr="006A5196">
        <w:rPr>
          <w:rFonts w:cs="Traditional Arabic"/>
          <w:b/>
          <w:bCs/>
          <w:sz w:val="32"/>
          <w:szCs w:val="32"/>
          <w:rtl/>
        </w:rPr>
        <w:t>ثاث النبي صلى الله علية وسلم ومتاعه</w:t>
      </w:r>
      <w:r w:rsidRPr="006A5196">
        <w:rPr>
          <w:rFonts w:cs="Traditional Arabic" w:hint="cs"/>
          <w:b/>
          <w:bCs/>
          <w:sz w:val="32"/>
          <w:szCs w:val="32"/>
          <w:rtl/>
        </w:rPr>
        <w:t xml:space="preserve">/ </w:t>
      </w:r>
      <w:r w:rsidRPr="006A5196">
        <w:rPr>
          <w:rFonts w:cs="Traditional Arabic"/>
          <w:b/>
          <w:bCs/>
          <w:sz w:val="32"/>
          <w:szCs w:val="32"/>
          <w:rtl/>
        </w:rPr>
        <w:t xml:space="preserve">جمع ودراسة عبدالعزيز بن محمد </w:t>
      </w:r>
      <w:proofErr w:type="gramStart"/>
      <w:r w:rsidRPr="006A5196">
        <w:rPr>
          <w:rFonts w:cs="Traditional Arabic" w:hint="cs"/>
          <w:b/>
          <w:bCs/>
          <w:sz w:val="32"/>
          <w:szCs w:val="32"/>
          <w:rtl/>
        </w:rPr>
        <w:t>ال</w:t>
      </w:r>
      <w:r w:rsidRPr="006A5196">
        <w:rPr>
          <w:rFonts w:cs="Traditional Arabic"/>
          <w:b/>
          <w:bCs/>
          <w:sz w:val="32"/>
          <w:szCs w:val="32"/>
          <w:rtl/>
        </w:rPr>
        <w:t>صقعبي</w:t>
      </w:r>
      <w:r w:rsidRPr="006A5196">
        <w:rPr>
          <w:rFonts w:cs="Traditional Arabic" w:hint="cs"/>
          <w:b/>
          <w:bCs/>
          <w:sz w:val="32"/>
          <w:szCs w:val="32"/>
          <w:rtl/>
        </w:rPr>
        <w:t>.-</w:t>
      </w:r>
      <w:proofErr w:type="gramEnd"/>
      <w:r w:rsidRPr="006A5196">
        <w:rPr>
          <w:rFonts w:cs="Traditional Arabic" w:hint="cs"/>
          <w:b/>
          <w:bCs/>
          <w:sz w:val="32"/>
          <w:szCs w:val="32"/>
          <w:rtl/>
        </w:rPr>
        <w:t>ط2</w:t>
      </w:r>
      <w:r w:rsidR="00423ED8">
        <w:rPr>
          <w:rFonts w:cs="Traditional Arabic" w:hint="cs"/>
          <w:b/>
          <w:bCs/>
          <w:sz w:val="32"/>
          <w:szCs w:val="32"/>
          <w:rtl/>
        </w:rPr>
        <w:t>.</w:t>
      </w:r>
      <w:r w:rsidRPr="006A5196">
        <w:rPr>
          <w:rFonts w:cs="Traditional Arabic" w:hint="cs"/>
          <w:b/>
          <w:bCs/>
          <w:sz w:val="32"/>
          <w:szCs w:val="32"/>
          <w:rtl/>
        </w:rPr>
        <w:t>- [الرياض]: المؤلف، 1434 هـ، 764 ص (أصله رسالة ماجستير من جامعة العلوم والتكنولوجيا بصنعاء، 1427 هـ).</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في رسالة علمية اعتمد فيها الباحث على صحيحي البخاري ومسلم والموطأ وغيرها، بحث في ثمانية فصول حجرات الرسول صلى الله عليه وسلم، وأثاثه ومتاعه وأدواته بما في ذلك فراشه، والتخزين وأدوات الطعام والشراب واللباس، والعطارة وأدوات التزين والتجمل، وأدوات الكتابة، وأدوات الحرث والبناء </w:t>
      </w:r>
      <w:proofErr w:type="gramStart"/>
      <w:r w:rsidRPr="006A5196">
        <w:rPr>
          <w:rFonts w:cs="Traditional Arabic" w:hint="cs"/>
          <w:sz w:val="32"/>
          <w:szCs w:val="32"/>
          <w:rtl/>
        </w:rPr>
        <w:t>والزراعة..</w:t>
      </w:r>
      <w:proofErr w:type="gramEnd"/>
      <w:r w:rsidRPr="006A5196">
        <w:rPr>
          <w:rFonts w:cs="Traditional Arabic" w:hint="cs"/>
          <w:sz w:val="32"/>
          <w:szCs w:val="32"/>
          <w:rtl/>
        </w:rPr>
        <w:t xml:space="preserve"> وأجاب عن استفسارات كثيرة تتعلق بذلك.</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lowKashida"/>
        <w:rPr>
          <w:rFonts w:cs="Traditional Arabic"/>
          <w:sz w:val="32"/>
          <w:szCs w:val="32"/>
          <w:rtl/>
        </w:rPr>
      </w:pPr>
    </w:p>
    <w:p w:rsidR="00423ED8" w:rsidRDefault="00423ED8">
      <w:pPr>
        <w:rPr>
          <w:rFonts w:cs="Traditional Arabic"/>
          <w:sz w:val="32"/>
          <w:szCs w:val="32"/>
          <w:rtl/>
        </w:rPr>
      </w:pPr>
      <w:r>
        <w:rPr>
          <w:rFonts w:cs="Traditional Arabic"/>
          <w:sz w:val="32"/>
          <w:szCs w:val="32"/>
          <w:rtl/>
        </w:rPr>
        <w:br w:type="page"/>
      </w: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lastRenderedPageBreak/>
        <w:t>الفقه وأصوله</w:t>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 xml:space="preserve">قطوف دانية: </w:t>
      </w:r>
      <w:r w:rsidRPr="006A5196">
        <w:rPr>
          <w:rFonts w:cs="Traditional Arabic" w:hint="cs"/>
          <w:b/>
          <w:bCs/>
          <w:sz w:val="32"/>
          <w:szCs w:val="32"/>
          <w:rtl/>
        </w:rPr>
        <w:t>أ</w:t>
      </w:r>
      <w:r w:rsidRPr="006A5196">
        <w:rPr>
          <w:rFonts w:cs="Traditional Arabic"/>
          <w:b/>
          <w:bCs/>
          <w:sz w:val="32"/>
          <w:szCs w:val="32"/>
          <w:rtl/>
        </w:rPr>
        <w:t>بحاث في الفقه و</w:t>
      </w:r>
      <w:r w:rsidRPr="006A5196">
        <w:rPr>
          <w:rFonts w:cs="Traditional Arabic" w:hint="cs"/>
          <w:b/>
          <w:bCs/>
          <w:sz w:val="32"/>
          <w:szCs w:val="32"/>
          <w:rtl/>
        </w:rPr>
        <w:t>أصوله</w:t>
      </w:r>
      <w:r w:rsidRPr="006A5196">
        <w:rPr>
          <w:rFonts w:cs="Traditional Arabic"/>
          <w:b/>
          <w:bCs/>
          <w:sz w:val="32"/>
          <w:szCs w:val="32"/>
          <w:rtl/>
        </w:rPr>
        <w:t>/</w:t>
      </w:r>
      <w:r w:rsidRPr="006A5196">
        <w:rPr>
          <w:rFonts w:cs="Traditional Arabic" w:hint="cs"/>
          <w:b/>
          <w:bCs/>
          <w:sz w:val="32"/>
          <w:szCs w:val="32"/>
          <w:rtl/>
        </w:rPr>
        <w:t xml:space="preserve"> </w:t>
      </w:r>
      <w:r w:rsidRPr="006A5196">
        <w:rPr>
          <w:rFonts w:cs="Traditional Arabic"/>
          <w:b/>
          <w:bCs/>
          <w:sz w:val="32"/>
          <w:szCs w:val="32"/>
          <w:rtl/>
        </w:rPr>
        <w:t xml:space="preserve">علي </w:t>
      </w:r>
      <w:r w:rsidRPr="006A5196">
        <w:rPr>
          <w:rFonts w:cs="Traditional Arabic" w:hint="cs"/>
          <w:b/>
          <w:bCs/>
          <w:sz w:val="32"/>
          <w:szCs w:val="32"/>
          <w:rtl/>
        </w:rPr>
        <w:t xml:space="preserve">محمد </w:t>
      </w:r>
      <w:proofErr w:type="gramStart"/>
      <w:r w:rsidRPr="006A5196">
        <w:rPr>
          <w:rFonts w:cs="Traditional Arabic"/>
          <w:b/>
          <w:bCs/>
          <w:sz w:val="32"/>
          <w:szCs w:val="32"/>
          <w:rtl/>
        </w:rPr>
        <w:t>القضاة</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عم</w:t>
      </w:r>
      <w:r w:rsidRPr="006A5196">
        <w:rPr>
          <w:rFonts w:cs="Traditional Arabic" w:hint="cs"/>
          <w:b/>
          <w:bCs/>
          <w:sz w:val="32"/>
          <w:szCs w:val="32"/>
          <w:rtl/>
        </w:rPr>
        <w:t>ّ</w:t>
      </w:r>
      <w:r w:rsidRPr="006A5196">
        <w:rPr>
          <w:rFonts w:cs="Traditional Arabic"/>
          <w:b/>
          <w:bCs/>
          <w:sz w:val="32"/>
          <w:szCs w:val="32"/>
          <w:rtl/>
        </w:rPr>
        <w:t>ان:</w:t>
      </w:r>
      <w:r w:rsidRPr="006A5196">
        <w:rPr>
          <w:rFonts w:cs="Traditional Arabic" w:hint="cs"/>
          <w:b/>
          <w:bCs/>
          <w:sz w:val="32"/>
          <w:szCs w:val="32"/>
          <w:rtl/>
        </w:rPr>
        <w:t xml:space="preserve"> </w:t>
      </w:r>
      <w:r w:rsidRPr="006A5196">
        <w:rPr>
          <w:rFonts w:cs="Traditional Arabic"/>
          <w:b/>
          <w:bCs/>
          <w:sz w:val="32"/>
          <w:szCs w:val="32"/>
          <w:rtl/>
        </w:rPr>
        <w:t>دار آمنة،</w:t>
      </w:r>
      <w:r w:rsidRPr="006A5196">
        <w:rPr>
          <w:rFonts w:cs="Traditional Arabic" w:hint="cs"/>
          <w:b/>
          <w:bCs/>
          <w:sz w:val="32"/>
          <w:szCs w:val="32"/>
          <w:rtl/>
        </w:rPr>
        <w:t xml:space="preserve"> 1435 هـ، 303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وهو (11) بحثًا، منها:</w:t>
      </w:r>
    </w:p>
    <w:p w:rsidR="00301DB8" w:rsidRPr="006A5196" w:rsidRDefault="00301DB8" w:rsidP="006A5196">
      <w:pPr>
        <w:numPr>
          <w:ilvl w:val="0"/>
          <w:numId w:val="34"/>
        </w:numPr>
        <w:bidi/>
        <w:spacing w:after="0" w:line="240" w:lineRule="auto"/>
        <w:ind w:right="0"/>
        <w:jc w:val="both"/>
        <w:rPr>
          <w:rFonts w:cs="Traditional Arabic"/>
          <w:sz w:val="32"/>
          <w:szCs w:val="32"/>
          <w:rtl/>
        </w:rPr>
      </w:pPr>
      <w:r w:rsidRPr="006A5196">
        <w:rPr>
          <w:rFonts w:cs="Traditional Arabic" w:hint="cs"/>
          <w:sz w:val="32"/>
          <w:szCs w:val="32"/>
          <w:rtl/>
        </w:rPr>
        <w:t xml:space="preserve">منع التعسف في حق المعاملات </w:t>
      </w:r>
      <w:proofErr w:type="spellStart"/>
      <w:r w:rsidRPr="006A5196">
        <w:rPr>
          <w:rFonts w:cs="Traditional Arabic" w:hint="cs"/>
          <w:sz w:val="32"/>
          <w:szCs w:val="32"/>
          <w:rtl/>
        </w:rPr>
        <w:t>الجوارية</w:t>
      </w:r>
      <w:proofErr w:type="spellEnd"/>
      <w:r w:rsidRPr="006A5196">
        <w:rPr>
          <w:rFonts w:cs="Traditional Arabic" w:hint="cs"/>
          <w:sz w:val="32"/>
          <w:szCs w:val="32"/>
          <w:rtl/>
        </w:rPr>
        <w:t>.</w:t>
      </w:r>
    </w:p>
    <w:p w:rsidR="00301DB8" w:rsidRPr="006A5196" w:rsidRDefault="00301DB8" w:rsidP="006A5196">
      <w:pPr>
        <w:numPr>
          <w:ilvl w:val="0"/>
          <w:numId w:val="34"/>
        </w:numPr>
        <w:bidi/>
        <w:spacing w:after="0" w:line="240" w:lineRule="auto"/>
        <w:ind w:right="0"/>
        <w:jc w:val="both"/>
        <w:rPr>
          <w:rFonts w:cs="Traditional Arabic"/>
          <w:sz w:val="32"/>
          <w:szCs w:val="32"/>
        </w:rPr>
      </w:pPr>
      <w:r w:rsidRPr="006A5196">
        <w:rPr>
          <w:rFonts w:cs="Traditional Arabic" w:hint="cs"/>
          <w:sz w:val="32"/>
          <w:szCs w:val="32"/>
          <w:rtl/>
        </w:rPr>
        <w:t>تعارض العامَّين.</w:t>
      </w:r>
    </w:p>
    <w:p w:rsidR="00301DB8" w:rsidRPr="006A5196" w:rsidRDefault="00301DB8" w:rsidP="006A5196">
      <w:pPr>
        <w:numPr>
          <w:ilvl w:val="0"/>
          <w:numId w:val="34"/>
        </w:numPr>
        <w:bidi/>
        <w:spacing w:after="0" w:line="240" w:lineRule="auto"/>
        <w:ind w:right="0"/>
        <w:jc w:val="both"/>
        <w:rPr>
          <w:rFonts w:cs="Traditional Arabic"/>
          <w:sz w:val="32"/>
          <w:szCs w:val="32"/>
        </w:rPr>
      </w:pPr>
      <w:r w:rsidRPr="006A5196">
        <w:rPr>
          <w:rFonts w:cs="Traditional Arabic" w:hint="cs"/>
          <w:sz w:val="32"/>
          <w:szCs w:val="32"/>
          <w:rtl/>
        </w:rPr>
        <w:t>المصالح المرسلة وتطبيقاتها في إدارة الموارد البشرية.</w:t>
      </w:r>
    </w:p>
    <w:p w:rsidR="00301DB8" w:rsidRPr="006A5196" w:rsidRDefault="00301DB8" w:rsidP="006A5196">
      <w:pPr>
        <w:numPr>
          <w:ilvl w:val="0"/>
          <w:numId w:val="34"/>
        </w:numPr>
        <w:bidi/>
        <w:spacing w:after="0" w:line="240" w:lineRule="auto"/>
        <w:ind w:right="0"/>
        <w:jc w:val="both"/>
        <w:rPr>
          <w:rFonts w:cs="Traditional Arabic"/>
          <w:sz w:val="32"/>
          <w:szCs w:val="32"/>
        </w:rPr>
      </w:pPr>
      <w:r w:rsidRPr="006A5196">
        <w:rPr>
          <w:rFonts w:cs="Traditional Arabic" w:hint="cs"/>
          <w:sz w:val="32"/>
          <w:szCs w:val="32"/>
          <w:rtl/>
        </w:rPr>
        <w:t>مقارنة بين المعاهدات التراثية والمعاهدات المعاصرة: معاهدتي كامب ديفيد ووادي عربة نموذجًا.</w:t>
      </w:r>
    </w:p>
    <w:p w:rsidR="00301DB8" w:rsidRPr="006A5196" w:rsidRDefault="00301DB8" w:rsidP="006A5196">
      <w:pPr>
        <w:numPr>
          <w:ilvl w:val="0"/>
          <w:numId w:val="34"/>
        </w:numPr>
        <w:bidi/>
        <w:spacing w:after="0" w:line="240" w:lineRule="auto"/>
        <w:ind w:right="0"/>
        <w:jc w:val="both"/>
        <w:rPr>
          <w:rFonts w:cs="Traditional Arabic"/>
          <w:sz w:val="32"/>
          <w:szCs w:val="32"/>
          <w:rtl/>
        </w:rPr>
      </w:pPr>
      <w:r w:rsidRPr="006A5196">
        <w:rPr>
          <w:rFonts w:cs="Traditional Arabic" w:hint="cs"/>
          <w:sz w:val="32"/>
          <w:szCs w:val="32"/>
          <w:rtl/>
        </w:rPr>
        <w:t>العلاقة بين حقوق الإنسان ومقاصد الشريعة الإسلامية من خلال الضرورات الخمس.</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جهود تقنين الفقه الإسلامي/ وهبة </w:t>
      </w:r>
      <w:proofErr w:type="spellStart"/>
      <w:proofErr w:type="gramStart"/>
      <w:r w:rsidRPr="006A5196">
        <w:rPr>
          <w:rFonts w:cs="Traditional Arabic" w:hint="cs"/>
          <w:b/>
          <w:bCs/>
          <w:sz w:val="32"/>
          <w:szCs w:val="32"/>
          <w:rtl/>
        </w:rPr>
        <w:t>الزحيلي</w:t>
      </w:r>
      <w:proofErr w:type="spellEnd"/>
      <w:r w:rsidRPr="006A5196">
        <w:rPr>
          <w:rFonts w:cs="Traditional Arabic" w:hint="cs"/>
          <w:b/>
          <w:bCs/>
          <w:sz w:val="32"/>
          <w:szCs w:val="32"/>
          <w:rtl/>
        </w:rPr>
        <w:t>.-</w:t>
      </w:r>
      <w:proofErr w:type="gramEnd"/>
      <w:r w:rsidRPr="006A5196">
        <w:rPr>
          <w:rFonts w:cs="Traditional Arabic" w:hint="cs"/>
          <w:b/>
          <w:bCs/>
          <w:sz w:val="32"/>
          <w:szCs w:val="32"/>
          <w:rtl/>
        </w:rPr>
        <w:t xml:space="preserve"> دمشق: دار الفكر، 1435 هـ، 126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درس المؤلف جهود تقنين الفقه الإسلامي بعد أن قام بتجميع قوانين البلاد العربية والخليجية، وذكر واقع هذه القوانين ومدى أخذها بالشريعة الإسلامية على نحو موجز. وبيَّن أوجه الاختلاف بينها وبين الشريعة، وبيَّن كيفية </w:t>
      </w:r>
      <w:proofErr w:type="gramStart"/>
      <w:r w:rsidRPr="006A5196">
        <w:rPr>
          <w:rFonts w:cs="Traditional Arabic" w:hint="cs"/>
          <w:sz w:val="32"/>
          <w:szCs w:val="32"/>
          <w:rtl/>
        </w:rPr>
        <w:t>تحديثها  وتطويرها</w:t>
      </w:r>
      <w:proofErr w:type="gramEnd"/>
      <w:r w:rsidRPr="006A5196">
        <w:rPr>
          <w:rFonts w:cs="Traditional Arabic" w:hint="cs"/>
          <w:sz w:val="32"/>
          <w:szCs w:val="32"/>
          <w:rtl/>
        </w:rPr>
        <w:t xml:space="preserve"> بحسب مستجدات الحياة الحضارية.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كما درس كيفية تقنين الفقه الإسلامي ليتناسب مع القوانين النافذة في العقوبات والمعاملات والأحوال الشخصية في عدد من البلاد العربية.</w:t>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السبيل في أصول الفقه/</w:t>
      </w:r>
      <w:r w:rsidRPr="006A5196">
        <w:rPr>
          <w:rFonts w:cs="Traditional Arabic" w:hint="cs"/>
          <w:b/>
          <w:bCs/>
          <w:sz w:val="32"/>
          <w:szCs w:val="32"/>
          <w:rtl/>
        </w:rPr>
        <w:t xml:space="preserve"> </w:t>
      </w:r>
      <w:r w:rsidRPr="006A5196">
        <w:rPr>
          <w:rFonts w:cs="Traditional Arabic"/>
          <w:b/>
          <w:bCs/>
          <w:sz w:val="32"/>
          <w:szCs w:val="32"/>
          <w:rtl/>
        </w:rPr>
        <w:t xml:space="preserve">تأليف عبدالرحمن صابر حسين حمودة </w:t>
      </w:r>
      <w:proofErr w:type="gramStart"/>
      <w:r w:rsidRPr="006A5196">
        <w:rPr>
          <w:rFonts w:cs="Traditional Arabic"/>
          <w:b/>
          <w:bCs/>
          <w:sz w:val="32"/>
          <w:szCs w:val="32"/>
          <w:rtl/>
        </w:rPr>
        <w:t>العقبي</w:t>
      </w:r>
      <w:r w:rsidRPr="006A5196">
        <w:rPr>
          <w:rFonts w:cs="Traditional Arabic" w:hint="cs"/>
          <w:b/>
          <w:bCs/>
          <w:sz w:val="32"/>
          <w:szCs w:val="32"/>
          <w:rtl/>
        </w:rPr>
        <w:t>.-</w:t>
      </w:r>
      <w:proofErr w:type="gramEnd"/>
      <w:r w:rsidRPr="006A5196">
        <w:rPr>
          <w:rFonts w:cs="Traditional Arabic"/>
          <w:b/>
          <w:bCs/>
          <w:sz w:val="32"/>
          <w:szCs w:val="32"/>
          <w:rtl/>
        </w:rPr>
        <w:t xml:space="preserve"> بيروت:</w:t>
      </w:r>
      <w:r w:rsidRPr="006A5196">
        <w:rPr>
          <w:rFonts w:cs="Traditional Arabic" w:hint="cs"/>
          <w:b/>
          <w:bCs/>
          <w:sz w:val="32"/>
          <w:szCs w:val="32"/>
          <w:rtl/>
        </w:rPr>
        <w:t xml:space="preserve"> </w:t>
      </w:r>
      <w:r w:rsidRPr="006A5196">
        <w:rPr>
          <w:rFonts w:cs="Traditional Arabic"/>
          <w:b/>
          <w:bCs/>
          <w:sz w:val="32"/>
          <w:szCs w:val="32"/>
          <w:rtl/>
        </w:rPr>
        <w:t>دار الكتب العلمية،</w:t>
      </w:r>
      <w:r w:rsidRPr="006A5196">
        <w:rPr>
          <w:rFonts w:cs="Traditional Arabic" w:hint="cs"/>
          <w:b/>
          <w:bCs/>
          <w:sz w:val="32"/>
          <w:szCs w:val="32"/>
          <w:rtl/>
        </w:rPr>
        <w:t xml:space="preserve"> 1435هـ، 5 مج.</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يتميز هذا الكتاب بأنه</w:t>
      </w:r>
      <w:r w:rsidRPr="006A5196">
        <w:rPr>
          <w:rFonts w:cs="Traditional Arabic"/>
          <w:sz w:val="32"/>
          <w:szCs w:val="32"/>
          <w:rtl/>
        </w:rPr>
        <w:t xml:space="preserve"> </w:t>
      </w:r>
      <w:r w:rsidRPr="006A5196">
        <w:rPr>
          <w:rFonts w:cs="Traditional Arabic" w:hint="cs"/>
          <w:sz w:val="32"/>
          <w:szCs w:val="32"/>
          <w:rtl/>
        </w:rPr>
        <w:t>"</w:t>
      </w:r>
      <w:r w:rsidRPr="006A5196">
        <w:rPr>
          <w:rFonts w:cs="Traditional Arabic"/>
          <w:sz w:val="32"/>
          <w:szCs w:val="32"/>
          <w:rtl/>
        </w:rPr>
        <w:t>يحتوي على المسائل التي لم يختلف فيها الصحابة</w:t>
      </w:r>
      <w:r w:rsidRPr="006A5196">
        <w:rPr>
          <w:rFonts w:cs="Traditional Arabic" w:hint="cs"/>
          <w:sz w:val="32"/>
          <w:szCs w:val="32"/>
          <w:rtl/>
        </w:rPr>
        <w:t xml:space="preserve">، والمسائل التي لم يختلف فيها من جاؤوا بعدهم"، أما المسائل المختلف فيها فقد اختار منها المؤلف ما غلب على ظنه أنها صحت رواية ودراية، سندًا ودلالة. وابتعد عن الروايات الضعيفة. وأكثر ما نقل من القرون </w:t>
      </w:r>
      <w:r w:rsidRPr="006A5196">
        <w:rPr>
          <w:rFonts w:cs="Traditional Arabic" w:hint="cs"/>
          <w:sz w:val="32"/>
          <w:szCs w:val="32"/>
          <w:rtl/>
        </w:rPr>
        <w:lastRenderedPageBreak/>
        <w:t>الأولى، ونادرًا ما تعدَّى القرن الثامن الهجري، ولم يأخذ بأقوال العلماء الذين جاؤوا بعد القرن العاشر الهجري.</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والمؤلف مدرِّس من القدس، تخرَّج في كلية الشريعة بجامعة دمشق، ودرَّس.</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hint="cs"/>
          <w:b/>
          <w:bCs/>
          <w:sz w:val="32"/>
          <w:szCs w:val="32"/>
          <w:rtl/>
        </w:rPr>
        <w:t xml:space="preserve">المختصر فيما عُرف من قواعد الفقه واشتُهر/ أنور صالح أبو </w:t>
      </w:r>
      <w:proofErr w:type="gramStart"/>
      <w:r w:rsidRPr="006A5196">
        <w:rPr>
          <w:rFonts w:cs="Traditional Arabic" w:hint="cs"/>
          <w:b/>
          <w:bCs/>
          <w:sz w:val="32"/>
          <w:szCs w:val="32"/>
          <w:rtl/>
        </w:rPr>
        <w:t>زيد.-</w:t>
      </w:r>
      <w:proofErr w:type="gramEnd"/>
      <w:r w:rsidRPr="006A5196">
        <w:rPr>
          <w:rFonts w:cs="Traditional Arabic" w:hint="cs"/>
          <w:b/>
          <w:bCs/>
          <w:sz w:val="32"/>
          <w:szCs w:val="32"/>
          <w:rtl/>
        </w:rPr>
        <w:t xml:space="preserve"> الرياض: دار </w:t>
      </w:r>
      <w:proofErr w:type="spellStart"/>
      <w:r w:rsidRPr="006A5196">
        <w:rPr>
          <w:rFonts w:cs="Traditional Arabic" w:hint="cs"/>
          <w:b/>
          <w:bCs/>
          <w:sz w:val="32"/>
          <w:szCs w:val="32"/>
          <w:rtl/>
        </w:rPr>
        <w:t>الصميعي</w:t>
      </w:r>
      <w:proofErr w:type="spellEnd"/>
      <w:r w:rsidRPr="006A5196">
        <w:rPr>
          <w:rFonts w:cs="Traditional Arabic" w:hint="cs"/>
          <w:b/>
          <w:bCs/>
          <w:sz w:val="32"/>
          <w:szCs w:val="32"/>
          <w:rtl/>
        </w:rPr>
        <w:t>، 1435هـ، 120ص.</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درس فيه خمس قواعد كلية كبرى، وذيَّلها بطائفة من الصغرى.</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والكبرى هي: الأمور بمقاصدها، اليقين لا يزول بالشك، المشقة تجلب التيسير، الضرر يزال، العادة محكَّمة.</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ومن الصغرى: ما كان أكثر فعلاً كان أكثر فضلاً، الإيثار بالقرب مكروه، السؤال معاد في الجواب، الدفع أقوى من الرفع.</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hint="cs"/>
          <w:b/>
          <w:bCs/>
          <w:sz w:val="32"/>
          <w:szCs w:val="32"/>
          <w:rtl/>
        </w:rPr>
        <w:t>ا</w:t>
      </w:r>
      <w:r w:rsidRPr="006A5196">
        <w:rPr>
          <w:rFonts w:cs="Traditional Arabic"/>
          <w:b/>
          <w:bCs/>
          <w:sz w:val="32"/>
          <w:szCs w:val="32"/>
          <w:rtl/>
        </w:rPr>
        <w:t>لصحيح المسند من العمل في الصلاة/</w:t>
      </w:r>
      <w:r w:rsidRPr="006A5196">
        <w:rPr>
          <w:rFonts w:cs="Traditional Arabic" w:hint="cs"/>
          <w:b/>
          <w:bCs/>
          <w:sz w:val="32"/>
          <w:szCs w:val="32"/>
          <w:rtl/>
        </w:rPr>
        <w:t xml:space="preserve"> إ</w:t>
      </w:r>
      <w:r w:rsidRPr="006A5196">
        <w:rPr>
          <w:rFonts w:cs="Traditional Arabic"/>
          <w:b/>
          <w:bCs/>
          <w:sz w:val="32"/>
          <w:szCs w:val="32"/>
          <w:rtl/>
        </w:rPr>
        <w:t xml:space="preserve">عداد صابر </w:t>
      </w:r>
      <w:r w:rsidRPr="006A5196">
        <w:rPr>
          <w:rFonts w:cs="Traditional Arabic" w:hint="cs"/>
          <w:b/>
          <w:bCs/>
          <w:sz w:val="32"/>
          <w:szCs w:val="32"/>
          <w:rtl/>
        </w:rPr>
        <w:t xml:space="preserve">بن </w:t>
      </w:r>
      <w:proofErr w:type="gramStart"/>
      <w:r w:rsidRPr="006A5196">
        <w:rPr>
          <w:rFonts w:cs="Traditional Arabic"/>
          <w:b/>
          <w:bCs/>
          <w:sz w:val="32"/>
          <w:szCs w:val="32"/>
          <w:rtl/>
        </w:rPr>
        <w:t>حماد</w:t>
      </w:r>
      <w:r w:rsidRPr="006A5196">
        <w:rPr>
          <w:rFonts w:cs="Traditional Arabic" w:hint="cs"/>
          <w:b/>
          <w:bCs/>
          <w:sz w:val="32"/>
          <w:szCs w:val="32"/>
          <w:rtl/>
        </w:rPr>
        <w:t>.-</w:t>
      </w:r>
      <w:proofErr w:type="gramEnd"/>
      <w:r w:rsidRPr="006A5196">
        <w:rPr>
          <w:rFonts w:cs="Traditional Arabic"/>
          <w:b/>
          <w:bCs/>
          <w:sz w:val="32"/>
          <w:szCs w:val="32"/>
          <w:rtl/>
        </w:rPr>
        <w:t xml:space="preserve"> الرياض:</w:t>
      </w:r>
      <w:r w:rsidRPr="006A5196">
        <w:rPr>
          <w:rFonts w:cs="Traditional Arabic" w:hint="cs"/>
          <w:b/>
          <w:bCs/>
          <w:sz w:val="32"/>
          <w:szCs w:val="32"/>
          <w:rtl/>
        </w:rPr>
        <w:t xml:space="preserve"> </w:t>
      </w:r>
      <w:r w:rsidRPr="006A5196">
        <w:rPr>
          <w:rFonts w:cs="Traditional Arabic"/>
          <w:b/>
          <w:bCs/>
          <w:sz w:val="32"/>
          <w:szCs w:val="32"/>
          <w:rtl/>
        </w:rPr>
        <w:t xml:space="preserve">دار </w:t>
      </w:r>
      <w:proofErr w:type="spellStart"/>
      <w:r w:rsidRPr="006A5196">
        <w:rPr>
          <w:rFonts w:cs="Traditional Arabic"/>
          <w:b/>
          <w:bCs/>
          <w:sz w:val="32"/>
          <w:szCs w:val="32"/>
          <w:rtl/>
        </w:rPr>
        <w:t>الصميعي</w:t>
      </w:r>
      <w:proofErr w:type="spellEnd"/>
      <w:r w:rsidRPr="006A5196">
        <w:rPr>
          <w:rFonts w:cs="Traditional Arabic"/>
          <w:b/>
          <w:bCs/>
          <w:sz w:val="32"/>
          <w:szCs w:val="32"/>
          <w:rtl/>
        </w:rPr>
        <w:t>،</w:t>
      </w:r>
      <w:r w:rsidRPr="006A5196">
        <w:rPr>
          <w:rFonts w:cs="Traditional Arabic" w:hint="cs"/>
          <w:b/>
          <w:bCs/>
          <w:sz w:val="32"/>
          <w:szCs w:val="32"/>
          <w:rtl/>
        </w:rPr>
        <w:t xml:space="preserve"> 1434هـ، 208 ص.</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دراسة حديثية لما شُرع من العمل في الصلاة، كما في حال الخوف بالصلاة رجالاً أو ركبانًا، وكحمل المصلي الطفل الصغير، وتسبيح الرجال وتصفيق النساء، وقتل الحية والعقرب، وردّ المارّ بين يديه، ووضع طرف الثوب مكان السجود من شدة الحر، والكظم عند التثاؤب، والحركة لمصلحة الصلاة.</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وجعله المؤلف في أربعة فصول: أعمال يفعلها المصلي في الصلاة لمصلحة نفسه، ولمصلحة غيره، ولمصلحة صلاته، ولمصلحة ذلك كله.</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lastRenderedPageBreak/>
        <w:t>أ</w:t>
      </w:r>
      <w:r w:rsidRPr="006A5196">
        <w:rPr>
          <w:rFonts w:cs="Traditional Arabic"/>
          <w:b/>
          <w:bCs/>
          <w:sz w:val="32"/>
          <w:szCs w:val="32"/>
          <w:rtl/>
        </w:rPr>
        <w:t xml:space="preserve">حكام </w:t>
      </w:r>
      <w:r w:rsidRPr="006A5196">
        <w:rPr>
          <w:rFonts w:cs="Traditional Arabic" w:hint="cs"/>
          <w:b/>
          <w:bCs/>
          <w:sz w:val="32"/>
          <w:szCs w:val="32"/>
          <w:rtl/>
        </w:rPr>
        <w:t>إ</w:t>
      </w:r>
      <w:r w:rsidRPr="006A5196">
        <w:rPr>
          <w:rFonts w:cs="Traditional Arabic"/>
          <w:b/>
          <w:bCs/>
          <w:sz w:val="32"/>
          <w:szCs w:val="32"/>
          <w:rtl/>
        </w:rPr>
        <w:t>دارة الجمعيات الخيرية ل</w:t>
      </w:r>
      <w:r w:rsidRPr="006A5196">
        <w:rPr>
          <w:rFonts w:cs="Traditional Arabic" w:hint="cs"/>
          <w:b/>
          <w:bCs/>
          <w:sz w:val="32"/>
          <w:szCs w:val="32"/>
          <w:rtl/>
        </w:rPr>
        <w:t>أم</w:t>
      </w:r>
      <w:r w:rsidRPr="006A5196">
        <w:rPr>
          <w:rFonts w:cs="Traditional Arabic"/>
          <w:b/>
          <w:bCs/>
          <w:sz w:val="32"/>
          <w:szCs w:val="32"/>
          <w:rtl/>
        </w:rPr>
        <w:t>وال الزكاة:</w:t>
      </w:r>
      <w:r w:rsidRPr="006A5196">
        <w:rPr>
          <w:rFonts w:cs="Traditional Arabic" w:hint="cs"/>
          <w:b/>
          <w:bCs/>
          <w:sz w:val="32"/>
          <w:szCs w:val="32"/>
          <w:rtl/>
        </w:rPr>
        <w:t xml:space="preserve"> </w:t>
      </w:r>
      <w:r w:rsidRPr="006A5196">
        <w:rPr>
          <w:rFonts w:cs="Traditional Arabic"/>
          <w:b/>
          <w:bCs/>
          <w:sz w:val="32"/>
          <w:szCs w:val="32"/>
          <w:rtl/>
        </w:rPr>
        <w:t>دراسة فقهية تطبيقية/</w:t>
      </w:r>
      <w:r w:rsidRPr="006A5196">
        <w:rPr>
          <w:rFonts w:cs="Traditional Arabic" w:hint="cs"/>
          <w:b/>
          <w:bCs/>
          <w:sz w:val="32"/>
          <w:szCs w:val="32"/>
          <w:rtl/>
        </w:rPr>
        <w:t xml:space="preserve"> </w:t>
      </w:r>
      <w:r w:rsidRPr="006A5196">
        <w:rPr>
          <w:rFonts w:cs="Traditional Arabic"/>
          <w:b/>
          <w:bCs/>
          <w:sz w:val="32"/>
          <w:szCs w:val="32"/>
          <w:rtl/>
        </w:rPr>
        <w:t xml:space="preserve">تأليف عبدالله بن محمد </w:t>
      </w:r>
      <w:proofErr w:type="gramStart"/>
      <w:r w:rsidRPr="006A5196">
        <w:rPr>
          <w:rFonts w:cs="Traditional Arabic" w:hint="cs"/>
          <w:b/>
          <w:bCs/>
          <w:sz w:val="32"/>
          <w:szCs w:val="32"/>
          <w:rtl/>
        </w:rPr>
        <w:t>السالم.-</w:t>
      </w:r>
      <w:proofErr w:type="gramEnd"/>
      <w:r w:rsidRPr="006A5196">
        <w:rPr>
          <w:rFonts w:cs="Traditional Arabic"/>
          <w:b/>
          <w:bCs/>
          <w:sz w:val="32"/>
          <w:szCs w:val="32"/>
          <w:rtl/>
        </w:rPr>
        <w:t xml:space="preserve"> الرياض:</w:t>
      </w:r>
      <w:r w:rsidRPr="006A5196">
        <w:rPr>
          <w:rFonts w:cs="Traditional Arabic" w:hint="cs"/>
          <w:b/>
          <w:bCs/>
          <w:sz w:val="32"/>
          <w:szCs w:val="32"/>
          <w:rtl/>
        </w:rPr>
        <w:t xml:space="preserve"> </w:t>
      </w:r>
      <w:r w:rsidRPr="006A5196">
        <w:rPr>
          <w:rFonts w:cs="Traditional Arabic"/>
          <w:b/>
          <w:bCs/>
          <w:sz w:val="32"/>
          <w:szCs w:val="32"/>
          <w:rtl/>
        </w:rPr>
        <w:t xml:space="preserve">دار كنوز </w:t>
      </w:r>
      <w:r w:rsidRPr="006A5196">
        <w:rPr>
          <w:rFonts w:cs="Traditional Arabic" w:hint="cs"/>
          <w:b/>
          <w:bCs/>
          <w:sz w:val="32"/>
          <w:szCs w:val="32"/>
          <w:rtl/>
        </w:rPr>
        <w:t>إ</w:t>
      </w:r>
      <w:r w:rsidRPr="006A5196">
        <w:rPr>
          <w:rFonts w:cs="Traditional Arabic"/>
          <w:b/>
          <w:bCs/>
          <w:sz w:val="32"/>
          <w:szCs w:val="32"/>
          <w:rtl/>
        </w:rPr>
        <w:t>شبيليا</w:t>
      </w:r>
      <w:r w:rsidRPr="006A5196">
        <w:rPr>
          <w:rFonts w:cs="Traditional Arabic" w:hint="cs"/>
          <w:b/>
          <w:bCs/>
          <w:sz w:val="32"/>
          <w:szCs w:val="32"/>
          <w:rtl/>
        </w:rPr>
        <w:t>:</w:t>
      </w:r>
      <w:r w:rsidRPr="006A5196">
        <w:rPr>
          <w:rFonts w:cs="Traditional Arabic"/>
          <w:b/>
          <w:bCs/>
          <w:sz w:val="32"/>
          <w:szCs w:val="32"/>
          <w:rtl/>
        </w:rPr>
        <w:t xml:space="preserve"> الصندوق الخيري لنشر البحوث والرسائل العلمية</w:t>
      </w:r>
      <w:r w:rsidRPr="006A5196">
        <w:rPr>
          <w:rFonts w:cs="Traditional Arabic" w:hint="cs"/>
          <w:b/>
          <w:bCs/>
          <w:sz w:val="32"/>
          <w:szCs w:val="32"/>
          <w:rtl/>
        </w:rPr>
        <w:t>، 1435هـ، 521 ص (أصله رسالة ماجستير).</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جمع فيه عددًا من المسائل الفقهية التي تعرض للقائمين على إدارة الجمعيات الخيرية المتعلقة بأموال الزكاة، وبيان أحكامها، </w:t>
      </w:r>
      <w:proofErr w:type="spellStart"/>
      <w:r w:rsidRPr="006A5196">
        <w:rPr>
          <w:rFonts w:cs="Traditional Arabic" w:hint="cs"/>
          <w:sz w:val="32"/>
          <w:szCs w:val="32"/>
          <w:rtl/>
        </w:rPr>
        <w:t>مستفتحًا</w:t>
      </w:r>
      <w:proofErr w:type="spellEnd"/>
      <w:r w:rsidRPr="006A5196">
        <w:rPr>
          <w:rFonts w:cs="Traditional Arabic" w:hint="cs"/>
          <w:sz w:val="32"/>
          <w:szCs w:val="32"/>
          <w:rtl/>
        </w:rPr>
        <w:t xml:space="preserve"> هذه المسائل بحديث عن التكييف الفقهي للجمعيات الخيرية، وأجرى المؤلف دراسة ميدانية على (189) جمعية خيرية في بلاد الحرمين، بهدف التعرف على الجوانب التطبيقية لإدارة أموال الزكاة لديها.</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وخصص فصلاً لموضوع إقراض أموال الزكاة، وآخر لأحكام نقل الجمعيات الخيرية لهذه الأموال، وثالثًا لأحكام استثمار وتوظيف هذه الجمعيات لأموال الزكاة، ورابعًا لإنفاقها على مصروفاتها الإدارية من هذه </w:t>
      </w:r>
      <w:proofErr w:type="gramStart"/>
      <w:r w:rsidRPr="006A5196">
        <w:rPr>
          <w:rFonts w:cs="Traditional Arabic" w:hint="cs"/>
          <w:sz w:val="32"/>
          <w:szCs w:val="32"/>
          <w:rtl/>
        </w:rPr>
        <w:t>الأموال..</w:t>
      </w:r>
      <w:proofErr w:type="gramEnd"/>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غُنية الفقير في حكم حجِّ الأجير/ لأبي بكر بن علي بن ظهيرة (ت 889 هـ)؛ تحقيق ياسر سلامة أبو </w:t>
      </w:r>
      <w:proofErr w:type="gramStart"/>
      <w:r w:rsidRPr="006A5196">
        <w:rPr>
          <w:rFonts w:cs="Traditional Arabic" w:hint="cs"/>
          <w:b/>
          <w:bCs/>
          <w:sz w:val="32"/>
          <w:szCs w:val="32"/>
          <w:rtl/>
        </w:rPr>
        <w:t>طعمة.-</w:t>
      </w:r>
      <w:proofErr w:type="gramEnd"/>
      <w:r w:rsidRPr="006A5196">
        <w:rPr>
          <w:rFonts w:cs="Traditional Arabic" w:hint="cs"/>
          <w:b/>
          <w:bCs/>
          <w:sz w:val="32"/>
          <w:szCs w:val="32"/>
          <w:rtl/>
        </w:rPr>
        <w:t xml:space="preserve"> عمّان: وزارة الثقافة، 1434هـ، 299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قدَّم المحقق دراسة قبل مادة التحقيق، وانتهى بعد مقارنة إلى عدم جواز نيابة من لم يحج عن نفسه في الحج عن غيره، كما رجَّح القول الذي يقضي بجواز أخذ الأجرة على الحج.</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والمؤلف علامة مشهور، مكي </w:t>
      </w:r>
      <w:proofErr w:type="spellStart"/>
      <w:r w:rsidRPr="006A5196">
        <w:rPr>
          <w:rFonts w:cs="Traditional Arabic" w:hint="cs"/>
          <w:sz w:val="32"/>
          <w:szCs w:val="32"/>
          <w:rtl/>
        </w:rPr>
        <w:t>شلفعي</w:t>
      </w:r>
      <w:proofErr w:type="spellEnd"/>
      <w:r w:rsidRPr="006A5196">
        <w:rPr>
          <w:rFonts w:cs="Traditional Arabic" w:hint="cs"/>
          <w:sz w:val="32"/>
          <w:szCs w:val="32"/>
          <w:rtl/>
        </w:rPr>
        <w:t>، جعل موضوعه في مقدمة وقسمين، المقدمة فيها كلام على من لا يستطيع الحج بنفسه، ومن هو صالح لأن يستطاع به. والقسمان:</w:t>
      </w:r>
    </w:p>
    <w:p w:rsidR="00301DB8" w:rsidRPr="006A5196" w:rsidRDefault="00301DB8" w:rsidP="006A5196">
      <w:pPr>
        <w:numPr>
          <w:ilvl w:val="0"/>
          <w:numId w:val="11"/>
        </w:numPr>
        <w:bidi/>
        <w:spacing w:after="0" w:line="240" w:lineRule="auto"/>
        <w:ind w:right="0"/>
        <w:jc w:val="both"/>
        <w:rPr>
          <w:rFonts w:cs="Traditional Arabic"/>
          <w:sz w:val="32"/>
          <w:szCs w:val="32"/>
          <w:rtl/>
        </w:rPr>
      </w:pPr>
      <w:r w:rsidRPr="006A5196">
        <w:rPr>
          <w:rFonts w:cs="Traditional Arabic" w:hint="cs"/>
          <w:sz w:val="32"/>
          <w:szCs w:val="32"/>
          <w:rtl/>
        </w:rPr>
        <w:t>في الاستئجار على الحج وما ألحق بذلك من الجعالة والرزق.</w:t>
      </w:r>
    </w:p>
    <w:p w:rsidR="00301DB8" w:rsidRPr="006A5196" w:rsidRDefault="00301DB8" w:rsidP="006A5196">
      <w:pPr>
        <w:numPr>
          <w:ilvl w:val="0"/>
          <w:numId w:val="11"/>
        </w:numPr>
        <w:bidi/>
        <w:spacing w:after="0" w:line="240" w:lineRule="auto"/>
        <w:ind w:right="0"/>
        <w:jc w:val="both"/>
        <w:rPr>
          <w:rFonts w:cs="Traditional Arabic"/>
          <w:sz w:val="32"/>
          <w:szCs w:val="32"/>
        </w:rPr>
      </w:pPr>
      <w:r w:rsidRPr="006A5196">
        <w:rPr>
          <w:rFonts w:cs="Traditional Arabic" w:hint="cs"/>
          <w:sz w:val="32"/>
          <w:szCs w:val="32"/>
          <w:rtl/>
        </w:rPr>
        <w:t>في عدم وفاء الأجير بالملتزم.</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lastRenderedPageBreak/>
        <w:t xml:space="preserve">شهادة الزور في القانون الجنائي والفقه الإسلامي: دراسة مقارنة/ ميلاد بشير </w:t>
      </w:r>
      <w:proofErr w:type="spellStart"/>
      <w:proofErr w:type="gramStart"/>
      <w:r w:rsidRPr="006A5196">
        <w:rPr>
          <w:rFonts w:cs="Traditional Arabic" w:hint="cs"/>
          <w:b/>
          <w:bCs/>
          <w:sz w:val="32"/>
          <w:szCs w:val="32"/>
          <w:rtl/>
        </w:rPr>
        <w:t>غويطة</w:t>
      </w:r>
      <w:proofErr w:type="spellEnd"/>
      <w:r w:rsidRPr="006A5196">
        <w:rPr>
          <w:rFonts w:cs="Traditional Arabic" w:hint="cs"/>
          <w:b/>
          <w:bCs/>
          <w:sz w:val="32"/>
          <w:szCs w:val="32"/>
          <w:rtl/>
        </w:rPr>
        <w:t>.-</w:t>
      </w:r>
      <w:proofErr w:type="gramEnd"/>
      <w:r w:rsidRPr="006A5196">
        <w:rPr>
          <w:rFonts w:cs="Traditional Arabic" w:hint="cs"/>
          <w:b/>
          <w:bCs/>
          <w:sz w:val="32"/>
          <w:szCs w:val="32"/>
          <w:rtl/>
        </w:rPr>
        <w:t xml:space="preserve"> الإسكندرية: دار المطبوعات الجامعية، 1435 هـ، 214 ص (أصله رسالة ماجستير من جامعة المرقب بليبيا).</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Pr>
      </w:pPr>
      <w:r w:rsidRPr="006A5196">
        <w:rPr>
          <w:rFonts w:cs="Traditional Arabic" w:hint="cs"/>
          <w:sz w:val="32"/>
          <w:szCs w:val="32"/>
          <w:rtl/>
        </w:rPr>
        <w:t>ذكر المؤلف شروط الشهادة، وجريمة شهادة الزور من حيث تعريفها، وركناها: المادي والقصد الجنائي، وأدلة إثباتها: المباشرة وغير المباشرة، وعقوبة شاهد الزور وآثارها.</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hint="cs"/>
          <w:b/>
          <w:bCs/>
          <w:sz w:val="32"/>
          <w:szCs w:val="32"/>
          <w:rtl/>
        </w:rPr>
        <w:t>ا</w:t>
      </w:r>
      <w:r w:rsidRPr="006A5196">
        <w:rPr>
          <w:rFonts w:cs="Traditional Arabic"/>
          <w:b/>
          <w:bCs/>
          <w:sz w:val="32"/>
          <w:szCs w:val="32"/>
          <w:rtl/>
        </w:rPr>
        <w:t>لعقد المفرد في الفقه على مذهب ال</w:t>
      </w:r>
      <w:r w:rsidRPr="006A5196">
        <w:rPr>
          <w:rFonts w:cs="Traditional Arabic" w:hint="cs"/>
          <w:b/>
          <w:bCs/>
          <w:sz w:val="32"/>
          <w:szCs w:val="32"/>
          <w:rtl/>
        </w:rPr>
        <w:t>إ</w:t>
      </w:r>
      <w:r w:rsidRPr="006A5196">
        <w:rPr>
          <w:rFonts w:cs="Traditional Arabic"/>
          <w:b/>
          <w:bCs/>
          <w:sz w:val="32"/>
          <w:szCs w:val="32"/>
          <w:rtl/>
        </w:rPr>
        <w:t xml:space="preserve">مام </w:t>
      </w:r>
      <w:r w:rsidRPr="006A5196">
        <w:rPr>
          <w:rFonts w:cs="Traditional Arabic" w:hint="cs"/>
          <w:b/>
          <w:bCs/>
          <w:sz w:val="32"/>
          <w:szCs w:val="32"/>
          <w:rtl/>
        </w:rPr>
        <w:t>أ</w:t>
      </w:r>
      <w:r w:rsidRPr="006A5196">
        <w:rPr>
          <w:rFonts w:cs="Traditional Arabic"/>
          <w:b/>
          <w:bCs/>
          <w:sz w:val="32"/>
          <w:szCs w:val="32"/>
          <w:rtl/>
        </w:rPr>
        <w:t>حمد/</w:t>
      </w:r>
      <w:r w:rsidRPr="006A5196">
        <w:rPr>
          <w:rFonts w:cs="Traditional Arabic" w:hint="cs"/>
          <w:b/>
          <w:bCs/>
          <w:sz w:val="32"/>
          <w:szCs w:val="32"/>
          <w:rtl/>
        </w:rPr>
        <w:t xml:space="preserve"> </w:t>
      </w:r>
      <w:r w:rsidRPr="006A5196">
        <w:rPr>
          <w:rFonts w:cs="Traditional Arabic"/>
          <w:b/>
          <w:bCs/>
          <w:sz w:val="32"/>
          <w:szCs w:val="32"/>
          <w:rtl/>
        </w:rPr>
        <w:t xml:space="preserve">محمد البيومي بن محمد بن </w:t>
      </w:r>
      <w:r w:rsidRPr="006A5196">
        <w:rPr>
          <w:rFonts w:cs="Traditional Arabic" w:hint="cs"/>
          <w:b/>
          <w:bCs/>
          <w:sz w:val="32"/>
          <w:szCs w:val="32"/>
          <w:rtl/>
        </w:rPr>
        <w:t>أ</w:t>
      </w:r>
      <w:r w:rsidRPr="006A5196">
        <w:rPr>
          <w:rFonts w:cs="Traditional Arabic"/>
          <w:b/>
          <w:bCs/>
          <w:sz w:val="32"/>
          <w:szCs w:val="32"/>
          <w:rtl/>
        </w:rPr>
        <w:t xml:space="preserve">بي </w:t>
      </w:r>
      <w:proofErr w:type="spellStart"/>
      <w:r w:rsidRPr="006A5196">
        <w:rPr>
          <w:rFonts w:cs="Traditional Arabic"/>
          <w:b/>
          <w:bCs/>
          <w:sz w:val="32"/>
          <w:szCs w:val="32"/>
          <w:rtl/>
        </w:rPr>
        <w:t>عياشة</w:t>
      </w:r>
      <w:proofErr w:type="spellEnd"/>
      <w:r w:rsidRPr="006A5196">
        <w:rPr>
          <w:rFonts w:cs="Traditional Arabic"/>
          <w:b/>
          <w:bCs/>
          <w:sz w:val="32"/>
          <w:szCs w:val="32"/>
          <w:rtl/>
        </w:rPr>
        <w:t xml:space="preserve"> الدمنهوري </w:t>
      </w:r>
      <w:r w:rsidRPr="006A5196">
        <w:rPr>
          <w:rFonts w:cs="Traditional Arabic" w:hint="cs"/>
          <w:b/>
          <w:bCs/>
          <w:sz w:val="32"/>
          <w:szCs w:val="32"/>
          <w:rtl/>
        </w:rPr>
        <w:t>(ت 1335 هـ)</w:t>
      </w:r>
      <w:r w:rsidRPr="006A5196">
        <w:rPr>
          <w:rFonts w:cs="Traditional Arabic"/>
          <w:b/>
          <w:bCs/>
          <w:sz w:val="32"/>
          <w:szCs w:val="32"/>
          <w:rtl/>
        </w:rPr>
        <w:t xml:space="preserve">؛ تحقيق ودراسة فؤاد محمود بن عبدالقادر </w:t>
      </w:r>
      <w:proofErr w:type="spellStart"/>
      <w:proofErr w:type="gramStart"/>
      <w:r w:rsidRPr="006A5196">
        <w:rPr>
          <w:rFonts w:cs="Traditional Arabic"/>
          <w:b/>
          <w:bCs/>
          <w:sz w:val="32"/>
          <w:szCs w:val="32"/>
          <w:rtl/>
        </w:rPr>
        <w:t>سيت</w:t>
      </w:r>
      <w:proofErr w:type="spellEnd"/>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ابن حزم</w:t>
      </w:r>
      <w:r w:rsidRPr="006A5196">
        <w:rPr>
          <w:rFonts w:cs="Traditional Arabic" w:hint="cs"/>
          <w:b/>
          <w:bCs/>
          <w:sz w:val="32"/>
          <w:szCs w:val="32"/>
          <w:rtl/>
        </w:rPr>
        <w:t>، 1435هـ، 742 ص (أصله رسالة دكتوراه).</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ذكر المؤلف أنه صنف هذا الكتاب لأن كتب الفقه الحنبلي قليلة الوجود في مصر.</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ومن مميزاته أنه لخص المذهب وجمع فيه فروعًا متناثرة، في تناسق وتآلف، ونقل رأي المتأخرين من محققي المذهب في المسائل والروايات التي اختلف النقل فيها عن الإمام أحمد، وفيه ذكر للنوادر والغرائب، وقواعد وضوابط وكليات فقهية، ودقائق فروقات، وتعليل، ومصطلحات، </w:t>
      </w:r>
      <w:proofErr w:type="gramStart"/>
      <w:r w:rsidRPr="006A5196">
        <w:rPr>
          <w:rFonts w:cs="Traditional Arabic" w:hint="cs"/>
          <w:sz w:val="32"/>
          <w:szCs w:val="32"/>
          <w:rtl/>
        </w:rPr>
        <w:t>واعتقاد..</w:t>
      </w:r>
      <w:proofErr w:type="gramEnd"/>
      <w:r w:rsidRPr="006A5196">
        <w:rPr>
          <w:rFonts w:cs="Traditional Arabic" w:hint="cs"/>
          <w:sz w:val="32"/>
          <w:szCs w:val="32"/>
          <w:rtl/>
        </w:rPr>
        <w:t xml:space="preserve"> </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فقه ال</w:t>
      </w:r>
      <w:r w:rsidRPr="006A5196">
        <w:rPr>
          <w:rFonts w:cs="Traditional Arabic" w:hint="cs"/>
          <w:b/>
          <w:bCs/>
          <w:sz w:val="32"/>
          <w:szCs w:val="32"/>
          <w:rtl/>
        </w:rPr>
        <w:t>إ</w:t>
      </w:r>
      <w:r w:rsidRPr="006A5196">
        <w:rPr>
          <w:rFonts w:cs="Traditional Arabic"/>
          <w:b/>
          <w:bCs/>
          <w:sz w:val="32"/>
          <w:szCs w:val="32"/>
          <w:rtl/>
        </w:rPr>
        <w:t>مام ربيعه الر</w:t>
      </w:r>
      <w:r w:rsidRPr="006A5196">
        <w:rPr>
          <w:rFonts w:cs="Traditional Arabic" w:hint="cs"/>
          <w:b/>
          <w:bCs/>
          <w:sz w:val="32"/>
          <w:szCs w:val="32"/>
          <w:rtl/>
        </w:rPr>
        <w:t>أ</w:t>
      </w:r>
      <w:r w:rsidRPr="006A5196">
        <w:rPr>
          <w:rFonts w:cs="Traditional Arabic"/>
          <w:b/>
          <w:bCs/>
          <w:sz w:val="32"/>
          <w:szCs w:val="32"/>
          <w:rtl/>
        </w:rPr>
        <w:t xml:space="preserve">ي 64 هـ </w:t>
      </w:r>
      <w:proofErr w:type="gramStart"/>
      <w:r w:rsidRPr="006A5196">
        <w:rPr>
          <w:rFonts w:cs="Traditional Arabic"/>
          <w:b/>
          <w:bCs/>
          <w:sz w:val="32"/>
          <w:szCs w:val="32"/>
          <w:rtl/>
        </w:rPr>
        <w:t>- 136</w:t>
      </w:r>
      <w:proofErr w:type="gramEnd"/>
      <w:r w:rsidRPr="006A5196">
        <w:rPr>
          <w:rFonts w:cs="Traditional Arabic"/>
          <w:b/>
          <w:bCs/>
          <w:sz w:val="32"/>
          <w:szCs w:val="32"/>
          <w:rtl/>
        </w:rPr>
        <w:t xml:space="preserve"> هـ/ </w:t>
      </w:r>
      <w:r w:rsidRPr="006A5196">
        <w:rPr>
          <w:rFonts w:cs="Traditional Arabic" w:hint="cs"/>
          <w:b/>
          <w:bCs/>
          <w:sz w:val="32"/>
          <w:szCs w:val="32"/>
          <w:rtl/>
        </w:rPr>
        <w:t>إ</w:t>
      </w:r>
      <w:r w:rsidRPr="006A5196">
        <w:rPr>
          <w:rFonts w:cs="Traditional Arabic"/>
          <w:b/>
          <w:bCs/>
          <w:sz w:val="32"/>
          <w:szCs w:val="32"/>
          <w:rtl/>
        </w:rPr>
        <w:t>عداد نجم الدين الشاذلي بن راضية.</w:t>
      </w:r>
      <w:r w:rsidRPr="006A5196">
        <w:rPr>
          <w:rFonts w:cs="Traditional Arabic" w:hint="cs"/>
          <w:b/>
          <w:bCs/>
          <w:sz w:val="32"/>
          <w:szCs w:val="32"/>
          <w:rtl/>
        </w:rPr>
        <w:t>-</w:t>
      </w:r>
      <w:r w:rsidRPr="006A5196">
        <w:rPr>
          <w:rFonts w:cs="Traditional Arabic"/>
          <w:b/>
          <w:bCs/>
          <w:sz w:val="32"/>
          <w:szCs w:val="32"/>
          <w:rtl/>
        </w:rPr>
        <w:t xml:space="preserve"> بيروت؛</w:t>
      </w:r>
      <w:r w:rsidRPr="006A5196">
        <w:rPr>
          <w:rFonts w:cs="Traditional Arabic" w:hint="cs"/>
          <w:b/>
          <w:bCs/>
          <w:sz w:val="32"/>
          <w:szCs w:val="32"/>
          <w:rtl/>
        </w:rPr>
        <w:t xml:space="preserve"> </w:t>
      </w:r>
      <w:r w:rsidRPr="006A5196">
        <w:rPr>
          <w:rFonts w:cs="Traditional Arabic"/>
          <w:b/>
          <w:bCs/>
          <w:sz w:val="32"/>
          <w:szCs w:val="32"/>
          <w:rtl/>
        </w:rPr>
        <w:t>بيروت: مؤسسة الرسالة</w:t>
      </w:r>
      <w:r w:rsidR="00495F9D">
        <w:rPr>
          <w:rFonts w:cs="Traditional Arabic"/>
          <w:b/>
          <w:bCs/>
          <w:sz w:val="32"/>
          <w:szCs w:val="32"/>
          <w:rtl/>
        </w:rPr>
        <w:t>،</w:t>
      </w:r>
      <w:r w:rsidRPr="006A5196">
        <w:rPr>
          <w:rFonts w:cs="Traditional Arabic" w:hint="cs"/>
          <w:b/>
          <w:bCs/>
          <w:sz w:val="32"/>
          <w:szCs w:val="32"/>
          <w:rtl/>
        </w:rPr>
        <w:t xml:space="preserve"> 1435هـ، 2 مج (1332 ص) (أصله رسالة ماجستير).</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إحياء لآثار أحد أئمة الفقه الكبار من التابعين رحمهم الله تعالى، هو ربيعة بن فرُّوخ، الملقب بربيعة الرأي، المتوفى سنة 136 هـ، شيخ الإمام مالك بن أنس رحمه الله. ويذكر الباحث أن فقهه يتميز بالشمول والواقعية، والبعد عن الافتراضات والحيل، كما اتسم بالجرأة، والتوازن بين التيسير ومراعاة جانب الاحتياط، والتوازن بين المأثور والمعقول.</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lastRenderedPageBreak/>
        <w:t>قال: "وقد لقب بربيعة الرأي لكثرة ما أبدى من آراء فقهية مبتكرة، ولعقليته العلمية الفذة، القادرة على استنباط الحلول العملية للنوازل والمعضلات. وهو لقب مدح في الأعم الأغلب، ولكن قد يقصد به بعض خصومه الذم".</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t>الفلسفة وعلم النفس</w:t>
      </w:r>
    </w:p>
    <w:p w:rsidR="00301DB8" w:rsidRPr="006A5196" w:rsidRDefault="00301DB8" w:rsidP="006A5196">
      <w:pPr>
        <w:pStyle w:val="a3"/>
        <w:jc w:val="both"/>
        <w:rPr>
          <w:b/>
          <w:bCs/>
          <w:sz w:val="32"/>
          <w:szCs w:val="32"/>
          <w:rtl/>
        </w:rPr>
      </w:pPr>
      <w:r w:rsidRPr="006A5196">
        <w:rPr>
          <w:b/>
          <w:bCs/>
          <w:sz w:val="32"/>
          <w:szCs w:val="32"/>
          <w:rtl/>
        </w:rPr>
        <w:t xml:space="preserve">مقاومة أهل السنة للفلسفة اليونانية خلال العصر </w:t>
      </w:r>
      <w:r w:rsidRPr="006A5196">
        <w:rPr>
          <w:rFonts w:hint="cs"/>
          <w:b/>
          <w:bCs/>
          <w:sz w:val="32"/>
          <w:szCs w:val="32"/>
          <w:rtl/>
        </w:rPr>
        <w:t>الإ</w:t>
      </w:r>
      <w:r w:rsidRPr="006A5196">
        <w:rPr>
          <w:b/>
          <w:bCs/>
          <w:sz w:val="32"/>
          <w:szCs w:val="32"/>
          <w:rtl/>
        </w:rPr>
        <w:t xml:space="preserve">سلامي ق 2 </w:t>
      </w:r>
      <w:proofErr w:type="gramStart"/>
      <w:r w:rsidRPr="006A5196">
        <w:rPr>
          <w:b/>
          <w:bCs/>
          <w:sz w:val="32"/>
          <w:szCs w:val="32"/>
          <w:rtl/>
        </w:rPr>
        <w:t>- 13</w:t>
      </w:r>
      <w:proofErr w:type="gramEnd"/>
      <w:r w:rsidRPr="006A5196">
        <w:rPr>
          <w:b/>
          <w:bCs/>
          <w:sz w:val="32"/>
          <w:szCs w:val="32"/>
          <w:rtl/>
        </w:rPr>
        <w:t xml:space="preserve"> الهجري/</w:t>
      </w:r>
      <w:r w:rsidRPr="006A5196">
        <w:rPr>
          <w:rFonts w:hint="cs"/>
          <w:b/>
          <w:bCs/>
          <w:sz w:val="32"/>
          <w:szCs w:val="32"/>
          <w:rtl/>
        </w:rPr>
        <w:t xml:space="preserve"> </w:t>
      </w:r>
      <w:r w:rsidRPr="006A5196">
        <w:rPr>
          <w:b/>
          <w:bCs/>
          <w:sz w:val="32"/>
          <w:szCs w:val="32"/>
          <w:rtl/>
        </w:rPr>
        <w:t>خالد كبير علال</w:t>
      </w:r>
      <w:r w:rsidRPr="006A5196">
        <w:rPr>
          <w:rFonts w:hint="cs"/>
          <w:b/>
          <w:bCs/>
          <w:sz w:val="32"/>
          <w:szCs w:val="32"/>
          <w:rtl/>
        </w:rPr>
        <w:t xml:space="preserve">.- </w:t>
      </w:r>
      <w:r w:rsidRPr="006A5196">
        <w:rPr>
          <w:b/>
          <w:bCs/>
          <w:sz w:val="32"/>
          <w:szCs w:val="32"/>
          <w:rtl/>
        </w:rPr>
        <w:t>الجزائر:</w:t>
      </w:r>
      <w:r w:rsidRPr="006A5196">
        <w:rPr>
          <w:rFonts w:hint="cs"/>
          <w:b/>
          <w:bCs/>
          <w:sz w:val="32"/>
          <w:szCs w:val="32"/>
          <w:rtl/>
        </w:rPr>
        <w:t xml:space="preserve"> </w:t>
      </w:r>
      <w:r w:rsidRPr="006A5196">
        <w:rPr>
          <w:b/>
          <w:bCs/>
          <w:sz w:val="32"/>
          <w:szCs w:val="32"/>
          <w:rtl/>
        </w:rPr>
        <w:t>كنوز الحكمة</w:t>
      </w:r>
      <w:r w:rsidRPr="006A5196">
        <w:rPr>
          <w:rFonts w:hint="cs"/>
          <w:b/>
          <w:bCs/>
          <w:sz w:val="32"/>
          <w:szCs w:val="32"/>
          <w:rtl/>
        </w:rPr>
        <w:t>، 1430هـ، 109 ص.</w:t>
      </w:r>
    </w:p>
    <w:p w:rsidR="00301DB8" w:rsidRPr="006A5196" w:rsidRDefault="00301DB8" w:rsidP="006A5196">
      <w:pPr>
        <w:pStyle w:val="a3"/>
        <w:jc w:val="both"/>
        <w:rPr>
          <w:b/>
          <w:bCs/>
          <w:sz w:val="32"/>
          <w:szCs w:val="32"/>
          <w:rtl/>
        </w:rPr>
      </w:pPr>
    </w:p>
    <w:p w:rsidR="00301DB8" w:rsidRPr="006A5196" w:rsidRDefault="00301DB8" w:rsidP="006A5196">
      <w:pPr>
        <w:pStyle w:val="a3"/>
        <w:jc w:val="both"/>
        <w:rPr>
          <w:sz w:val="32"/>
          <w:szCs w:val="32"/>
          <w:rtl/>
        </w:rPr>
      </w:pPr>
      <w:r w:rsidRPr="006A5196">
        <w:rPr>
          <w:rFonts w:hint="cs"/>
          <w:sz w:val="32"/>
          <w:szCs w:val="32"/>
          <w:rtl/>
        </w:rPr>
        <w:t>أهدى المؤلف كتابه "إلى الباحثين الساعين لإيجاد فلسفة إسلامية أصيلة، تجمع بين صحيح المنقول وصريح المعقول وحقائق الكون، أساسها الشرع الحكيم، وغايتها عبادة الله الكريم الحكيم".</w:t>
      </w:r>
    </w:p>
    <w:p w:rsidR="00301DB8" w:rsidRPr="006A5196" w:rsidRDefault="00301DB8" w:rsidP="006A5196">
      <w:pPr>
        <w:pStyle w:val="a3"/>
        <w:jc w:val="both"/>
        <w:rPr>
          <w:sz w:val="32"/>
          <w:szCs w:val="32"/>
          <w:rtl/>
        </w:rPr>
      </w:pPr>
      <w:r w:rsidRPr="006A5196">
        <w:rPr>
          <w:rFonts w:hint="cs"/>
          <w:sz w:val="32"/>
          <w:szCs w:val="32"/>
          <w:rtl/>
        </w:rPr>
        <w:t xml:space="preserve">وقصد بالفلسفة اليونانية كل التراث اليوناني الذي تُرجم إلى العربية، مع ما أضافه إليه الفلاسفة المسلمون والذميون في العصر الإسلامي، من شروح وتلخيصات، وزيادات </w:t>
      </w:r>
      <w:proofErr w:type="spellStart"/>
      <w:r w:rsidRPr="006A5196">
        <w:rPr>
          <w:rFonts w:hint="cs"/>
          <w:sz w:val="32"/>
          <w:szCs w:val="32"/>
          <w:rtl/>
        </w:rPr>
        <w:t>وإثراءات</w:t>
      </w:r>
      <w:proofErr w:type="spellEnd"/>
      <w:r w:rsidRPr="006A5196">
        <w:rPr>
          <w:rFonts w:hint="cs"/>
          <w:sz w:val="32"/>
          <w:szCs w:val="32"/>
          <w:rtl/>
        </w:rPr>
        <w:t>.</w:t>
      </w:r>
    </w:p>
    <w:p w:rsidR="00301DB8" w:rsidRPr="006A5196" w:rsidRDefault="00301DB8" w:rsidP="006A5196">
      <w:pPr>
        <w:pStyle w:val="a3"/>
        <w:jc w:val="both"/>
        <w:rPr>
          <w:sz w:val="32"/>
          <w:szCs w:val="32"/>
          <w:rtl/>
        </w:rPr>
      </w:pPr>
      <w:r w:rsidRPr="006A5196">
        <w:rPr>
          <w:rFonts w:hint="cs"/>
          <w:sz w:val="32"/>
          <w:szCs w:val="32"/>
          <w:rtl/>
        </w:rPr>
        <w:t>وقسم موضوعه إلى خمسة فصول: أولها لدخول الفلسفة اليونانية إلى البلاد الإسلامية وانتشارها فيه، وثانيها: مقاومة أهل السنة للفلسفة اليونانية بالوسائل العلمية، وثالثها للمقاومة السنية العملية للفلسفة اليونانية على المستوى التطبيقي، ورابعها لدور أهل السنة في الكشف عن الانحرافات السلوكية لدى رجال الفلسفة اليونانية كوسيلة من وسائل المقاومة، وآخرها للإجابة عن طائفة من القضايا التي أفرزها البحث، مثل: هل تجنى السنيون على العقل في مقاومتهم الفلسفة اليونانية؟</w:t>
      </w:r>
    </w:p>
    <w:p w:rsidR="00301DB8" w:rsidRPr="006A5196" w:rsidRDefault="00301DB8" w:rsidP="006A5196">
      <w:pPr>
        <w:pStyle w:val="a3"/>
        <w:jc w:val="both"/>
        <w:rPr>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الفلسفة الإسلامية في القرن العشرين: دراسة تحليلية نقدية/ خولة نمر محمد </w:t>
      </w:r>
      <w:proofErr w:type="gramStart"/>
      <w:r w:rsidRPr="006A5196">
        <w:rPr>
          <w:rFonts w:cs="Traditional Arabic" w:hint="cs"/>
          <w:b/>
          <w:bCs/>
          <w:sz w:val="32"/>
          <w:szCs w:val="32"/>
          <w:rtl/>
        </w:rPr>
        <w:t>القصاص.-</w:t>
      </w:r>
      <w:proofErr w:type="gramEnd"/>
      <w:r w:rsidRPr="006A5196">
        <w:rPr>
          <w:rFonts w:cs="Traditional Arabic" w:hint="cs"/>
          <w:b/>
          <w:bCs/>
          <w:sz w:val="32"/>
          <w:szCs w:val="32"/>
          <w:rtl/>
        </w:rPr>
        <w:t xml:space="preserve"> عمّان: دار الحامد، 1436 هـ، 251 ص (أصله رسالة جامعية).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موضوع الكتاب هو (التجديد في الفلسفة الإسلامية)، الذي جاء في خمسة فصول:</w:t>
      </w:r>
    </w:p>
    <w:p w:rsidR="00301DB8" w:rsidRPr="006A5196" w:rsidRDefault="00301DB8" w:rsidP="006A5196">
      <w:pPr>
        <w:numPr>
          <w:ilvl w:val="0"/>
          <w:numId w:val="35"/>
        </w:numPr>
        <w:bidi/>
        <w:spacing w:after="0" w:line="240" w:lineRule="auto"/>
        <w:ind w:right="0"/>
        <w:jc w:val="both"/>
        <w:rPr>
          <w:rFonts w:cs="Traditional Arabic"/>
          <w:sz w:val="32"/>
          <w:szCs w:val="32"/>
          <w:rtl/>
        </w:rPr>
      </w:pPr>
      <w:r w:rsidRPr="006A5196">
        <w:rPr>
          <w:rFonts w:cs="Traditional Arabic" w:hint="cs"/>
          <w:sz w:val="32"/>
          <w:szCs w:val="32"/>
          <w:rtl/>
        </w:rPr>
        <w:t>مفهوم الفلسفة الإسلامية وضوابط التجديد الفلسفي.</w:t>
      </w:r>
    </w:p>
    <w:p w:rsidR="00301DB8" w:rsidRPr="006A5196" w:rsidRDefault="00301DB8" w:rsidP="006A5196">
      <w:pPr>
        <w:numPr>
          <w:ilvl w:val="0"/>
          <w:numId w:val="35"/>
        </w:numPr>
        <w:bidi/>
        <w:spacing w:after="0" w:line="240" w:lineRule="auto"/>
        <w:ind w:right="0"/>
        <w:jc w:val="both"/>
        <w:rPr>
          <w:rFonts w:cs="Traditional Arabic"/>
          <w:sz w:val="32"/>
          <w:szCs w:val="32"/>
        </w:rPr>
      </w:pPr>
      <w:r w:rsidRPr="006A5196">
        <w:rPr>
          <w:rFonts w:cs="Traditional Arabic" w:hint="cs"/>
          <w:sz w:val="32"/>
          <w:szCs w:val="32"/>
          <w:rtl/>
        </w:rPr>
        <w:t xml:space="preserve">الجذور التاريخية للتجديد الفلسفي الإسلامي في القرن العشرين. </w:t>
      </w:r>
    </w:p>
    <w:p w:rsidR="00301DB8" w:rsidRPr="006A5196" w:rsidRDefault="00301DB8" w:rsidP="006A5196">
      <w:pPr>
        <w:numPr>
          <w:ilvl w:val="0"/>
          <w:numId w:val="35"/>
        </w:numPr>
        <w:bidi/>
        <w:spacing w:after="0" w:line="240" w:lineRule="auto"/>
        <w:ind w:right="0"/>
        <w:jc w:val="both"/>
        <w:rPr>
          <w:rFonts w:cs="Traditional Arabic"/>
          <w:sz w:val="32"/>
          <w:szCs w:val="32"/>
        </w:rPr>
      </w:pPr>
      <w:r w:rsidRPr="006A5196">
        <w:rPr>
          <w:rFonts w:cs="Traditional Arabic" w:hint="cs"/>
          <w:sz w:val="32"/>
          <w:szCs w:val="32"/>
          <w:rtl/>
        </w:rPr>
        <w:t>خصائص الفلسفة الإسلامية في القرن العشرين.</w:t>
      </w:r>
    </w:p>
    <w:p w:rsidR="00301DB8" w:rsidRPr="006A5196" w:rsidRDefault="00301DB8" w:rsidP="006A5196">
      <w:pPr>
        <w:numPr>
          <w:ilvl w:val="0"/>
          <w:numId w:val="35"/>
        </w:numPr>
        <w:bidi/>
        <w:spacing w:after="0" w:line="240" w:lineRule="auto"/>
        <w:ind w:right="0"/>
        <w:jc w:val="both"/>
        <w:rPr>
          <w:rFonts w:cs="Traditional Arabic"/>
          <w:sz w:val="32"/>
          <w:szCs w:val="32"/>
        </w:rPr>
      </w:pPr>
      <w:r w:rsidRPr="006A5196">
        <w:rPr>
          <w:rFonts w:cs="Traditional Arabic" w:hint="cs"/>
          <w:sz w:val="32"/>
          <w:szCs w:val="32"/>
          <w:rtl/>
        </w:rPr>
        <w:lastRenderedPageBreak/>
        <w:t>مظاهر التجديد الفلسفي في البلاد الإسلامية في مباحث الفلسفة الرئيسة في القرن العشرين: عرض ونقد (مباحث الوجود، والمعرفة، والقيم).</w:t>
      </w:r>
    </w:p>
    <w:p w:rsidR="00301DB8" w:rsidRPr="006A5196" w:rsidRDefault="00301DB8" w:rsidP="006A5196">
      <w:pPr>
        <w:numPr>
          <w:ilvl w:val="0"/>
          <w:numId w:val="35"/>
        </w:numPr>
        <w:bidi/>
        <w:spacing w:after="0" w:line="240" w:lineRule="auto"/>
        <w:ind w:right="0"/>
        <w:jc w:val="both"/>
        <w:rPr>
          <w:rFonts w:cs="Traditional Arabic"/>
          <w:sz w:val="32"/>
          <w:szCs w:val="32"/>
          <w:rtl/>
        </w:rPr>
      </w:pPr>
      <w:r w:rsidRPr="006A5196">
        <w:rPr>
          <w:rFonts w:cs="Traditional Arabic" w:hint="cs"/>
          <w:sz w:val="32"/>
          <w:szCs w:val="32"/>
          <w:rtl/>
        </w:rPr>
        <w:t>الاتجاهات الفلسفية الإسلامية المستحدثة في القرن العشرين (الفلسفة الجوانية، الفلسفة الشخصانية).</w:t>
      </w: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r w:rsidRPr="006A5196">
        <w:rPr>
          <w:rFonts w:hint="cs"/>
          <w:b/>
          <w:bCs/>
          <w:sz w:val="32"/>
          <w:szCs w:val="32"/>
          <w:rtl/>
        </w:rPr>
        <w:t xml:space="preserve">أسس حماية العقل بين الشريعة وعلم النفس/ العربي </w:t>
      </w:r>
      <w:proofErr w:type="gramStart"/>
      <w:r w:rsidRPr="006A5196">
        <w:rPr>
          <w:rFonts w:hint="cs"/>
          <w:b/>
          <w:bCs/>
          <w:sz w:val="32"/>
          <w:szCs w:val="32"/>
          <w:rtl/>
        </w:rPr>
        <w:t>بختي.-</w:t>
      </w:r>
      <w:proofErr w:type="gramEnd"/>
      <w:r w:rsidRPr="006A5196">
        <w:rPr>
          <w:rFonts w:hint="cs"/>
          <w:b/>
          <w:bCs/>
          <w:sz w:val="32"/>
          <w:szCs w:val="32"/>
          <w:rtl/>
        </w:rPr>
        <w:t xml:space="preserve"> الجزائر: ديوان المطبوعات الجامعية، 1432هـ، 375 ص.</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يذكر المؤلف أن الذي دفعه إلى البحث في مجال العقل، ما لمسه من جهل بالأحكام الشرعية التي تتعلق بالعقل، وهذا ما يوقع كثيرًا من الناس في مخالفات شرعية حينًا، وعن تقصير أحيانًا أخرى تضرُّ بالعقل وتضعفه.</w:t>
      </w:r>
    </w:p>
    <w:p w:rsidR="00301DB8" w:rsidRPr="006A5196" w:rsidRDefault="00301DB8" w:rsidP="006A5196">
      <w:pPr>
        <w:pStyle w:val="a3"/>
        <w:jc w:val="both"/>
        <w:rPr>
          <w:sz w:val="32"/>
          <w:szCs w:val="32"/>
          <w:rtl/>
        </w:rPr>
      </w:pPr>
      <w:r w:rsidRPr="006A5196">
        <w:rPr>
          <w:rFonts w:hint="cs"/>
          <w:sz w:val="32"/>
          <w:szCs w:val="32"/>
          <w:rtl/>
        </w:rPr>
        <w:t>ويدرس الكتاب أسس حماية العقل من كل ما يضرّ به في ضوء الشريعة وعلم النفس، باعتبار أن العقل هبة من الله تعالى، ونعمة منه أسبغها على عباده، وفضَّلهم بها على كثير ممن خلق تفضيلاً، وأن فقده يعني فقد القدرة المدركة للعواقب وحقائق أمور الأشياء، ويصبح فاقده كالحيوان الأعجم.</w:t>
      </w:r>
    </w:p>
    <w:p w:rsidR="00301DB8" w:rsidRPr="006A5196" w:rsidRDefault="00301DB8" w:rsidP="006A5196">
      <w:pPr>
        <w:pStyle w:val="a3"/>
        <w:jc w:val="both"/>
        <w:rPr>
          <w:sz w:val="32"/>
          <w:szCs w:val="32"/>
          <w:rtl/>
        </w:rPr>
      </w:pPr>
      <w:r w:rsidRPr="006A5196">
        <w:rPr>
          <w:rFonts w:hint="cs"/>
          <w:sz w:val="32"/>
          <w:szCs w:val="32"/>
          <w:rtl/>
        </w:rPr>
        <w:t xml:space="preserve">وقد فصَّل في حماية القدرات والعمليات العقلية من الأمراض العضوية والوظيفية والحدّية والأخطار والسهر وغسل المخ والتنويم المغناطيسي والتخلف العقلي والمسكرات والمخدِّرات، وكيفية حماية العقل الموهوب وتنميته.  </w:t>
      </w:r>
    </w:p>
    <w:p w:rsidR="00301DB8" w:rsidRPr="006A5196" w:rsidRDefault="00301DB8" w:rsidP="006A5196">
      <w:pPr>
        <w:bidi/>
        <w:ind w:left="360"/>
        <w:jc w:val="center"/>
        <w:rPr>
          <w:rFonts w:cs="Traditional Arabic"/>
          <w:b/>
          <w:bCs/>
          <w:color w:val="FF0000"/>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t>العلوم الاجتماعية</w:t>
      </w: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الثقافة العربية وروادها في الصومال: دراسة تاريخية حضارية/ محمد حسين معلم </w:t>
      </w:r>
      <w:proofErr w:type="gramStart"/>
      <w:r w:rsidRPr="006A5196">
        <w:rPr>
          <w:rFonts w:cs="Traditional Arabic" w:hint="cs"/>
          <w:b/>
          <w:bCs/>
          <w:sz w:val="32"/>
          <w:szCs w:val="32"/>
          <w:rtl/>
        </w:rPr>
        <w:t>علي.-</w:t>
      </w:r>
      <w:proofErr w:type="gramEnd"/>
      <w:r w:rsidRPr="006A5196">
        <w:rPr>
          <w:rFonts w:cs="Traditional Arabic" w:hint="cs"/>
          <w:b/>
          <w:bCs/>
          <w:sz w:val="32"/>
          <w:szCs w:val="32"/>
          <w:rtl/>
        </w:rPr>
        <w:t xml:space="preserve"> القاهرة: دار الفكر العربي، 1432هـ، 392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يتناول أخبار مهجر العلم ومعاقله في الصومال، لا سيما المدن الساحلية، ودورها في الثقافة والحضارة الإسلامية في المنطقة، إضافة إلى أحاديث في الكتابة وأدواتها، وحركة الوراقين والنساخين، وأبرز العلماء ورواد الثقافة ببلاد الصومال عبر العصور الإسلامية المختلفة، ونشاطهم العلمي والثقافي، وبيان نتاجهم العلمي في فنون العلم والمعرفة.</w:t>
      </w: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lastRenderedPageBreak/>
        <w:t xml:space="preserve">دور المصارف الإسلامية في التمويل والاستثمار: دراسة فقهية تطبيقية على المصارف الإسلامية العاملة في الأردن/ يعرب محمود </w:t>
      </w:r>
      <w:proofErr w:type="gramStart"/>
      <w:r w:rsidRPr="006A5196">
        <w:rPr>
          <w:rFonts w:cs="Traditional Arabic" w:hint="cs"/>
          <w:b/>
          <w:bCs/>
          <w:sz w:val="32"/>
          <w:szCs w:val="32"/>
          <w:rtl/>
        </w:rPr>
        <w:t>الجبوري.-</w:t>
      </w:r>
      <w:proofErr w:type="gramEnd"/>
      <w:r w:rsidRPr="006A5196">
        <w:rPr>
          <w:rFonts w:cs="Traditional Arabic" w:hint="cs"/>
          <w:b/>
          <w:bCs/>
          <w:sz w:val="32"/>
          <w:szCs w:val="32"/>
          <w:rtl/>
        </w:rPr>
        <w:t xml:space="preserve"> عمَّان: دار الحامد، 1435هـ، 242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دراسة اقتصادية لبيان دور المصارف الإسلامية في التمويل والاستثمار ونشأتها الاستثماري، المتمثل في تقديم الخدمات للمواطنين بالأردن، وتحسين أحوالهم المعاشية، من خلال القرض الحسن، أو المشروعات الصغيرة والمتوسطة، أو الوسائل الاستثمارية الأخرى، عن طريق الاستخدامات القائمة على أساس البيوع، أو القائمة على أساس المشاركة.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وجعله المؤلف في ثلاثة فصول:</w:t>
      </w:r>
    </w:p>
    <w:p w:rsidR="00301DB8" w:rsidRPr="006A5196" w:rsidRDefault="00301DB8" w:rsidP="006A5196">
      <w:pPr>
        <w:numPr>
          <w:ilvl w:val="0"/>
          <w:numId w:val="8"/>
        </w:numPr>
        <w:bidi/>
        <w:spacing w:after="0" w:line="240" w:lineRule="auto"/>
        <w:ind w:right="0"/>
        <w:jc w:val="both"/>
        <w:rPr>
          <w:rFonts w:cs="Traditional Arabic"/>
          <w:sz w:val="32"/>
          <w:szCs w:val="32"/>
          <w:rtl/>
        </w:rPr>
      </w:pPr>
      <w:r w:rsidRPr="006A5196">
        <w:rPr>
          <w:rFonts w:cs="Traditional Arabic" w:hint="cs"/>
          <w:sz w:val="32"/>
          <w:szCs w:val="32"/>
          <w:rtl/>
        </w:rPr>
        <w:t>تعريف بالمصارف الإسلامية في التمويل والاستثمار.</w:t>
      </w:r>
    </w:p>
    <w:p w:rsidR="00301DB8" w:rsidRPr="006A5196" w:rsidRDefault="00301DB8" w:rsidP="006A5196">
      <w:pPr>
        <w:numPr>
          <w:ilvl w:val="0"/>
          <w:numId w:val="8"/>
        </w:numPr>
        <w:bidi/>
        <w:spacing w:after="0" w:line="240" w:lineRule="auto"/>
        <w:ind w:right="0"/>
        <w:jc w:val="both"/>
        <w:rPr>
          <w:rFonts w:cs="Traditional Arabic"/>
          <w:sz w:val="32"/>
          <w:szCs w:val="32"/>
        </w:rPr>
      </w:pPr>
      <w:r w:rsidRPr="006A5196">
        <w:rPr>
          <w:rFonts w:cs="Traditional Arabic" w:hint="cs"/>
          <w:sz w:val="32"/>
          <w:szCs w:val="32"/>
          <w:rtl/>
        </w:rPr>
        <w:t>مصادر واستخدامات الأموال في المصارف الإسلامية.</w:t>
      </w:r>
    </w:p>
    <w:p w:rsidR="00301DB8" w:rsidRPr="006A5196" w:rsidRDefault="00301DB8" w:rsidP="006A5196">
      <w:pPr>
        <w:numPr>
          <w:ilvl w:val="0"/>
          <w:numId w:val="8"/>
        </w:numPr>
        <w:bidi/>
        <w:spacing w:after="0" w:line="240" w:lineRule="auto"/>
        <w:ind w:right="0"/>
        <w:jc w:val="both"/>
        <w:rPr>
          <w:rFonts w:cs="Traditional Arabic"/>
          <w:sz w:val="32"/>
          <w:szCs w:val="32"/>
          <w:rtl/>
        </w:rPr>
      </w:pPr>
      <w:r w:rsidRPr="006A5196">
        <w:rPr>
          <w:rFonts w:cs="Traditional Arabic" w:hint="cs"/>
          <w:sz w:val="32"/>
          <w:szCs w:val="32"/>
          <w:rtl/>
        </w:rPr>
        <w:t>إدارة وتنظيم الاستثمارات في المصارف الإسلامية.</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قضايا ومشكلات في المصارف الإسلامية وحلول مقترحة/ عماد عبدالرحمن </w:t>
      </w:r>
      <w:proofErr w:type="gramStart"/>
      <w:r w:rsidRPr="006A5196">
        <w:rPr>
          <w:rFonts w:cs="Traditional Arabic" w:hint="cs"/>
          <w:b/>
          <w:bCs/>
          <w:sz w:val="32"/>
          <w:szCs w:val="32"/>
          <w:rtl/>
        </w:rPr>
        <w:t>بركة.-</w:t>
      </w:r>
      <w:proofErr w:type="gramEnd"/>
      <w:r w:rsidRPr="006A5196">
        <w:rPr>
          <w:rFonts w:cs="Traditional Arabic" w:hint="cs"/>
          <w:b/>
          <w:bCs/>
          <w:sz w:val="32"/>
          <w:szCs w:val="32"/>
          <w:rtl/>
        </w:rPr>
        <w:t xml:space="preserve"> عمّان: دار النفائس، 1436 هـ، 248 ص (أصله رسالة ماجستير).</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فصوله الخمسة:</w:t>
      </w:r>
    </w:p>
    <w:p w:rsidR="00301DB8" w:rsidRPr="006A5196" w:rsidRDefault="00301DB8" w:rsidP="006A5196">
      <w:pPr>
        <w:numPr>
          <w:ilvl w:val="0"/>
          <w:numId w:val="33"/>
        </w:numPr>
        <w:bidi/>
        <w:spacing w:after="0" w:line="240" w:lineRule="auto"/>
        <w:ind w:right="0"/>
        <w:jc w:val="both"/>
        <w:rPr>
          <w:rFonts w:cs="Traditional Arabic"/>
          <w:sz w:val="32"/>
          <w:szCs w:val="32"/>
          <w:rtl/>
        </w:rPr>
      </w:pPr>
      <w:r w:rsidRPr="006A5196">
        <w:rPr>
          <w:rFonts w:cs="Traditional Arabic" w:hint="cs"/>
          <w:sz w:val="32"/>
          <w:szCs w:val="32"/>
          <w:rtl/>
        </w:rPr>
        <w:t>مشكلة تأخر وفاء الديون في البنوك الإسلامية وحلها.</w:t>
      </w:r>
    </w:p>
    <w:p w:rsidR="00301DB8" w:rsidRPr="006A5196" w:rsidRDefault="00301DB8" w:rsidP="006A5196">
      <w:pPr>
        <w:numPr>
          <w:ilvl w:val="0"/>
          <w:numId w:val="33"/>
        </w:numPr>
        <w:bidi/>
        <w:spacing w:after="0" w:line="240" w:lineRule="auto"/>
        <w:ind w:right="0"/>
        <w:jc w:val="both"/>
        <w:rPr>
          <w:rFonts w:cs="Traditional Arabic"/>
          <w:sz w:val="32"/>
          <w:szCs w:val="32"/>
        </w:rPr>
      </w:pPr>
      <w:r w:rsidRPr="006A5196">
        <w:rPr>
          <w:rFonts w:cs="Traditional Arabic" w:hint="cs"/>
          <w:sz w:val="32"/>
          <w:szCs w:val="32"/>
          <w:rtl/>
        </w:rPr>
        <w:t>التمويل والاستثمار بالمشاركة والمضاربة في غاية الأهمية ومشكلتهما في المخاطرة.</w:t>
      </w:r>
    </w:p>
    <w:p w:rsidR="00301DB8" w:rsidRPr="006A5196" w:rsidRDefault="00301DB8" w:rsidP="006A5196">
      <w:pPr>
        <w:numPr>
          <w:ilvl w:val="0"/>
          <w:numId w:val="33"/>
        </w:numPr>
        <w:bidi/>
        <w:spacing w:after="0" w:line="240" w:lineRule="auto"/>
        <w:ind w:right="0"/>
        <w:jc w:val="both"/>
        <w:rPr>
          <w:rFonts w:cs="Traditional Arabic"/>
          <w:sz w:val="32"/>
          <w:szCs w:val="32"/>
        </w:rPr>
      </w:pPr>
      <w:r w:rsidRPr="006A5196">
        <w:rPr>
          <w:rFonts w:cs="Traditional Arabic" w:hint="cs"/>
          <w:sz w:val="32"/>
          <w:szCs w:val="32"/>
          <w:rtl/>
        </w:rPr>
        <w:t>توزيع الأرباح والخسائر في المصارف الإسلامية وبيان المشكلات.</w:t>
      </w:r>
    </w:p>
    <w:p w:rsidR="00301DB8" w:rsidRPr="006A5196" w:rsidRDefault="00301DB8" w:rsidP="006A5196">
      <w:pPr>
        <w:numPr>
          <w:ilvl w:val="0"/>
          <w:numId w:val="33"/>
        </w:numPr>
        <w:bidi/>
        <w:spacing w:after="0" w:line="240" w:lineRule="auto"/>
        <w:ind w:right="0"/>
        <w:jc w:val="both"/>
        <w:rPr>
          <w:rFonts w:cs="Traditional Arabic"/>
          <w:sz w:val="32"/>
          <w:szCs w:val="32"/>
        </w:rPr>
      </w:pPr>
      <w:r w:rsidRPr="006A5196">
        <w:rPr>
          <w:rFonts w:cs="Traditional Arabic" w:hint="cs"/>
          <w:sz w:val="32"/>
          <w:szCs w:val="32"/>
          <w:rtl/>
        </w:rPr>
        <w:t>الرقابة الشرعية في المصارف الإسلامية وما يوجد من عقبات ومشكلات وشبهات.</w:t>
      </w:r>
    </w:p>
    <w:p w:rsidR="00301DB8" w:rsidRPr="006A5196" w:rsidRDefault="00301DB8" w:rsidP="006A5196">
      <w:pPr>
        <w:numPr>
          <w:ilvl w:val="0"/>
          <w:numId w:val="33"/>
        </w:numPr>
        <w:bidi/>
        <w:spacing w:after="0" w:line="240" w:lineRule="auto"/>
        <w:ind w:right="0"/>
        <w:jc w:val="both"/>
        <w:rPr>
          <w:rFonts w:cs="Traditional Arabic"/>
          <w:sz w:val="32"/>
          <w:szCs w:val="32"/>
          <w:rtl/>
        </w:rPr>
      </w:pPr>
      <w:r w:rsidRPr="006A5196">
        <w:rPr>
          <w:rFonts w:cs="Traditional Arabic" w:hint="cs"/>
          <w:sz w:val="32"/>
          <w:szCs w:val="32"/>
          <w:rtl/>
        </w:rPr>
        <w:t>قضايا وإشكالات مع حلول وافية من غير توسع (تقلب أسعار النقود وأثرها على المصرف الإسلامي، عقد التوريد، البطاقة الائتمانية وإشكالاتها)</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 xml:space="preserve">موسوعة البيوتات العلمية بدمشق/ محمد مطيع </w:t>
      </w:r>
      <w:proofErr w:type="gramStart"/>
      <w:r w:rsidRPr="006A5196">
        <w:rPr>
          <w:rFonts w:cs="Traditional Arabic"/>
          <w:b/>
          <w:bCs/>
          <w:sz w:val="32"/>
          <w:szCs w:val="32"/>
          <w:rtl/>
        </w:rPr>
        <w:t>الحافظ</w:t>
      </w:r>
      <w:r w:rsidRPr="006A5196">
        <w:rPr>
          <w:rFonts w:cs="Traditional Arabic" w:hint="cs"/>
          <w:b/>
          <w:bCs/>
          <w:sz w:val="32"/>
          <w:szCs w:val="32"/>
          <w:rtl/>
        </w:rPr>
        <w:t>.-</w:t>
      </w:r>
      <w:proofErr w:type="gramEnd"/>
      <w:r w:rsidRPr="006A5196">
        <w:rPr>
          <w:rFonts w:cs="Traditional Arabic"/>
          <w:b/>
          <w:bCs/>
          <w:sz w:val="32"/>
          <w:szCs w:val="32"/>
          <w:rtl/>
        </w:rPr>
        <w:t xml:space="preserve"> دمشق: دار الفكر،</w:t>
      </w:r>
      <w:r w:rsidRPr="006A5196">
        <w:rPr>
          <w:rFonts w:cs="Traditional Arabic" w:hint="cs"/>
          <w:b/>
          <w:bCs/>
          <w:sz w:val="32"/>
          <w:szCs w:val="32"/>
          <w:rtl/>
        </w:rPr>
        <w:t xml:space="preserve"> 1435 هـ، 4 مج (1360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كانت أول حلقة علمية في دمشق هي حلقة الصحابي الجليل أبي الدرداء رضي الله عنه، وأقبل الدمشقيون يتعلمون على أيدي الصحابة </w:t>
      </w:r>
      <w:proofErr w:type="gramStart"/>
      <w:r w:rsidRPr="006A5196">
        <w:rPr>
          <w:rFonts w:cs="Traditional Arabic" w:hint="cs"/>
          <w:sz w:val="32"/>
          <w:szCs w:val="32"/>
          <w:rtl/>
        </w:rPr>
        <w:t>والتابعين..</w:t>
      </w:r>
      <w:proofErr w:type="gramEnd"/>
      <w:r w:rsidRPr="006A5196">
        <w:rPr>
          <w:rFonts w:cs="Traditional Arabic" w:hint="cs"/>
          <w:sz w:val="32"/>
          <w:szCs w:val="32"/>
          <w:rtl/>
        </w:rPr>
        <w:t xml:space="preserve"> وتسلسل العلم بينهم، ونما وانتشر، وورث الآباء عن الأبناء، ونقلوه إلى ذراريهم، فاشتهرت أسر بالعلم وذاع صيتها، كأسرة </w:t>
      </w:r>
      <w:proofErr w:type="spellStart"/>
      <w:r w:rsidRPr="006A5196">
        <w:rPr>
          <w:rFonts w:cs="Traditional Arabic" w:hint="cs"/>
          <w:sz w:val="32"/>
          <w:szCs w:val="32"/>
          <w:rtl/>
        </w:rPr>
        <w:t>المقادسة</w:t>
      </w:r>
      <w:proofErr w:type="spellEnd"/>
      <w:r w:rsidRPr="006A5196">
        <w:rPr>
          <w:rFonts w:cs="Traditional Arabic" w:hint="cs"/>
          <w:sz w:val="32"/>
          <w:szCs w:val="32"/>
          <w:rtl/>
        </w:rPr>
        <w:t xml:space="preserve"> وابن عساكر، وقد خرَّجوا طلابًا، وربوا أجيالاً، وعمَّروا دور القرآن والحديث والفقه والعلوم الأخرى، كالطب والرياضيات والهندسة بالحلقات العلمية.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وهذا الكتاب يتتبع كل بيت علمي نشأ بدمشق، ويبحث في تسلسل العلم فيه حتى القرن العاشر الهجري، وأشار المؤلف الفاضل بتفصيل إلى إنجازاتهم العلمية، مقرونة بالوثائق الكثيرة، التي تدلُّ على حضارة أمة.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فالحديث عن كل أسرة يشتمل على تعريف بها، موصول بنسبها وشجرة بتفرعاتها، ثم الحديث عن فضائلها عمومًا، وفضائل أفرادها خصوصًا، وعن تاريخها العلمي والاجتماعي، وما قدمت من نفع للأمة، وركز المؤلف على ترجمة أول من اشتهر منها، ثم سرد تراجم أعلامها رجالاً </w:t>
      </w:r>
      <w:proofErr w:type="gramStart"/>
      <w:r w:rsidRPr="006A5196">
        <w:rPr>
          <w:rFonts w:cs="Traditional Arabic" w:hint="cs"/>
          <w:sz w:val="32"/>
          <w:szCs w:val="32"/>
          <w:rtl/>
        </w:rPr>
        <w:t>ونساء..</w:t>
      </w:r>
      <w:proofErr w:type="gramEnd"/>
      <w:r w:rsidRPr="006A5196">
        <w:rPr>
          <w:rFonts w:cs="Traditional Arabic" w:hint="cs"/>
          <w:sz w:val="32"/>
          <w:szCs w:val="32"/>
          <w:rtl/>
        </w:rPr>
        <w:t xml:space="preserve"> وألحق بها ما توافر من وثائق تخص التراجم، من إجازات أو سماعات أو خطوط.</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ورتب تسلسل البيوت من الأقدم إلى الأحدث.</w:t>
      </w:r>
    </w:p>
    <w:p w:rsidR="00423ED8" w:rsidRDefault="00423ED8">
      <w:pPr>
        <w:rPr>
          <w:rFonts w:cs="Traditional Arabic"/>
          <w:sz w:val="32"/>
          <w:szCs w:val="32"/>
          <w:rtl/>
        </w:rPr>
      </w:pPr>
      <w:r>
        <w:rPr>
          <w:rFonts w:cs="Traditional Arabic"/>
          <w:sz w:val="32"/>
          <w:szCs w:val="32"/>
          <w:rtl/>
        </w:rPr>
        <w:br w:type="page"/>
      </w: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lastRenderedPageBreak/>
        <w:t>اللغة</w:t>
      </w: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اللسانيات التواصلية وجذورها في التراث النحوي العربي/ رانيا رمضان أحمد </w:t>
      </w:r>
      <w:proofErr w:type="gramStart"/>
      <w:r w:rsidRPr="006A5196">
        <w:rPr>
          <w:rFonts w:cs="Traditional Arabic" w:hint="cs"/>
          <w:b/>
          <w:bCs/>
          <w:sz w:val="32"/>
          <w:szCs w:val="32"/>
          <w:rtl/>
        </w:rPr>
        <w:t>زين.-</w:t>
      </w:r>
      <w:proofErr w:type="gramEnd"/>
      <w:r w:rsidRPr="006A5196">
        <w:rPr>
          <w:rFonts w:cs="Traditional Arabic" w:hint="cs"/>
          <w:b/>
          <w:bCs/>
          <w:sz w:val="32"/>
          <w:szCs w:val="32"/>
          <w:rtl/>
        </w:rPr>
        <w:t xml:space="preserve"> عمَّان: دار جليس الزمان، 1436 هـ، 275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وجدت اللغة من أجل أن يتواصل بها أبناء كل مجتمع، والوظيفة التواصلية أهم وظيفة تؤديها اللغات، واللغة التي لا يتواصل بها لا يُكتب لها البقاء.</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وفي ظل هذه الأفكار نشأ فرع جديد من فروع اللسانيات الاجتماعية، التي تجعل اللغة ظاهرة اجتماعية تصعب دراستها بعيدًا عن المجتمع وقضاياه، وهذا الفرع الجديد هو ما أطلق عليه اسم "اللسانيات التواصلية"، وهو فرع يربط بين دراسة اللغة والوظائف التي تؤديها، وأهمها التواصل، لا الاتصال.</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وتقوم اللسانيات التواصلية على أقطاب ثلاثة: المرسِل، والمستقبِل، والرسالة.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والكتاب دراسة لجذور هذا الفن في التراث النحوي العربي، من خلال ثلاثة فصول:</w:t>
      </w:r>
    </w:p>
    <w:p w:rsidR="00301DB8" w:rsidRPr="006A5196" w:rsidRDefault="00301DB8" w:rsidP="006A5196">
      <w:pPr>
        <w:numPr>
          <w:ilvl w:val="0"/>
          <w:numId w:val="37"/>
        </w:numPr>
        <w:bidi/>
        <w:spacing w:after="0" w:line="240" w:lineRule="auto"/>
        <w:ind w:right="0"/>
        <w:jc w:val="both"/>
        <w:rPr>
          <w:rFonts w:cs="Traditional Arabic"/>
          <w:sz w:val="32"/>
          <w:szCs w:val="32"/>
          <w:rtl/>
        </w:rPr>
      </w:pPr>
      <w:r w:rsidRPr="006A5196">
        <w:rPr>
          <w:rFonts w:cs="Traditional Arabic" w:hint="cs"/>
          <w:sz w:val="32"/>
          <w:szCs w:val="32"/>
          <w:rtl/>
        </w:rPr>
        <w:t>اللسانيات التواصلية.</w:t>
      </w:r>
    </w:p>
    <w:p w:rsidR="00301DB8" w:rsidRPr="006A5196" w:rsidRDefault="00301DB8" w:rsidP="006A5196">
      <w:pPr>
        <w:numPr>
          <w:ilvl w:val="0"/>
          <w:numId w:val="37"/>
        </w:numPr>
        <w:bidi/>
        <w:spacing w:after="0" w:line="240" w:lineRule="auto"/>
        <w:ind w:right="0"/>
        <w:jc w:val="both"/>
        <w:rPr>
          <w:rFonts w:cs="Traditional Arabic"/>
          <w:sz w:val="32"/>
          <w:szCs w:val="32"/>
        </w:rPr>
      </w:pPr>
      <w:r w:rsidRPr="006A5196">
        <w:rPr>
          <w:rFonts w:cs="Traditional Arabic" w:hint="cs"/>
          <w:sz w:val="32"/>
          <w:szCs w:val="32"/>
          <w:rtl/>
        </w:rPr>
        <w:t>ثلاثية اللسانيات التواصلية في التراث النحوي العربي.</w:t>
      </w:r>
    </w:p>
    <w:p w:rsidR="00301DB8" w:rsidRPr="006A5196" w:rsidRDefault="00301DB8" w:rsidP="006A5196">
      <w:pPr>
        <w:numPr>
          <w:ilvl w:val="0"/>
          <w:numId w:val="37"/>
        </w:numPr>
        <w:bidi/>
        <w:spacing w:after="0" w:line="240" w:lineRule="auto"/>
        <w:ind w:right="0"/>
        <w:jc w:val="both"/>
        <w:rPr>
          <w:rFonts w:cs="Traditional Arabic"/>
          <w:sz w:val="32"/>
          <w:szCs w:val="32"/>
        </w:rPr>
      </w:pPr>
      <w:r w:rsidRPr="006A5196">
        <w:rPr>
          <w:rFonts w:cs="Traditional Arabic" w:hint="cs"/>
          <w:sz w:val="32"/>
          <w:szCs w:val="32"/>
          <w:rtl/>
        </w:rPr>
        <w:t>مبادئ تواصلية في التراث النحوي العربي.</w:t>
      </w: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التهويد والتعريب للغة/</w:t>
      </w:r>
      <w:r w:rsidRPr="006A5196">
        <w:rPr>
          <w:rFonts w:cs="Traditional Arabic" w:hint="cs"/>
          <w:b/>
          <w:bCs/>
          <w:sz w:val="32"/>
          <w:szCs w:val="32"/>
          <w:rtl/>
        </w:rPr>
        <w:t xml:space="preserve"> </w:t>
      </w:r>
      <w:r w:rsidRPr="006A5196">
        <w:rPr>
          <w:rFonts w:cs="Traditional Arabic"/>
          <w:b/>
          <w:bCs/>
          <w:sz w:val="32"/>
          <w:szCs w:val="32"/>
          <w:rtl/>
        </w:rPr>
        <w:t xml:space="preserve">تأليف فهد خليل زايد، محمد صلاح </w:t>
      </w:r>
      <w:proofErr w:type="gramStart"/>
      <w:r w:rsidRPr="006A5196">
        <w:rPr>
          <w:rFonts w:cs="Traditional Arabic"/>
          <w:b/>
          <w:bCs/>
          <w:sz w:val="32"/>
          <w:szCs w:val="32"/>
          <w:rtl/>
        </w:rPr>
        <w:t>رمان</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عم</w:t>
      </w:r>
      <w:r w:rsidRPr="006A5196">
        <w:rPr>
          <w:rFonts w:cs="Traditional Arabic" w:hint="cs"/>
          <w:b/>
          <w:bCs/>
          <w:sz w:val="32"/>
          <w:szCs w:val="32"/>
          <w:rtl/>
        </w:rPr>
        <w:t>ّ</w:t>
      </w:r>
      <w:r w:rsidRPr="006A5196">
        <w:rPr>
          <w:rFonts w:cs="Traditional Arabic"/>
          <w:b/>
          <w:bCs/>
          <w:sz w:val="32"/>
          <w:szCs w:val="32"/>
          <w:rtl/>
        </w:rPr>
        <w:t>ان</w:t>
      </w:r>
      <w:r w:rsidRPr="006A5196">
        <w:rPr>
          <w:rFonts w:cs="Traditional Arabic" w:hint="cs"/>
          <w:b/>
          <w:bCs/>
          <w:sz w:val="32"/>
          <w:szCs w:val="32"/>
          <w:rtl/>
        </w:rPr>
        <w:t>:</w:t>
      </w:r>
      <w:r w:rsidRPr="006A5196">
        <w:rPr>
          <w:rFonts w:cs="Traditional Arabic"/>
          <w:b/>
          <w:bCs/>
          <w:sz w:val="32"/>
          <w:szCs w:val="32"/>
          <w:rtl/>
        </w:rPr>
        <w:t xml:space="preserve"> دار</w:t>
      </w:r>
      <w:r w:rsidRPr="006A5196">
        <w:rPr>
          <w:rFonts w:cs="Traditional Arabic" w:hint="cs"/>
          <w:b/>
          <w:bCs/>
          <w:sz w:val="32"/>
          <w:szCs w:val="32"/>
          <w:rtl/>
        </w:rPr>
        <w:t xml:space="preserve"> </w:t>
      </w:r>
      <w:r w:rsidRPr="006A5196">
        <w:rPr>
          <w:rFonts w:cs="Traditional Arabic"/>
          <w:b/>
          <w:bCs/>
          <w:sz w:val="32"/>
          <w:szCs w:val="32"/>
          <w:rtl/>
        </w:rPr>
        <w:t>ال</w:t>
      </w:r>
      <w:r w:rsidRPr="006A5196">
        <w:rPr>
          <w:rFonts w:cs="Traditional Arabic" w:hint="cs"/>
          <w:b/>
          <w:bCs/>
          <w:sz w:val="32"/>
          <w:szCs w:val="32"/>
          <w:rtl/>
        </w:rPr>
        <w:t>إ</w:t>
      </w:r>
      <w:r w:rsidRPr="006A5196">
        <w:rPr>
          <w:rFonts w:cs="Traditional Arabic"/>
          <w:b/>
          <w:bCs/>
          <w:sz w:val="32"/>
          <w:szCs w:val="32"/>
          <w:rtl/>
        </w:rPr>
        <w:t>عصار</w:t>
      </w:r>
      <w:r w:rsidRPr="006A5196">
        <w:rPr>
          <w:rFonts w:cs="Traditional Arabic" w:hint="cs"/>
          <w:b/>
          <w:bCs/>
          <w:sz w:val="32"/>
          <w:szCs w:val="32"/>
          <w:rtl/>
        </w:rPr>
        <w:t xml:space="preserve"> </w:t>
      </w:r>
      <w:r w:rsidRPr="006A5196">
        <w:rPr>
          <w:rFonts w:cs="Traditional Arabic"/>
          <w:b/>
          <w:bCs/>
          <w:sz w:val="32"/>
          <w:szCs w:val="32"/>
          <w:rtl/>
        </w:rPr>
        <w:t>العلمي،</w:t>
      </w:r>
      <w:r w:rsidRPr="006A5196">
        <w:rPr>
          <w:rFonts w:cs="Traditional Arabic" w:hint="cs"/>
          <w:b/>
          <w:bCs/>
          <w:sz w:val="32"/>
          <w:szCs w:val="32"/>
          <w:rtl/>
        </w:rPr>
        <w:t xml:space="preserve"> 1436 هـ، 287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في غيرة على لغة القرآن، وقلب يعتصره الألم، يقول المؤلفان: "للأسف، مازال بحر اللغة العربية يُلقى في إلى الآن "نفايات الغير"، لأننا لم نكلف أنفسنا مشقة الغوص في أعماق اللغة العربية لنستخرج ما أشكل علينا من وصف يسمي بعض المكتشفات في العصر الحاضر... في صدورنا غيرة تكوي مشاعرنا، مما دفعنا هذا إلى كتابة هذا الكتاب، مستعرضين فيه ما يخص اللغة العربية، </w:t>
      </w:r>
      <w:r w:rsidRPr="006A5196">
        <w:rPr>
          <w:rFonts w:cs="Traditional Arabic" w:hint="cs"/>
          <w:sz w:val="32"/>
          <w:szCs w:val="32"/>
          <w:rtl/>
        </w:rPr>
        <w:lastRenderedPageBreak/>
        <w:t>وما تتعرض له من هجوم من المستغربين قبل الغربيين، وحرصنا من خلال سبعة فصول أن كشف عن بعض الحقائق، وأن نشخِّص الداء، ونبحث عن الدواء".</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ومن الأسئلة التي أجاب عنها الكتاب:</w:t>
      </w:r>
    </w:p>
    <w:p w:rsidR="00301DB8" w:rsidRPr="006A5196" w:rsidRDefault="00301DB8" w:rsidP="006A5196">
      <w:pPr>
        <w:numPr>
          <w:ilvl w:val="0"/>
          <w:numId w:val="32"/>
        </w:numPr>
        <w:bidi/>
        <w:spacing w:after="0" w:line="240" w:lineRule="auto"/>
        <w:ind w:right="0"/>
        <w:jc w:val="both"/>
        <w:rPr>
          <w:rFonts w:cs="Traditional Arabic"/>
          <w:sz w:val="32"/>
          <w:szCs w:val="32"/>
          <w:rtl/>
        </w:rPr>
      </w:pPr>
      <w:r w:rsidRPr="006A5196">
        <w:rPr>
          <w:rFonts w:cs="Traditional Arabic" w:hint="cs"/>
          <w:sz w:val="32"/>
          <w:szCs w:val="32"/>
          <w:rtl/>
        </w:rPr>
        <w:t>ما نتائج فصل اللغة عن جذورها؟</w:t>
      </w:r>
    </w:p>
    <w:p w:rsidR="00301DB8" w:rsidRPr="006A5196" w:rsidRDefault="00301DB8" w:rsidP="006A5196">
      <w:pPr>
        <w:numPr>
          <w:ilvl w:val="0"/>
          <w:numId w:val="32"/>
        </w:numPr>
        <w:bidi/>
        <w:spacing w:after="0" w:line="240" w:lineRule="auto"/>
        <w:ind w:right="0"/>
        <w:jc w:val="both"/>
        <w:rPr>
          <w:rFonts w:cs="Traditional Arabic"/>
          <w:sz w:val="32"/>
          <w:szCs w:val="32"/>
        </w:rPr>
      </w:pPr>
      <w:r w:rsidRPr="006A5196">
        <w:rPr>
          <w:rFonts w:cs="Traditional Arabic" w:hint="cs"/>
          <w:sz w:val="32"/>
          <w:szCs w:val="32"/>
          <w:rtl/>
        </w:rPr>
        <w:t>من الحكام الذين دعموا حركة التغريب؟</w:t>
      </w:r>
    </w:p>
    <w:p w:rsidR="00301DB8" w:rsidRPr="006A5196" w:rsidRDefault="00301DB8" w:rsidP="006A5196">
      <w:pPr>
        <w:numPr>
          <w:ilvl w:val="0"/>
          <w:numId w:val="32"/>
        </w:numPr>
        <w:bidi/>
        <w:spacing w:after="0" w:line="240" w:lineRule="auto"/>
        <w:ind w:right="0"/>
        <w:jc w:val="both"/>
        <w:rPr>
          <w:rFonts w:cs="Traditional Arabic"/>
          <w:sz w:val="32"/>
          <w:szCs w:val="32"/>
        </w:rPr>
      </w:pPr>
      <w:r w:rsidRPr="006A5196">
        <w:rPr>
          <w:rFonts w:cs="Traditional Arabic" w:hint="cs"/>
          <w:sz w:val="32"/>
          <w:szCs w:val="32"/>
          <w:rtl/>
        </w:rPr>
        <w:t>من رواد التغريب من المفكرين والكتّاب؟</w:t>
      </w:r>
    </w:p>
    <w:p w:rsidR="00301DB8" w:rsidRPr="006A5196" w:rsidRDefault="00301DB8" w:rsidP="006A5196">
      <w:pPr>
        <w:numPr>
          <w:ilvl w:val="0"/>
          <w:numId w:val="32"/>
        </w:numPr>
        <w:bidi/>
        <w:spacing w:after="0" w:line="240" w:lineRule="auto"/>
        <w:ind w:right="0"/>
        <w:jc w:val="both"/>
        <w:rPr>
          <w:rFonts w:cs="Traditional Arabic"/>
          <w:sz w:val="32"/>
          <w:szCs w:val="32"/>
        </w:rPr>
      </w:pPr>
      <w:r w:rsidRPr="006A5196">
        <w:rPr>
          <w:rFonts w:cs="Traditional Arabic" w:hint="cs"/>
          <w:sz w:val="32"/>
          <w:szCs w:val="32"/>
          <w:rtl/>
        </w:rPr>
        <w:t>دور اليهود في تهويد اللغة؟</w:t>
      </w:r>
    </w:p>
    <w:p w:rsidR="00301DB8" w:rsidRPr="006A5196" w:rsidRDefault="00301DB8" w:rsidP="006A5196">
      <w:pPr>
        <w:numPr>
          <w:ilvl w:val="0"/>
          <w:numId w:val="32"/>
        </w:numPr>
        <w:bidi/>
        <w:spacing w:after="0" w:line="240" w:lineRule="auto"/>
        <w:ind w:right="0"/>
        <w:jc w:val="both"/>
        <w:rPr>
          <w:rFonts w:cs="Traditional Arabic"/>
          <w:sz w:val="32"/>
          <w:szCs w:val="32"/>
        </w:rPr>
      </w:pPr>
      <w:r w:rsidRPr="006A5196">
        <w:rPr>
          <w:rFonts w:cs="Traditional Arabic" w:hint="cs"/>
          <w:sz w:val="32"/>
          <w:szCs w:val="32"/>
          <w:rtl/>
        </w:rPr>
        <w:t>لماذا نحرص على استخدام اللهجات العامية؟</w:t>
      </w:r>
    </w:p>
    <w:p w:rsidR="00301DB8" w:rsidRPr="006A5196" w:rsidRDefault="00301DB8" w:rsidP="006A5196">
      <w:pPr>
        <w:numPr>
          <w:ilvl w:val="0"/>
          <w:numId w:val="32"/>
        </w:numPr>
        <w:bidi/>
        <w:spacing w:after="0" w:line="240" w:lineRule="auto"/>
        <w:ind w:right="0"/>
        <w:jc w:val="both"/>
        <w:rPr>
          <w:rFonts w:cs="Traditional Arabic"/>
          <w:sz w:val="32"/>
          <w:szCs w:val="32"/>
        </w:rPr>
      </w:pPr>
      <w:r w:rsidRPr="006A5196">
        <w:rPr>
          <w:rFonts w:cs="Traditional Arabic" w:hint="cs"/>
          <w:sz w:val="32"/>
          <w:szCs w:val="32"/>
          <w:rtl/>
        </w:rPr>
        <w:t>ما الأسباب الكامنة وراء ضعف الطلبة بشتى مستوياتهم في اللغة؟</w:t>
      </w:r>
    </w:p>
    <w:p w:rsidR="00301DB8" w:rsidRPr="006A5196" w:rsidRDefault="00301DB8" w:rsidP="006A5196">
      <w:pPr>
        <w:numPr>
          <w:ilvl w:val="0"/>
          <w:numId w:val="32"/>
        </w:numPr>
        <w:bidi/>
        <w:spacing w:after="0" w:line="240" w:lineRule="auto"/>
        <w:ind w:right="0"/>
        <w:jc w:val="both"/>
        <w:rPr>
          <w:rFonts w:cs="Traditional Arabic"/>
          <w:sz w:val="32"/>
          <w:szCs w:val="32"/>
        </w:rPr>
      </w:pPr>
      <w:r w:rsidRPr="006A5196">
        <w:rPr>
          <w:rFonts w:cs="Traditional Arabic" w:hint="cs"/>
          <w:sz w:val="32"/>
          <w:szCs w:val="32"/>
          <w:rtl/>
        </w:rPr>
        <w:t>لماذا نفر من الفصحى ونستهزئ بها وهي لغة القرآن؟</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jc w:val="lowKashida"/>
        <w:rPr>
          <w:rFonts w:cs="Traditional Arabic"/>
          <w:b/>
          <w:bCs/>
          <w:sz w:val="32"/>
          <w:szCs w:val="32"/>
          <w:rtl/>
        </w:rPr>
      </w:pPr>
      <w:r w:rsidRPr="006A5196">
        <w:rPr>
          <w:rFonts w:cs="Traditional Arabic"/>
          <w:b/>
          <w:bCs/>
          <w:sz w:val="32"/>
          <w:szCs w:val="32"/>
          <w:rtl/>
        </w:rPr>
        <w:t>المسلسل في غريب اللغة/</w:t>
      </w:r>
      <w:r w:rsidRPr="006A5196">
        <w:rPr>
          <w:rFonts w:cs="Traditional Arabic" w:hint="cs"/>
          <w:b/>
          <w:bCs/>
          <w:sz w:val="32"/>
          <w:szCs w:val="32"/>
          <w:rtl/>
        </w:rPr>
        <w:t xml:space="preserve"> </w:t>
      </w:r>
      <w:r w:rsidRPr="006A5196">
        <w:rPr>
          <w:rFonts w:cs="Traditional Arabic"/>
          <w:b/>
          <w:bCs/>
          <w:sz w:val="32"/>
          <w:szCs w:val="32"/>
          <w:rtl/>
        </w:rPr>
        <w:t xml:space="preserve">تأليف </w:t>
      </w:r>
      <w:r w:rsidRPr="006A5196">
        <w:rPr>
          <w:rFonts w:cs="Traditional Arabic" w:hint="cs"/>
          <w:b/>
          <w:bCs/>
          <w:sz w:val="32"/>
          <w:szCs w:val="32"/>
          <w:rtl/>
        </w:rPr>
        <w:t>أ</w:t>
      </w:r>
      <w:r w:rsidRPr="006A5196">
        <w:rPr>
          <w:rFonts w:cs="Traditional Arabic"/>
          <w:b/>
          <w:bCs/>
          <w:sz w:val="32"/>
          <w:szCs w:val="32"/>
          <w:rtl/>
        </w:rPr>
        <w:t>بي الطاهر محمد بن يوسف</w:t>
      </w:r>
      <w:r w:rsidRPr="006A5196">
        <w:rPr>
          <w:rFonts w:cs="Traditional Arabic" w:hint="cs"/>
          <w:b/>
          <w:bCs/>
          <w:sz w:val="32"/>
          <w:szCs w:val="32"/>
          <w:rtl/>
        </w:rPr>
        <w:t xml:space="preserve"> بن </w:t>
      </w:r>
      <w:proofErr w:type="spellStart"/>
      <w:r w:rsidRPr="006A5196">
        <w:rPr>
          <w:rFonts w:cs="Traditional Arabic" w:hint="cs"/>
          <w:b/>
          <w:bCs/>
          <w:sz w:val="32"/>
          <w:szCs w:val="32"/>
          <w:rtl/>
        </w:rPr>
        <w:t>الاشتراكوني</w:t>
      </w:r>
      <w:proofErr w:type="spellEnd"/>
      <w:r w:rsidRPr="006A5196">
        <w:rPr>
          <w:rFonts w:cs="Traditional Arabic"/>
          <w:b/>
          <w:bCs/>
          <w:sz w:val="32"/>
          <w:szCs w:val="32"/>
          <w:rtl/>
        </w:rPr>
        <w:t xml:space="preserve"> </w:t>
      </w:r>
      <w:r w:rsidRPr="006A5196">
        <w:rPr>
          <w:rFonts w:cs="Traditional Arabic" w:hint="cs"/>
          <w:b/>
          <w:bCs/>
          <w:sz w:val="32"/>
          <w:szCs w:val="32"/>
          <w:rtl/>
        </w:rPr>
        <w:t>(ت 538 هـ)</w:t>
      </w:r>
      <w:r w:rsidRPr="006A5196">
        <w:rPr>
          <w:rFonts w:cs="Traditional Arabic"/>
          <w:b/>
          <w:bCs/>
          <w:sz w:val="32"/>
          <w:szCs w:val="32"/>
          <w:rtl/>
        </w:rPr>
        <w:t xml:space="preserve">؛ تحقيق محمد السيد </w:t>
      </w:r>
      <w:proofErr w:type="gramStart"/>
      <w:r w:rsidRPr="006A5196">
        <w:rPr>
          <w:rFonts w:cs="Traditional Arabic"/>
          <w:b/>
          <w:bCs/>
          <w:sz w:val="32"/>
          <w:szCs w:val="32"/>
          <w:rtl/>
        </w:rPr>
        <w:t>عثمان</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الكتب العلمية</w:t>
      </w:r>
      <w:r w:rsidRPr="006A5196">
        <w:rPr>
          <w:rFonts w:cs="Traditional Arabic" w:hint="cs"/>
          <w:b/>
          <w:bCs/>
          <w:sz w:val="32"/>
          <w:szCs w:val="32"/>
          <w:rtl/>
        </w:rPr>
        <w:t>، 1434 هـ، 301 ص.</w:t>
      </w:r>
    </w:p>
    <w:p w:rsidR="00301DB8" w:rsidRPr="006A5196" w:rsidRDefault="00301DB8" w:rsidP="006A5196">
      <w:pPr>
        <w:bidi/>
        <w:jc w:val="lowKashida"/>
        <w:rPr>
          <w:rFonts w:cs="Traditional Arabic"/>
          <w:sz w:val="32"/>
          <w:szCs w:val="32"/>
          <w:rtl/>
        </w:rPr>
      </w:pPr>
      <w:r w:rsidRPr="006A5196">
        <w:rPr>
          <w:rFonts w:cs="Traditional Arabic" w:hint="cs"/>
          <w:sz w:val="32"/>
          <w:szCs w:val="32"/>
          <w:rtl/>
        </w:rPr>
        <w:t>شرح للغامض من اللغة، وبيان لمقصده، إن كانت الكلمة وحشية لا يظهر معناها، أو أن يخرَّج لها وجه بعيد. واستشهد فيها المؤلف بأبيات من الشعر لكبار الشعراء.</w:t>
      </w:r>
    </w:p>
    <w:p w:rsidR="00301DB8" w:rsidRPr="006A5196" w:rsidRDefault="00301DB8" w:rsidP="006A5196">
      <w:pPr>
        <w:bidi/>
        <w:jc w:val="lowKashida"/>
        <w:rPr>
          <w:rFonts w:cs="Traditional Arabic"/>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t>اللغة العربية و</w:t>
      </w:r>
      <w:r w:rsidRPr="006A5196">
        <w:rPr>
          <w:rFonts w:cs="Traditional Arabic" w:hint="cs"/>
          <w:b/>
          <w:bCs/>
          <w:sz w:val="32"/>
          <w:szCs w:val="32"/>
          <w:rtl/>
        </w:rPr>
        <w:t>أ</w:t>
      </w:r>
      <w:r w:rsidRPr="006A5196">
        <w:rPr>
          <w:rFonts w:cs="Traditional Arabic"/>
          <w:b/>
          <w:bCs/>
          <w:sz w:val="32"/>
          <w:szCs w:val="32"/>
          <w:rtl/>
        </w:rPr>
        <w:t>فغانستان في القرن العشرين:</w:t>
      </w:r>
      <w:r w:rsidRPr="006A5196">
        <w:rPr>
          <w:rFonts w:cs="Traditional Arabic" w:hint="cs"/>
          <w:b/>
          <w:bCs/>
          <w:sz w:val="32"/>
          <w:szCs w:val="32"/>
          <w:rtl/>
        </w:rPr>
        <w:t xml:space="preserve"> </w:t>
      </w:r>
      <w:r w:rsidRPr="006A5196">
        <w:rPr>
          <w:rFonts w:cs="Traditional Arabic"/>
          <w:b/>
          <w:bCs/>
          <w:sz w:val="32"/>
          <w:szCs w:val="32"/>
          <w:rtl/>
        </w:rPr>
        <w:t>دراسة تاريخية: رجال وثقافة، حضارة ونضال/</w:t>
      </w:r>
      <w:r w:rsidRPr="006A5196">
        <w:rPr>
          <w:rFonts w:cs="Traditional Arabic" w:hint="cs"/>
          <w:b/>
          <w:bCs/>
          <w:sz w:val="32"/>
          <w:szCs w:val="32"/>
          <w:rtl/>
        </w:rPr>
        <w:t xml:space="preserve"> </w:t>
      </w:r>
      <w:r w:rsidRPr="006A5196">
        <w:rPr>
          <w:rFonts w:cs="Traditional Arabic"/>
          <w:b/>
          <w:bCs/>
          <w:sz w:val="32"/>
          <w:szCs w:val="32"/>
          <w:rtl/>
        </w:rPr>
        <w:t xml:space="preserve">تأليف عبدالله </w:t>
      </w:r>
      <w:proofErr w:type="spellStart"/>
      <w:r w:rsidRPr="006A5196">
        <w:rPr>
          <w:rFonts w:cs="Traditional Arabic"/>
          <w:b/>
          <w:bCs/>
          <w:sz w:val="32"/>
          <w:szCs w:val="32"/>
          <w:rtl/>
        </w:rPr>
        <w:t>خاموش</w:t>
      </w:r>
      <w:proofErr w:type="spellEnd"/>
      <w:r w:rsidRPr="006A5196">
        <w:rPr>
          <w:rFonts w:cs="Traditional Arabic"/>
          <w:b/>
          <w:bCs/>
          <w:sz w:val="32"/>
          <w:szCs w:val="32"/>
          <w:rtl/>
        </w:rPr>
        <w:t xml:space="preserve"> </w:t>
      </w:r>
      <w:proofErr w:type="gramStart"/>
      <w:r w:rsidRPr="006A5196">
        <w:rPr>
          <w:rFonts w:cs="Traditional Arabic"/>
          <w:b/>
          <w:bCs/>
          <w:sz w:val="32"/>
          <w:szCs w:val="32"/>
          <w:rtl/>
        </w:rPr>
        <w:t>الهروي</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الكويت:</w:t>
      </w:r>
      <w:r w:rsidRPr="006A5196">
        <w:rPr>
          <w:rFonts w:cs="Traditional Arabic" w:hint="cs"/>
          <w:b/>
          <w:bCs/>
          <w:sz w:val="32"/>
          <w:szCs w:val="32"/>
          <w:rtl/>
        </w:rPr>
        <w:t xml:space="preserve"> </w:t>
      </w:r>
      <w:r w:rsidRPr="006A5196">
        <w:rPr>
          <w:rFonts w:cs="Traditional Arabic"/>
          <w:b/>
          <w:bCs/>
          <w:sz w:val="32"/>
          <w:szCs w:val="32"/>
          <w:rtl/>
        </w:rPr>
        <w:t>مكتبة ومركز فهد بن محمد بن نايف الدبوس للتراث ال</w:t>
      </w:r>
      <w:r w:rsidRPr="006A5196">
        <w:rPr>
          <w:rFonts w:cs="Traditional Arabic" w:hint="cs"/>
          <w:b/>
          <w:bCs/>
          <w:sz w:val="32"/>
          <w:szCs w:val="32"/>
          <w:rtl/>
        </w:rPr>
        <w:t>أ</w:t>
      </w:r>
      <w:r w:rsidRPr="006A5196">
        <w:rPr>
          <w:rFonts w:cs="Traditional Arabic"/>
          <w:b/>
          <w:bCs/>
          <w:sz w:val="32"/>
          <w:szCs w:val="32"/>
          <w:rtl/>
        </w:rPr>
        <w:t>دبي؛</w:t>
      </w:r>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البشائر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435هـ، 576 ص (أصله رسالة جامعية).</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أراد المؤلف أن يبين فضل اللغة العربية وأثرها في ماضي أفغانستان وحاضرها ومستقبلها، وأنها وصلت الأفغان بالقرآن والشريعة وعبادة الله تعالى، وأنها ليست لغة المستعمرين العرب كما تدعي الأحزاب اليسارية والعلمانية، وكان الشيوعيون قد حذفوا اللغة العربية من المدارس الابتدائية والثانوية... بل هي لغة القرآن والشريعة والثقافة والأدب والحضارة.</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lastRenderedPageBreak/>
        <w:t>كما تطرق إلى أساليب تعليم اللغة العربية، وقارن بين منهجي المدارس الدينية الأهلية والمدارس الحكومية، والجوانب السلبية والإيجابية لهاتين الطريقتين، واقترح طريقة منهجية جديدة لتدريسها.</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وجعل بحثه في أربعة فصول:</w:t>
      </w:r>
    </w:p>
    <w:p w:rsidR="00301DB8" w:rsidRPr="006A5196" w:rsidRDefault="00301DB8" w:rsidP="006A5196">
      <w:pPr>
        <w:numPr>
          <w:ilvl w:val="0"/>
          <w:numId w:val="15"/>
        </w:numPr>
        <w:bidi/>
        <w:spacing w:after="0" w:line="240" w:lineRule="auto"/>
        <w:ind w:right="0"/>
        <w:jc w:val="lowKashida"/>
        <w:rPr>
          <w:rFonts w:cs="Traditional Arabic"/>
          <w:sz w:val="32"/>
          <w:szCs w:val="32"/>
          <w:rtl/>
        </w:rPr>
      </w:pPr>
      <w:r w:rsidRPr="006A5196">
        <w:rPr>
          <w:rFonts w:cs="Traditional Arabic" w:hint="cs"/>
          <w:sz w:val="32"/>
          <w:szCs w:val="32"/>
          <w:rtl/>
        </w:rPr>
        <w:t>اللغة العربية في أفغانستان في القرن العشرين.</w:t>
      </w:r>
    </w:p>
    <w:p w:rsidR="00301DB8" w:rsidRPr="006A5196" w:rsidRDefault="00301DB8"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نماذج من المؤلفات والآثار العلمية للشعب الأفغاني.</w:t>
      </w:r>
    </w:p>
    <w:p w:rsidR="00301DB8" w:rsidRPr="006A5196" w:rsidRDefault="00301DB8"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دور الدول العربية ومجاهدي العرب (أثناء الاحتلال السوفيتي لأفغانستان) والأحزاب الجهادية في نشر اللغة العربية.</w:t>
      </w:r>
    </w:p>
    <w:p w:rsidR="00301DB8" w:rsidRPr="006A5196" w:rsidRDefault="00301DB8" w:rsidP="006A5196">
      <w:pPr>
        <w:numPr>
          <w:ilvl w:val="0"/>
          <w:numId w:val="15"/>
        </w:numPr>
        <w:bidi/>
        <w:spacing w:after="0" w:line="240" w:lineRule="auto"/>
        <w:ind w:right="0"/>
        <w:jc w:val="lowKashida"/>
        <w:rPr>
          <w:rFonts w:cs="Traditional Arabic"/>
          <w:sz w:val="32"/>
          <w:szCs w:val="32"/>
        </w:rPr>
      </w:pPr>
      <w:r w:rsidRPr="006A5196">
        <w:rPr>
          <w:rFonts w:cs="Traditional Arabic" w:hint="cs"/>
          <w:sz w:val="32"/>
          <w:szCs w:val="32"/>
          <w:rtl/>
        </w:rPr>
        <w:t>كتب تعليم اللغة العربية في أفغانستان في ميزان النقد العلمي.</w:t>
      </w:r>
    </w:p>
    <w:p w:rsidR="00301DB8" w:rsidRPr="006A5196" w:rsidRDefault="00301DB8" w:rsidP="006A5196">
      <w:pPr>
        <w:bidi/>
        <w:ind w:right="72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قضية التصويب اللغوي في العربية بين القدماء والمعاصرين/ العربي </w:t>
      </w:r>
      <w:proofErr w:type="gramStart"/>
      <w:r w:rsidRPr="006A5196">
        <w:rPr>
          <w:rFonts w:cs="Traditional Arabic" w:hint="cs"/>
          <w:b/>
          <w:bCs/>
          <w:sz w:val="32"/>
          <w:szCs w:val="32"/>
          <w:rtl/>
        </w:rPr>
        <w:t>دين.-</w:t>
      </w:r>
      <w:proofErr w:type="gramEnd"/>
      <w:r w:rsidRPr="006A5196">
        <w:rPr>
          <w:rFonts w:cs="Traditional Arabic" w:hint="cs"/>
          <w:b/>
          <w:bCs/>
          <w:sz w:val="32"/>
          <w:szCs w:val="32"/>
          <w:rtl/>
        </w:rPr>
        <w:t xml:space="preserve"> إربد، الأردن: عالم الكتب الحديث، 1436 هـ، 381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دراسة لحركة التصحيح اللغوي منذ القديم إلى اليوم، تتناول جهود القدماء في هذا المجال، ودراسة أشهر كتب اللحن القديمة والحديثة، وتعرف فيه المؤلف على المواقف حيال الخطأ في اللغة، والمواقف المختلفة تجاه التطور اللغوي.</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وجعل كتابه في أربعة فصول:</w:t>
      </w:r>
    </w:p>
    <w:p w:rsidR="00301DB8" w:rsidRPr="006A5196" w:rsidRDefault="00301DB8" w:rsidP="006A5196">
      <w:pPr>
        <w:numPr>
          <w:ilvl w:val="0"/>
          <w:numId w:val="29"/>
        </w:numPr>
        <w:bidi/>
        <w:spacing w:after="0" w:line="240" w:lineRule="auto"/>
        <w:ind w:right="0"/>
        <w:jc w:val="both"/>
        <w:rPr>
          <w:rFonts w:cs="Traditional Arabic"/>
          <w:sz w:val="32"/>
          <w:szCs w:val="32"/>
          <w:rtl/>
        </w:rPr>
      </w:pPr>
      <w:r w:rsidRPr="006A5196">
        <w:rPr>
          <w:rFonts w:cs="Traditional Arabic" w:hint="cs"/>
          <w:sz w:val="32"/>
          <w:szCs w:val="32"/>
          <w:rtl/>
        </w:rPr>
        <w:t>التصويب اللغوي عند القدماء.</w:t>
      </w:r>
    </w:p>
    <w:p w:rsidR="00301DB8" w:rsidRPr="006A5196" w:rsidRDefault="00301DB8" w:rsidP="006A5196">
      <w:pPr>
        <w:numPr>
          <w:ilvl w:val="0"/>
          <w:numId w:val="29"/>
        </w:numPr>
        <w:bidi/>
        <w:spacing w:after="0" w:line="240" w:lineRule="auto"/>
        <w:ind w:right="0"/>
        <w:jc w:val="both"/>
        <w:rPr>
          <w:rFonts w:cs="Traditional Arabic"/>
          <w:sz w:val="32"/>
          <w:szCs w:val="32"/>
        </w:rPr>
      </w:pPr>
      <w:r w:rsidRPr="006A5196">
        <w:rPr>
          <w:rFonts w:cs="Traditional Arabic" w:hint="cs"/>
          <w:sz w:val="32"/>
          <w:szCs w:val="32"/>
          <w:rtl/>
        </w:rPr>
        <w:t>الأوضاع السائدة للغة العربية في العصر الحديث.</w:t>
      </w:r>
    </w:p>
    <w:p w:rsidR="00301DB8" w:rsidRPr="006A5196" w:rsidRDefault="00301DB8" w:rsidP="006A5196">
      <w:pPr>
        <w:numPr>
          <w:ilvl w:val="0"/>
          <w:numId w:val="29"/>
        </w:numPr>
        <w:bidi/>
        <w:spacing w:after="0" w:line="240" w:lineRule="auto"/>
        <w:ind w:right="0"/>
        <w:jc w:val="both"/>
        <w:rPr>
          <w:rFonts w:cs="Traditional Arabic"/>
          <w:sz w:val="32"/>
          <w:szCs w:val="32"/>
        </w:rPr>
      </w:pPr>
      <w:r w:rsidRPr="006A5196">
        <w:rPr>
          <w:rFonts w:cs="Traditional Arabic" w:hint="cs"/>
          <w:sz w:val="32"/>
          <w:szCs w:val="32"/>
          <w:rtl/>
        </w:rPr>
        <w:t>التصويب اللغوي في العصر الحديث.</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إشكالية اللحن في الدراسات اللغوية الحديثة.</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p>
    <w:p w:rsidR="00301DB8" w:rsidRPr="006A5196" w:rsidRDefault="00301DB8" w:rsidP="006A5196">
      <w:pPr>
        <w:pStyle w:val="a5"/>
        <w:numPr>
          <w:ilvl w:val="0"/>
          <w:numId w:val="38"/>
        </w:numPr>
        <w:spacing w:after="0" w:line="240" w:lineRule="auto"/>
        <w:jc w:val="both"/>
        <w:rPr>
          <w:rFonts w:cs="Traditional Arabic"/>
          <w:sz w:val="32"/>
          <w:szCs w:val="32"/>
          <w:rtl/>
        </w:rPr>
      </w:pPr>
      <w:r w:rsidRPr="006A5196">
        <w:rPr>
          <w:rFonts w:cs="Traditional Arabic" w:hint="cs"/>
          <w:sz w:val="32"/>
          <w:szCs w:val="32"/>
          <w:rtl/>
        </w:rPr>
        <w:lastRenderedPageBreak/>
        <w:t>في ثلاثة أجزاء جميلة، قدَّم الأستاذ رسمي علي عابد (رئيس قسم النشاطات العلمية والثقافية بوزارة التربية في الأردن) كتابًا بعنوان: "</w:t>
      </w:r>
      <w:r w:rsidRPr="006A5196">
        <w:rPr>
          <w:rFonts w:cs="Traditional Arabic" w:hint="cs"/>
          <w:b/>
          <w:bCs/>
          <w:sz w:val="32"/>
          <w:szCs w:val="32"/>
          <w:rtl/>
        </w:rPr>
        <w:t>مسرحة البلاغة العربية: تعلم وتعليم البلاغة عن طريق المسرح"</w:t>
      </w:r>
      <w:r w:rsidRPr="006A5196">
        <w:rPr>
          <w:rFonts w:cs="Traditional Arabic" w:hint="cs"/>
          <w:sz w:val="32"/>
          <w:szCs w:val="32"/>
          <w:rtl/>
        </w:rPr>
        <w:t>.</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جزؤه الأول: علم البيان، والثاني: علم المعاني، والآخر: علم البديع.</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وقد سبق أن قدَّم في جزأين كتاب "مسرحة النحو العربي"، ولقي تشجيعًا من زملاء وأساتذة في ذلك، قال: "ورأيت من باب الوفاء للغة القرآن والسنة النبوية المطهرة أن أقدم البلاغة العربية: بيان، بديع، معان، بنفس المنهجية والثوب، وهو مسرحة أبواب البلاغة، بتقديم القواعد البلاغية والأمثلة من خلال مسرحية، فيها كل مقومات العمل المسرحي، ومادتها هي عرض البلاغة بثوب جديد، يبعدها عن الملل والتلقين، ويقربنا من الفهم السريع والدقيق للقاعدة".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وقد صدرت هذه الأجزاء الثلاثة عن دار جرير بعمّان في عام 1435 هـ.</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الشرح المعاصر لكتاب سيبويه/</w:t>
      </w:r>
      <w:r w:rsidRPr="006A5196">
        <w:rPr>
          <w:rFonts w:cs="Traditional Arabic" w:hint="cs"/>
          <w:b/>
          <w:bCs/>
          <w:sz w:val="32"/>
          <w:szCs w:val="32"/>
          <w:rtl/>
        </w:rPr>
        <w:t xml:space="preserve"> </w:t>
      </w:r>
      <w:r w:rsidRPr="006A5196">
        <w:rPr>
          <w:rFonts w:cs="Traditional Arabic"/>
          <w:b/>
          <w:bCs/>
          <w:sz w:val="32"/>
          <w:szCs w:val="32"/>
          <w:rtl/>
        </w:rPr>
        <w:t xml:space="preserve">هادي </w:t>
      </w:r>
      <w:proofErr w:type="gramStart"/>
      <w:r w:rsidRPr="006A5196">
        <w:rPr>
          <w:rFonts w:cs="Traditional Arabic"/>
          <w:b/>
          <w:bCs/>
          <w:sz w:val="32"/>
          <w:szCs w:val="32"/>
          <w:rtl/>
        </w:rPr>
        <w:t>نهر</w:t>
      </w:r>
      <w:r w:rsidRPr="006A5196">
        <w:rPr>
          <w:rFonts w:cs="Traditional Arabic" w:hint="cs"/>
          <w:b/>
          <w:bCs/>
          <w:sz w:val="32"/>
          <w:szCs w:val="32"/>
          <w:rtl/>
        </w:rPr>
        <w:t>.-</w:t>
      </w:r>
      <w:proofErr w:type="gramEnd"/>
      <w:r w:rsidRPr="006A5196">
        <w:rPr>
          <w:rFonts w:cs="Traditional Arabic"/>
          <w:b/>
          <w:bCs/>
          <w:sz w:val="32"/>
          <w:szCs w:val="32"/>
          <w:rtl/>
        </w:rPr>
        <w:t xml:space="preserve"> إربد، ال</w:t>
      </w:r>
      <w:r w:rsidRPr="006A5196">
        <w:rPr>
          <w:rFonts w:cs="Traditional Arabic" w:hint="cs"/>
          <w:b/>
          <w:bCs/>
          <w:sz w:val="32"/>
          <w:szCs w:val="32"/>
          <w:rtl/>
        </w:rPr>
        <w:t>أ</w:t>
      </w:r>
      <w:r w:rsidRPr="006A5196">
        <w:rPr>
          <w:rFonts w:cs="Traditional Arabic"/>
          <w:b/>
          <w:bCs/>
          <w:sz w:val="32"/>
          <w:szCs w:val="32"/>
          <w:rtl/>
        </w:rPr>
        <w:t>ردن:</w:t>
      </w:r>
      <w:r w:rsidRPr="006A5196">
        <w:rPr>
          <w:rFonts w:cs="Traditional Arabic" w:hint="cs"/>
          <w:b/>
          <w:bCs/>
          <w:sz w:val="32"/>
          <w:szCs w:val="32"/>
          <w:rtl/>
        </w:rPr>
        <w:t xml:space="preserve"> </w:t>
      </w:r>
      <w:r w:rsidRPr="006A5196">
        <w:rPr>
          <w:rFonts w:cs="Traditional Arabic"/>
          <w:b/>
          <w:bCs/>
          <w:sz w:val="32"/>
          <w:szCs w:val="32"/>
          <w:rtl/>
        </w:rPr>
        <w:t>عالم الكتب الحديث،</w:t>
      </w:r>
      <w:r w:rsidRPr="006A5196">
        <w:rPr>
          <w:rFonts w:cs="Traditional Arabic" w:hint="cs"/>
          <w:b/>
          <w:bCs/>
          <w:sz w:val="32"/>
          <w:szCs w:val="32"/>
          <w:rtl/>
        </w:rPr>
        <w:t xml:space="preserve"> 1435 هـ، 4 مج.</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عايش المؤلف كتاب سيبويه أكثر من ربع قرن، وذكر أنه كان يكلف طلبته في الدراسات العليا بقراءة بعض موضوعاته الصوتية والصرفية والنحوية، فكان أكثرهم غير قادرين على معرفة ما يتحدَّث فيه سيبويه، وكأنهم يقرؤون كتابًا في لغة لا يعرفونها. لقد تغيَّر كثير من مصطلحاته وعباراته في العصر الحاضر، وأصبحت الكتب المدرسية </w:t>
      </w:r>
      <w:proofErr w:type="gramStart"/>
      <w:r w:rsidRPr="006A5196">
        <w:rPr>
          <w:rFonts w:cs="Traditional Arabic" w:hint="cs"/>
          <w:sz w:val="32"/>
          <w:szCs w:val="32"/>
          <w:rtl/>
        </w:rPr>
        <w:t>والجامعية  تستعمل</w:t>
      </w:r>
      <w:proofErr w:type="gramEnd"/>
      <w:r w:rsidRPr="006A5196">
        <w:rPr>
          <w:rFonts w:cs="Traditional Arabic" w:hint="cs"/>
          <w:sz w:val="32"/>
          <w:szCs w:val="32"/>
          <w:rtl/>
        </w:rPr>
        <w:t xml:space="preserve"> مصطلحات وعبارات نحوية ذات طابع يختلف عن منهاجه. فانبرى المؤلف لمهمة شرح الكتاب وبيان عباراته بأسلوب معاصر ومصطلحات مفهومة، مع تعقيب واستدراك ومفاهيم لغوية طرحتها اللسانيات المعاصرة. وهو عميد كلية الآداب واللغات بجامعة جدارا للتميز، في إربد.</w:t>
      </w:r>
    </w:p>
    <w:p w:rsidR="00301DB8" w:rsidRPr="006A5196" w:rsidRDefault="00301DB8" w:rsidP="006A5196">
      <w:pPr>
        <w:bidi/>
        <w:ind w:right="720"/>
        <w:jc w:val="lowKashida"/>
        <w:rPr>
          <w:rFonts w:cs="Traditional Arabic"/>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lastRenderedPageBreak/>
        <w:t>الفنون</w:t>
      </w: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t>العمارة والفنون في الحضارة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w:t>
      </w:r>
      <w:r w:rsidRPr="006A5196">
        <w:rPr>
          <w:rFonts w:cs="Traditional Arabic"/>
          <w:b/>
          <w:bCs/>
          <w:sz w:val="32"/>
          <w:szCs w:val="32"/>
          <w:rtl/>
        </w:rPr>
        <w:t xml:space="preserve">تأليف محمد حمزة </w:t>
      </w:r>
      <w:r w:rsidRPr="006A5196">
        <w:rPr>
          <w:rFonts w:cs="Traditional Arabic" w:hint="cs"/>
          <w:b/>
          <w:bCs/>
          <w:sz w:val="32"/>
          <w:szCs w:val="32"/>
          <w:rtl/>
        </w:rPr>
        <w:t>إ</w:t>
      </w:r>
      <w:r w:rsidRPr="006A5196">
        <w:rPr>
          <w:rFonts w:cs="Traditional Arabic"/>
          <w:b/>
          <w:bCs/>
          <w:sz w:val="32"/>
          <w:szCs w:val="32"/>
          <w:rtl/>
        </w:rPr>
        <w:t xml:space="preserve">سماعيل </w:t>
      </w:r>
      <w:proofErr w:type="gramStart"/>
      <w:r w:rsidRPr="006A5196">
        <w:rPr>
          <w:rFonts w:cs="Traditional Arabic"/>
          <w:b/>
          <w:bCs/>
          <w:sz w:val="32"/>
          <w:szCs w:val="32"/>
          <w:rtl/>
        </w:rPr>
        <w:t>الحداد</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المقتبس</w:t>
      </w:r>
      <w:r w:rsidRPr="006A5196">
        <w:rPr>
          <w:rFonts w:cs="Traditional Arabic" w:hint="cs"/>
          <w:b/>
          <w:bCs/>
          <w:sz w:val="32"/>
          <w:szCs w:val="32"/>
          <w:rtl/>
        </w:rPr>
        <w:t>، 1435هـ، 3 مج.</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يتناول مختلف جوانب ومفردات العمارة والفن الإسلامي بصورة عامة، بصياغة سهلة ميسَّرة، ويهيئ قاعدة معلومات واسعة حول تطور العمارة والفنون الإسلامية، وخصائص وسمات الطراز العام والطرز الفرعية أو المحلية التي انبثقت عنه، والتيارات الفنية السائدة، وتأثيرها على العمارة والفنون الأوروبية، ويدعو إلى ضرورة العناية بصيانة وترميم معالم التراث المادي للحضارة الإسلامية، وتحقيق التواصل مع الماضي، من الأصالة المتجددة والإحياء الحضاري.</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وجعل المؤلف كتابه في ثلاثة أبواب:</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الأول يختص بدراسة تحليلية لطرز العمائر الإسلامية.</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والثاني فيه دراسة روائع وإبداعات التراث المعماري الإسلامي.</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والأخير دراسة لروائع وإبداعات الفنون الإسلامية.</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والجزء الثالث من الكتاب أشكال هندسية ولوحات وصور، وهي (420) شكلاً من المساقط الهندسية والقطاعات </w:t>
      </w:r>
      <w:proofErr w:type="spellStart"/>
      <w:r w:rsidRPr="006A5196">
        <w:rPr>
          <w:rFonts w:cs="Traditional Arabic" w:hint="cs"/>
          <w:sz w:val="32"/>
          <w:szCs w:val="32"/>
          <w:rtl/>
        </w:rPr>
        <w:t>والتفريغات</w:t>
      </w:r>
      <w:proofErr w:type="spellEnd"/>
      <w:r w:rsidRPr="006A5196">
        <w:rPr>
          <w:rFonts w:cs="Traditional Arabic" w:hint="cs"/>
          <w:sz w:val="32"/>
          <w:szCs w:val="32"/>
          <w:rtl/>
        </w:rPr>
        <w:t>، و (515) لوحة تغطي غالب أنواع العمائر والفنون الإسلامية في قارات آسيا وإفريقيا وأوروبا.</w:t>
      </w:r>
    </w:p>
    <w:p w:rsidR="00301DB8" w:rsidRPr="006A5196" w:rsidRDefault="00301DB8" w:rsidP="006A5196">
      <w:pPr>
        <w:bidi/>
        <w:ind w:left="360"/>
        <w:jc w:val="lowKashida"/>
        <w:rPr>
          <w:rFonts w:cs="Traditional Arabic"/>
          <w:sz w:val="32"/>
          <w:szCs w:val="32"/>
          <w:rtl/>
        </w:rPr>
      </w:pPr>
    </w:p>
    <w:p w:rsidR="00423ED8" w:rsidRDefault="00423ED8">
      <w:pPr>
        <w:rPr>
          <w:rFonts w:cs="Traditional Arabic"/>
          <w:b/>
          <w:bCs/>
          <w:color w:val="FF0000"/>
          <w:sz w:val="32"/>
          <w:szCs w:val="32"/>
          <w:rtl/>
        </w:rPr>
      </w:pPr>
      <w:r>
        <w:rPr>
          <w:rFonts w:cs="Traditional Arabic"/>
          <w:b/>
          <w:bCs/>
          <w:color w:val="FF0000"/>
          <w:sz w:val="32"/>
          <w:szCs w:val="32"/>
          <w:rtl/>
        </w:rPr>
        <w:br w:type="page"/>
      </w: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lastRenderedPageBreak/>
        <w:t>الأدب</w:t>
      </w: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آفاق الرؤية وتشكيل الخطاب: قراءات في أدب عماد الدين خليل/ نبهان حسون </w:t>
      </w:r>
      <w:proofErr w:type="gramStart"/>
      <w:r w:rsidRPr="006A5196">
        <w:rPr>
          <w:rFonts w:cs="Traditional Arabic" w:hint="cs"/>
          <w:b/>
          <w:bCs/>
          <w:sz w:val="32"/>
          <w:szCs w:val="32"/>
          <w:rtl/>
        </w:rPr>
        <w:t>السعدون.-</w:t>
      </w:r>
      <w:proofErr w:type="gramEnd"/>
      <w:r w:rsidRPr="006A5196">
        <w:rPr>
          <w:rFonts w:cs="Traditional Arabic" w:hint="cs"/>
          <w:b/>
          <w:bCs/>
          <w:sz w:val="32"/>
          <w:szCs w:val="32"/>
          <w:rtl/>
        </w:rPr>
        <w:t xml:space="preserve"> عمّان: دار غيداء، 1436 هـ، 126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يذكر المؤلف أنه اختار الأستاذ الأديب عماد الدين خليل ميدانًا لدراسة آثاره "لتميزه بتنوع الخطاب الأدبي، فضلاً عن تألقه في تقديم رؤية شمولية تجعل من الماضي واقعًا معاشًا، وتمتدُّ بالحاضر إلى رؤية مستقبلية مشحونة بالتوقعات، تحمل معها الإشعاعات الفكرية والتاريخية والاجتماعية والنفسية، التي بدت واضحة في خطابه الأدبي، فضلاً عن بيان القيم الجمالية والفنية واستنباط الدلالات التي نتجت عنها".</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واحتوى هذا الكتاب على أربع قراءات، هي:</w:t>
      </w:r>
    </w:p>
    <w:p w:rsidR="00301DB8" w:rsidRPr="006A5196" w:rsidRDefault="00301DB8" w:rsidP="006A5196">
      <w:pPr>
        <w:numPr>
          <w:ilvl w:val="0"/>
          <w:numId w:val="7"/>
        </w:numPr>
        <w:bidi/>
        <w:spacing w:after="0" w:line="240" w:lineRule="auto"/>
        <w:ind w:right="0"/>
        <w:jc w:val="both"/>
        <w:rPr>
          <w:rFonts w:cs="Traditional Arabic"/>
          <w:sz w:val="32"/>
          <w:szCs w:val="32"/>
          <w:rtl/>
        </w:rPr>
      </w:pPr>
      <w:r w:rsidRPr="006A5196">
        <w:rPr>
          <w:rFonts w:cs="Traditional Arabic" w:hint="cs"/>
          <w:sz w:val="32"/>
          <w:szCs w:val="32"/>
          <w:rtl/>
        </w:rPr>
        <w:t>الوصف في رواية "الإعصار والمئذنة".</w:t>
      </w:r>
    </w:p>
    <w:p w:rsidR="00301DB8" w:rsidRPr="006A5196" w:rsidRDefault="00301DB8" w:rsidP="006A5196">
      <w:pPr>
        <w:numPr>
          <w:ilvl w:val="0"/>
          <w:numId w:val="7"/>
        </w:numPr>
        <w:bidi/>
        <w:spacing w:after="0" w:line="240" w:lineRule="auto"/>
        <w:ind w:right="0"/>
        <w:jc w:val="both"/>
        <w:rPr>
          <w:rFonts w:cs="Traditional Arabic"/>
          <w:sz w:val="32"/>
          <w:szCs w:val="32"/>
        </w:rPr>
      </w:pPr>
      <w:r w:rsidRPr="006A5196">
        <w:rPr>
          <w:rFonts w:cs="Traditional Arabic" w:hint="cs"/>
          <w:sz w:val="32"/>
          <w:szCs w:val="32"/>
          <w:rtl/>
        </w:rPr>
        <w:t>بناء المقالة في مجموعة "آفاق قرآنية".</w:t>
      </w:r>
    </w:p>
    <w:p w:rsidR="00301DB8" w:rsidRPr="006A5196" w:rsidRDefault="00301DB8" w:rsidP="006A5196">
      <w:pPr>
        <w:numPr>
          <w:ilvl w:val="0"/>
          <w:numId w:val="7"/>
        </w:numPr>
        <w:bidi/>
        <w:spacing w:after="0" w:line="240" w:lineRule="auto"/>
        <w:ind w:right="0"/>
        <w:jc w:val="both"/>
        <w:rPr>
          <w:rFonts w:cs="Traditional Arabic"/>
          <w:sz w:val="32"/>
          <w:szCs w:val="32"/>
        </w:rPr>
      </w:pPr>
      <w:r w:rsidRPr="006A5196">
        <w:rPr>
          <w:rFonts w:cs="Traditional Arabic" w:hint="cs"/>
          <w:sz w:val="32"/>
          <w:szCs w:val="32"/>
          <w:rtl/>
        </w:rPr>
        <w:t>الشخصية في مسرحية "المأسورون".</w:t>
      </w:r>
    </w:p>
    <w:p w:rsidR="00301DB8" w:rsidRPr="006A5196" w:rsidRDefault="00301DB8" w:rsidP="006A5196">
      <w:pPr>
        <w:numPr>
          <w:ilvl w:val="0"/>
          <w:numId w:val="7"/>
        </w:numPr>
        <w:bidi/>
        <w:spacing w:after="0" w:line="240" w:lineRule="auto"/>
        <w:ind w:right="0"/>
        <w:jc w:val="both"/>
        <w:rPr>
          <w:rFonts w:cs="Traditional Arabic"/>
          <w:sz w:val="32"/>
          <w:szCs w:val="32"/>
          <w:rtl/>
        </w:rPr>
      </w:pPr>
      <w:r w:rsidRPr="006A5196">
        <w:rPr>
          <w:rFonts w:cs="Traditional Arabic" w:hint="cs"/>
          <w:sz w:val="32"/>
          <w:szCs w:val="32"/>
          <w:rtl/>
        </w:rPr>
        <w:t xml:space="preserve">أبعاد مصير الإنسان في ديواني "جداول الحب واليقين"، و "رحلة في المصير". </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مفهوم الشعر في القرآن الكريم:</w:t>
      </w:r>
      <w:r w:rsidRPr="006A5196">
        <w:rPr>
          <w:rFonts w:cs="Traditional Arabic" w:hint="cs"/>
          <w:b/>
          <w:bCs/>
          <w:sz w:val="32"/>
          <w:szCs w:val="32"/>
          <w:rtl/>
        </w:rPr>
        <w:t xml:space="preserve"> </w:t>
      </w:r>
      <w:r w:rsidRPr="006A5196">
        <w:rPr>
          <w:rFonts w:cs="Traditional Arabic"/>
          <w:b/>
          <w:bCs/>
          <w:sz w:val="32"/>
          <w:szCs w:val="32"/>
          <w:rtl/>
        </w:rPr>
        <w:t>التخييل والمبالغة والكذب لا الوزن والقافية: نحو نظرية متكاملة لمفهوم الشعر انطلاق</w:t>
      </w:r>
      <w:r w:rsidRPr="006A5196">
        <w:rPr>
          <w:rFonts w:cs="Traditional Arabic" w:hint="cs"/>
          <w:b/>
          <w:bCs/>
          <w:sz w:val="32"/>
          <w:szCs w:val="32"/>
          <w:rtl/>
        </w:rPr>
        <w:t>ً</w:t>
      </w:r>
      <w:r w:rsidRPr="006A5196">
        <w:rPr>
          <w:rFonts w:cs="Traditional Arabic"/>
          <w:b/>
          <w:bCs/>
          <w:sz w:val="32"/>
          <w:szCs w:val="32"/>
          <w:rtl/>
        </w:rPr>
        <w:t>ا من القرآن الكريم/</w:t>
      </w:r>
      <w:r w:rsidRPr="006A5196">
        <w:rPr>
          <w:rFonts w:cs="Traditional Arabic" w:hint="cs"/>
          <w:b/>
          <w:bCs/>
          <w:sz w:val="32"/>
          <w:szCs w:val="32"/>
          <w:rtl/>
        </w:rPr>
        <w:t xml:space="preserve"> </w:t>
      </w:r>
      <w:r w:rsidRPr="006A5196">
        <w:rPr>
          <w:rFonts w:cs="Traditional Arabic"/>
          <w:b/>
          <w:bCs/>
          <w:sz w:val="32"/>
          <w:szCs w:val="32"/>
          <w:rtl/>
        </w:rPr>
        <w:t xml:space="preserve">يحيى الشيخ </w:t>
      </w:r>
      <w:proofErr w:type="gramStart"/>
      <w:r w:rsidRPr="006A5196">
        <w:rPr>
          <w:rFonts w:cs="Traditional Arabic"/>
          <w:b/>
          <w:bCs/>
          <w:sz w:val="32"/>
          <w:szCs w:val="32"/>
          <w:rtl/>
        </w:rPr>
        <w:t>صالح</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إربد، الأردن:</w:t>
      </w:r>
      <w:r w:rsidRPr="006A5196">
        <w:rPr>
          <w:rFonts w:cs="Traditional Arabic" w:hint="cs"/>
          <w:b/>
          <w:bCs/>
          <w:sz w:val="32"/>
          <w:szCs w:val="32"/>
          <w:rtl/>
        </w:rPr>
        <w:t xml:space="preserve"> </w:t>
      </w:r>
      <w:r w:rsidRPr="006A5196">
        <w:rPr>
          <w:rFonts w:cs="Traditional Arabic"/>
          <w:b/>
          <w:bCs/>
          <w:sz w:val="32"/>
          <w:szCs w:val="32"/>
          <w:rtl/>
        </w:rPr>
        <w:t>عالم الكتب الحديث</w:t>
      </w:r>
      <w:r w:rsidRPr="006A5196">
        <w:rPr>
          <w:rFonts w:cs="Traditional Arabic" w:hint="cs"/>
          <w:b/>
          <w:bCs/>
          <w:sz w:val="32"/>
          <w:szCs w:val="32"/>
          <w:rtl/>
        </w:rPr>
        <w:t>، 1436 هـ، 274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يذكر المؤلف أن هناك خطأ عربيًّا مزمنًا، يتمثل في عدم الاستفادة مما في القرآن الكريم من مفاهيم </w:t>
      </w:r>
      <w:proofErr w:type="gramStart"/>
      <w:r w:rsidRPr="006A5196">
        <w:rPr>
          <w:rFonts w:cs="Traditional Arabic" w:hint="cs"/>
          <w:sz w:val="32"/>
          <w:szCs w:val="32"/>
          <w:rtl/>
        </w:rPr>
        <w:t>أدبية..</w:t>
      </w:r>
      <w:proofErr w:type="gramEnd"/>
      <w:r w:rsidRPr="006A5196">
        <w:rPr>
          <w:rFonts w:cs="Traditional Arabic" w:hint="cs"/>
          <w:sz w:val="32"/>
          <w:szCs w:val="32"/>
          <w:rtl/>
        </w:rPr>
        <w:t xml:space="preserve"> وأن هدفه من هذه الدراسة هو فتح صفحة تضاف إلى صفحات الإعجاز القرآني، المتعددة </w:t>
      </w:r>
      <w:proofErr w:type="gramStart"/>
      <w:r w:rsidRPr="006A5196">
        <w:rPr>
          <w:rFonts w:cs="Traditional Arabic" w:hint="cs"/>
          <w:sz w:val="32"/>
          <w:szCs w:val="32"/>
          <w:rtl/>
        </w:rPr>
        <w:t>وجوهه..</w:t>
      </w:r>
      <w:proofErr w:type="gramEnd"/>
      <w:r w:rsidRPr="006A5196">
        <w:rPr>
          <w:rFonts w:cs="Traditional Arabic" w:hint="cs"/>
          <w:sz w:val="32"/>
          <w:szCs w:val="32"/>
          <w:rtl/>
        </w:rPr>
        <w:t xml:space="preserve"> وأكد أن الأساس في مفهوم الشعر هو ما ذكره القرآن الكريم: التخييل، والمبالغة، </w:t>
      </w:r>
      <w:proofErr w:type="gramStart"/>
      <w:r w:rsidRPr="006A5196">
        <w:rPr>
          <w:rFonts w:cs="Traditional Arabic" w:hint="cs"/>
          <w:sz w:val="32"/>
          <w:szCs w:val="32"/>
          <w:rtl/>
        </w:rPr>
        <w:t>والكذب..</w:t>
      </w:r>
      <w:proofErr w:type="gramEnd"/>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وللمؤلف أفكار جديدة في هذا الكتاب. وهو أستاذ التعليم العالي بجامعة قسنطينة.</w:t>
      </w: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lastRenderedPageBreak/>
        <w:t>ا</w:t>
      </w:r>
      <w:r w:rsidRPr="006A5196">
        <w:rPr>
          <w:rFonts w:cs="Traditional Arabic"/>
          <w:b/>
          <w:bCs/>
          <w:sz w:val="32"/>
          <w:szCs w:val="32"/>
          <w:rtl/>
        </w:rPr>
        <w:t>لاشتغال الجمالي للمعنى ال</w:t>
      </w:r>
      <w:r w:rsidRPr="006A5196">
        <w:rPr>
          <w:rFonts w:cs="Traditional Arabic" w:hint="cs"/>
          <w:b/>
          <w:bCs/>
          <w:sz w:val="32"/>
          <w:szCs w:val="32"/>
          <w:rtl/>
        </w:rPr>
        <w:t>أ</w:t>
      </w:r>
      <w:r w:rsidRPr="006A5196">
        <w:rPr>
          <w:rFonts w:cs="Traditional Arabic"/>
          <w:b/>
          <w:bCs/>
          <w:sz w:val="32"/>
          <w:szCs w:val="32"/>
          <w:rtl/>
        </w:rPr>
        <w:t xml:space="preserve">خلاقي: دراسة في شعرية المدائح النبوية/ عبدالفتاح </w:t>
      </w:r>
      <w:proofErr w:type="gramStart"/>
      <w:r w:rsidRPr="006A5196">
        <w:rPr>
          <w:rFonts w:cs="Traditional Arabic"/>
          <w:b/>
          <w:bCs/>
          <w:sz w:val="32"/>
          <w:szCs w:val="32"/>
          <w:rtl/>
        </w:rPr>
        <w:t>شهيد.</w:t>
      </w:r>
      <w:r w:rsidRPr="006A5196">
        <w:rPr>
          <w:rFonts w:cs="Traditional Arabic" w:hint="cs"/>
          <w:b/>
          <w:bCs/>
          <w:sz w:val="32"/>
          <w:szCs w:val="32"/>
          <w:rtl/>
        </w:rPr>
        <w:t>-</w:t>
      </w:r>
      <w:proofErr w:type="gramEnd"/>
      <w:r w:rsidRPr="006A5196">
        <w:rPr>
          <w:rFonts w:cs="Traditional Arabic"/>
          <w:b/>
          <w:bCs/>
          <w:sz w:val="32"/>
          <w:szCs w:val="32"/>
          <w:rtl/>
        </w:rPr>
        <w:t xml:space="preserve"> عم</w:t>
      </w:r>
      <w:r w:rsidRPr="006A5196">
        <w:rPr>
          <w:rFonts w:cs="Traditional Arabic" w:hint="cs"/>
          <w:b/>
          <w:bCs/>
          <w:sz w:val="32"/>
          <w:szCs w:val="32"/>
          <w:rtl/>
        </w:rPr>
        <w:t>ّ</w:t>
      </w:r>
      <w:r w:rsidRPr="006A5196">
        <w:rPr>
          <w:rFonts w:cs="Traditional Arabic"/>
          <w:b/>
          <w:bCs/>
          <w:sz w:val="32"/>
          <w:szCs w:val="32"/>
          <w:rtl/>
        </w:rPr>
        <w:t>ان</w:t>
      </w:r>
      <w:r w:rsidRPr="006A5196">
        <w:rPr>
          <w:rFonts w:cs="Traditional Arabic" w:hint="cs"/>
          <w:b/>
          <w:bCs/>
          <w:sz w:val="32"/>
          <w:szCs w:val="32"/>
          <w:rtl/>
        </w:rPr>
        <w:t>:</w:t>
      </w:r>
      <w:r w:rsidRPr="006A5196">
        <w:rPr>
          <w:rFonts w:cs="Traditional Arabic"/>
          <w:b/>
          <w:bCs/>
          <w:sz w:val="32"/>
          <w:szCs w:val="32"/>
          <w:rtl/>
        </w:rPr>
        <w:t xml:space="preserve"> دار ومكتبة الحامد،</w:t>
      </w:r>
      <w:r w:rsidRPr="006A5196">
        <w:rPr>
          <w:rFonts w:cs="Traditional Arabic" w:hint="cs"/>
          <w:b/>
          <w:bCs/>
          <w:sz w:val="32"/>
          <w:szCs w:val="32"/>
          <w:rtl/>
        </w:rPr>
        <w:t xml:space="preserve"> 1436 هـ، 169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بحث في المؤلف في مادة الأخلاق أولاً، فلسفيًّا وإسلاميًّا، ثم جانب الأخلاق في الشعر الجاهلي، ثم اكتمالها في التجربة الإسلامية، ومن خلال دراسة في المدائح النبوية، وخاصة للبوصيري، ركز على شعرية السرد، وشعرية التعجب، حيث الموضوعات، والتراكيب </w:t>
      </w:r>
      <w:proofErr w:type="gramStart"/>
      <w:r w:rsidRPr="006A5196">
        <w:rPr>
          <w:rFonts w:cs="Traditional Arabic" w:hint="cs"/>
          <w:sz w:val="32"/>
          <w:szCs w:val="32"/>
          <w:rtl/>
        </w:rPr>
        <w:t>والأبنية..</w:t>
      </w:r>
      <w:proofErr w:type="gramEnd"/>
    </w:p>
    <w:p w:rsidR="00301DB8" w:rsidRPr="006A5196" w:rsidRDefault="00301DB8" w:rsidP="006A5196">
      <w:pPr>
        <w:bidi/>
        <w:ind w:left="360"/>
        <w:jc w:val="both"/>
        <w:rPr>
          <w:rFonts w:cs="Traditional Arabic"/>
          <w:sz w:val="32"/>
          <w:szCs w:val="32"/>
          <w:rtl/>
        </w:rPr>
      </w:pPr>
    </w:p>
    <w:p w:rsidR="00301DB8" w:rsidRPr="006A5196" w:rsidRDefault="00301DB8" w:rsidP="006A5196">
      <w:pPr>
        <w:pStyle w:val="a3"/>
        <w:jc w:val="both"/>
        <w:rPr>
          <w:b/>
          <w:bCs/>
          <w:sz w:val="32"/>
          <w:szCs w:val="32"/>
          <w:rtl/>
        </w:rPr>
      </w:pPr>
      <w:r w:rsidRPr="006A5196">
        <w:rPr>
          <w:rFonts w:hint="cs"/>
          <w:b/>
          <w:bCs/>
          <w:sz w:val="32"/>
          <w:szCs w:val="32"/>
          <w:rtl/>
        </w:rPr>
        <w:t xml:space="preserve">تعشير البردة/ لناظم مجهول؛ تحقيق لحسن بن </w:t>
      </w:r>
      <w:proofErr w:type="spellStart"/>
      <w:proofErr w:type="gramStart"/>
      <w:r w:rsidRPr="006A5196">
        <w:rPr>
          <w:rFonts w:hint="cs"/>
          <w:b/>
          <w:bCs/>
          <w:sz w:val="32"/>
          <w:szCs w:val="32"/>
          <w:rtl/>
        </w:rPr>
        <w:t>علجية</w:t>
      </w:r>
      <w:proofErr w:type="spellEnd"/>
      <w:r w:rsidRPr="006A5196">
        <w:rPr>
          <w:rFonts w:hint="cs"/>
          <w:b/>
          <w:bCs/>
          <w:sz w:val="32"/>
          <w:szCs w:val="32"/>
          <w:rtl/>
        </w:rPr>
        <w:t>.-</w:t>
      </w:r>
      <w:proofErr w:type="gramEnd"/>
      <w:r w:rsidRPr="006A5196">
        <w:rPr>
          <w:rFonts w:hint="cs"/>
          <w:b/>
          <w:bCs/>
          <w:sz w:val="32"/>
          <w:szCs w:val="32"/>
          <w:rtl/>
        </w:rPr>
        <w:t xml:space="preserve"> بيروت: دار الكتب العلمية، 1435 هـ، 208 ص.</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البردة المسماة "الكواكب الدرية في مدح خير البرية"، هي للعلامة محمد بن سعيد الصنهاجي البوصيري (ت 696 هـ) نظمها بعاطفة جياشة، وكان قد أصيب بالشلل، فاستشفع بها للمولى عزَّ وجلَّ أن يشفيه من مرضه، فرأى في إحدى الليالي رسول الله صلى الله عليه وسلم يمسح بيده الشريفة على بدنه، أو جبينه، فعوفي.</w:t>
      </w:r>
    </w:p>
    <w:p w:rsidR="00301DB8" w:rsidRPr="006A5196" w:rsidRDefault="00301DB8" w:rsidP="006A5196">
      <w:pPr>
        <w:pStyle w:val="a3"/>
        <w:jc w:val="both"/>
        <w:rPr>
          <w:sz w:val="32"/>
          <w:szCs w:val="32"/>
          <w:rtl/>
        </w:rPr>
      </w:pPr>
      <w:r w:rsidRPr="006A5196">
        <w:rPr>
          <w:rFonts w:hint="cs"/>
          <w:sz w:val="32"/>
          <w:szCs w:val="32"/>
          <w:rtl/>
        </w:rPr>
        <w:t xml:space="preserve">وقد اشتهرت القصيدة، وذاع صيتها، واعتنى بها العلماء والأدباء، بالمعارضات </w:t>
      </w:r>
      <w:proofErr w:type="spellStart"/>
      <w:r w:rsidRPr="006A5196">
        <w:rPr>
          <w:rFonts w:hint="cs"/>
          <w:sz w:val="32"/>
          <w:szCs w:val="32"/>
          <w:rtl/>
        </w:rPr>
        <w:t>والتشطيرات</w:t>
      </w:r>
      <w:proofErr w:type="spellEnd"/>
      <w:r w:rsidRPr="006A5196">
        <w:rPr>
          <w:rFonts w:hint="cs"/>
          <w:sz w:val="32"/>
          <w:szCs w:val="32"/>
          <w:rtl/>
        </w:rPr>
        <w:t xml:space="preserve"> </w:t>
      </w:r>
      <w:proofErr w:type="spellStart"/>
      <w:r w:rsidRPr="006A5196">
        <w:rPr>
          <w:rFonts w:hint="cs"/>
          <w:sz w:val="32"/>
          <w:szCs w:val="32"/>
          <w:rtl/>
        </w:rPr>
        <w:t>والتخميسات</w:t>
      </w:r>
      <w:proofErr w:type="spellEnd"/>
      <w:r w:rsidRPr="006A5196">
        <w:rPr>
          <w:rFonts w:hint="cs"/>
          <w:sz w:val="32"/>
          <w:szCs w:val="32"/>
          <w:rtl/>
        </w:rPr>
        <w:t xml:space="preserve"> </w:t>
      </w:r>
      <w:proofErr w:type="spellStart"/>
      <w:r w:rsidRPr="006A5196">
        <w:rPr>
          <w:rFonts w:hint="cs"/>
          <w:sz w:val="32"/>
          <w:szCs w:val="32"/>
          <w:rtl/>
        </w:rPr>
        <w:t>والتسبيعات</w:t>
      </w:r>
      <w:proofErr w:type="spellEnd"/>
      <w:r w:rsidRPr="006A5196">
        <w:rPr>
          <w:rFonts w:hint="cs"/>
          <w:sz w:val="32"/>
          <w:szCs w:val="32"/>
          <w:rtl/>
        </w:rPr>
        <w:t xml:space="preserve"> والشروح والحواشي والتدريس </w:t>
      </w:r>
      <w:proofErr w:type="gramStart"/>
      <w:r w:rsidRPr="006A5196">
        <w:rPr>
          <w:rFonts w:hint="cs"/>
          <w:sz w:val="32"/>
          <w:szCs w:val="32"/>
          <w:rtl/>
        </w:rPr>
        <w:t>والإنشاد..</w:t>
      </w:r>
      <w:proofErr w:type="gramEnd"/>
    </w:p>
    <w:p w:rsidR="00301DB8" w:rsidRDefault="00301DB8" w:rsidP="006A5196">
      <w:pPr>
        <w:pStyle w:val="a3"/>
        <w:jc w:val="both"/>
        <w:rPr>
          <w:sz w:val="32"/>
          <w:szCs w:val="32"/>
          <w:rtl/>
        </w:rPr>
      </w:pPr>
      <w:r w:rsidRPr="006A5196">
        <w:rPr>
          <w:rFonts w:hint="cs"/>
          <w:sz w:val="32"/>
          <w:szCs w:val="32"/>
          <w:rtl/>
        </w:rPr>
        <w:t>منها هذا التعشير الفريد الماتع، الذي التزم فيه ناظمه تعشير كل بيت من أبيات البردة بتعشيرين اثنين. قال المحقق: وهذا الفن من توشية الشعر قليل نادر، فلم نعثر على تعشير لقصيدة من القصائد التي سارت بها الركبان...</w:t>
      </w:r>
    </w:p>
    <w:p w:rsidR="00423ED8" w:rsidRPr="006A5196" w:rsidRDefault="00423ED8" w:rsidP="006A5196">
      <w:pPr>
        <w:pStyle w:val="a3"/>
        <w:jc w:val="both"/>
        <w:rPr>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حسن الصحابة في شرح أشعار الصحابة/ جابي زاده علي فهمي </w:t>
      </w:r>
      <w:proofErr w:type="spellStart"/>
      <w:r w:rsidRPr="006A5196">
        <w:rPr>
          <w:rFonts w:cs="Traditional Arabic" w:hint="cs"/>
          <w:b/>
          <w:bCs/>
          <w:sz w:val="32"/>
          <w:szCs w:val="32"/>
          <w:rtl/>
        </w:rPr>
        <w:t>الموستاري</w:t>
      </w:r>
      <w:proofErr w:type="spellEnd"/>
      <w:r w:rsidRPr="006A5196">
        <w:rPr>
          <w:rFonts w:cs="Traditional Arabic" w:hint="cs"/>
          <w:b/>
          <w:bCs/>
          <w:sz w:val="32"/>
          <w:szCs w:val="32"/>
          <w:rtl/>
        </w:rPr>
        <w:t xml:space="preserve"> (ت 1336 هـ</w:t>
      </w:r>
      <w:proofErr w:type="gramStart"/>
      <w:r w:rsidRPr="006A5196">
        <w:rPr>
          <w:rFonts w:cs="Traditional Arabic" w:hint="cs"/>
          <w:b/>
          <w:bCs/>
          <w:sz w:val="32"/>
          <w:szCs w:val="32"/>
          <w:rtl/>
        </w:rPr>
        <w:t>).-</w:t>
      </w:r>
      <w:proofErr w:type="gramEnd"/>
      <w:r w:rsidRPr="006A5196">
        <w:rPr>
          <w:rFonts w:cs="Traditional Arabic" w:hint="cs"/>
          <w:b/>
          <w:bCs/>
          <w:sz w:val="32"/>
          <w:szCs w:val="32"/>
          <w:rtl/>
        </w:rPr>
        <w:t xml:space="preserve"> الرياض: دارة الملك عبدالعزيز، 1434هـ، 382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طبعة مصورة لنسخة نادرة من الكتاب، حيث إنه طُبع في مدينة موستار بالبوسنة والهرسك عام 1328 هـ وأعادت الدارة طباعته تصويرًا، وهو الجزء الأول من الكتاب، وقد ذكر مؤلفه أنه سيكون في ثلاثة.</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lastRenderedPageBreak/>
        <w:t>والمؤلف عالم متمكن من الأدب واللغة والشريعة والتاريخ، من مدينة موستار نفسها، وكان مفتيًا في بلاد الهرسك، تزعَّم ثورة مسلمي البوسنة ضد الحكم النمساوي سنة 1318 هـ، وغادرها بعد عام إلى تركيا، ولم يُسمح له بالعودة، وهناك، في إستانبول، صنَّف كتابه هذا. وتوفي منفيًّا سنة 1336هـ</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ولا يُعرف مصير الجزأين التاليين، هل أنجزهما أم لا؟ وهل هما مخطوطان أم مفقودان؟ وذكر المؤلف في آخر الجزء الأول أنه سيتلوه الثاني، وأوله قافية الراء.</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وقد عني في شرحه بالأوزان والنحو والإعراب وتفسير الألفاظ وبيان معاني الشعر، وفوائد تستوقف الناظر وتسرُّ الخاطر.</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وذكر في المقدمة أنه كتب لستين رجلاً من الصحابة، وأورد لهم ما ينيف على (700) بيت من الشعر. ولم يُسبق المؤلف إلى مثله. وهو أول </w:t>
      </w:r>
      <w:proofErr w:type="spellStart"/>
      <w:r w:rsidRPr="006A5196">
        <w:rPr>
          <w:rFonts w:cs="Traditional Arabic" w:hint="cs"/>
          <w:sz w:val="32"/>
          <w:szCs w:val="32"/>
          <w:rtl/>
        </w:rPr>
        <w:t>تآليفه</w:t>
      </w:r>
      <w:proofErr w:type="spellEnd"/>
      <w:r w:rsidRPr="006A5196">
        <w:rPr>
          <w:rFonts w:cs="Traditional Arabic" w:hint="cs"/>
          <w:sz w:val="32"/>
          <w:szCs w:val="32"/>
          <w:rtl/>
        </w:rPr>
        <w:t>، كتبه في ريعان الشباب.</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الموسوعة الشعرية للكاتب والأديب والواعظ والخطيب/</w:t>
      </w:r>
      <w:r w:rsidRPr="006A5196">
        <w:rPr>
          <w:rFonts w:cs="Traditional Arabic" w:hint="cs"/>
          <w:b/>
          <w:bCs/>
          <w:sz w:val="32"/>
          <w:szCs w:val="32"/>
          <w:rtl/>
        </w:rPr>
        <w:t xml:space="preserve"> </w:t>
      </w:r>
      <w:r w:rsidRPr="006A5196">
        <w:rPr>
          <w:rFonts w:cs="Traditional Arabic"/>
          <w:b/>
          <w:bCs/>
          <w:sz w:val="32"/>
          <w:szCs w:val="32"/>
          <w:rtl/>
        </w:rPr>
        <w:t xml:space="preserve">اعتنى بجمعها وعزوها ونسبتها وضبطها وشرح غريبها والتعليق عليها بدر بن عبدالله </w:t>
      </w:r>
      <w:proofErr w:type="gramStart"/>
      <w:r w:rsidRPr="006A5196">
        <w:rPr>
          <w:rFonts w:cs="Traditional Arabic"/>
          <w:b/>
          <w:bCs/>
          <w:sz w:val="32"/>
          <w:szCs w:val="32"/>
          <w:rtl/>
        </w:rPr>
        <w:t>الناصر</w:t>
      </w:r>
      <w:r w:rsidRPr="006A5196">
        <w:rPr>
          <w:rFonts w:cs="Traditional Arabic" w:hint="cs"/>
          <w:b/>
          <w:bCs/>
          <w:sz w:val="32"/>
          <w:szCs w:val="32"/>
          <w:rtl/>
        </w:rPr>
        <w:t>.-</w:t>
      </w:r>
      <w:proofErr w:type="gramEnd"/>
      <w:r w:rsidRPr="006A5196">
        <w:rPr>
          <w:rFonts w:cs="Traditional Arabic" w:hint="cs"/>
          <w:b/>
          <w:bCs/>
          <w:sz w:val="32"/>
          <w:szCs w:val="32"/>
          <w:rtl/>
        </w:rPr>
        <w:t xml:space="preserve"> ط3.- ا</w:t>
      </w:r>
      <w:r w:rsidRPr="006A5196">
        <w:rPr>
          <w:rFonts w:cs="Traditional Arabic"/>
          <w:b/>
          <w:bCs/>
          <w:sz w:val="32"/>
          <w:szCs w:val="32"/>
          <w:rtl/>
        </w:rPr>
        <w:t>لرياض:</w:t>
      </w:r>
      <w:r w:rsidRPr="006A5196">
        <w:rPr>
          <w:rFonts w:cs="Traditional Arabic" w:hint="cs"/>
          <w:b/>
          <w:bCs/>
          <w:sz w:val="32"/>
          <w:szCs w:val="32"/>
          <w:rtl/>
        </w:rPr>
        <w:t xml:space="preserve"> </w:t>
      </w:r>
      <w:r w:rsidRPr="006A5196">
        <w:rPr>
          <w:rFonts w:cs="Traditional Arabic"/>
          <w:b/>
          <w:bCs/>
          <w:sz w:val="32"/>
          <w:szCs w:val="32"/>
          <w:rtl/>
        </w:rPr>
        <w:t>دار العاصمة،</w:t>
      </w:r>
      <w:r w:rsidRPr="006A5196">
        <w:rPr>
          <w:rFonts w:cs="Traditional Arabic" w:hint="cs"/>
          <w:b/>
          <w:bCs/>
          <w:sz w:val="32"/>
          <w:szCs w:val="32"/>
          <w:rtl/>
        </w:rPr>
        <w:t xml:space="preserve"> 1434هـ، 893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مؤلَّف موسوعي جامع للشواهد المتضمنة ذكرَ الله تعالى وتوحيده والثناء عليه، والحكمة والموعظة وفضل العلم وشرفه، والزهد والأخلاق والآداب والرقائق... ليصل بها المتكلم كلامه، ويحلِّي بها الكاتب خطابه... وقد بلغت أكثر من (5000) بيت، منها الأمثال والشوارد والمختارات والشواهد، وقد اعتنى بها جامعها، ووزعها على موضوعاتها، وجاءت في (13) كتابًا، و (318) بابًا، و (22) فصلاً، وأكثر من (500) موضوع، لأنه ربما ضمَّ الباب موضوعين أو ثلاثة أو </w:t>
      </w:r>
      <w:proofErr w:type="gramStart"/>
      <w:r w:rsidRPr="006A5196">
        <w:rPr>
          <w:rFonts w:cs="Traditional Arabic" w:hint="cs"/>
          <w:sz w:val="32"/>
          <w:szCs w:val="32"/>
          <w:rtl/>
        </w:rPr>
        <w:t>أربعة..</w:t>
      </w:r>
      <w:proofErr w:type="gramEnd"/>
      <w:r w:rsidRPr="006A5196">
        <w:rPr>
          <w:rFonts w:cs="Traditional Arabic" w:hint="cs"/>
          <w:sz w:val="32"/>
          <w:szCs w:val="32"/>
          <w:rtl/>
        </w:rPr>
        <w:t xml:space="preserve"> وفي آخرها فهارس.</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lastRenderedPageBreak/>
        <w:t xml:space="preserve">شعر الإمام عبدالله بن أسعد اليافعي الشافعي قطب الحرم المكي (698 </w:t>
      </w:r>
      <w:proofErr w:type="gramStart"/>
      <w:r w:rsidRPr="006A5196">
        <w:rPr>
          <w:rFonts w:cs="Traditional Arabic"/>
          <w:b/>
          <w:bCs/>
          <w:sz w:val="32"/>
          <w:szCs w:val="32"/>
          <w:rtl/>
        </w:rPr>
        <w:t>- 768</w:t>
      </w:r>
      <w:proofErr w:type="gramEnd"/>
      <w:r w:rsidRPr="006A5196">
        <w:rPr>
          <w:rFonts w:cs="Traditional Arabic"/>
          <w:b/>
          <w:bCs/>
          <w:sz w:val="32"/>
          <w:szCs w:val="32"/>
          <w:rtl/>
        </w:rPr>
        <w:t xml:space="preserve"> هـ)/</w:t>
      </w:r>
      <w:r w:rsidRPr="006A5196">
        <w:rPr>
          <w:rFonts w:cs="Traditional Arabic" w:hint="cs"/>
          <w:b/>
          <w:bCs/>
          <w:sz w:val="32"/>
          <w:szCs w:val="32"/>
          <w:rtl/>
        </w:rPr>
        <w:t xml:space="preserve"> </w:t>
      </w:r>
      <w:r w:rsidRPr="006A5196">
        <w:rPr>
          <w:rFonts w:cs="Traditional Arabic"/>
          <w:b/>
          <w:bCs/>
          <w:sz w:val="32"/>
          <w:szCs w:val="32"/>
          <w:rtl/>
        </w:rPr>
        <w:t>جمع وتحقيق  ودراسة عبد الفتاح بن محمد السيد الهاشمي؛ مراجعة  وتدقيق سالم عبد الرب السلفي</w:t>
      </w:r>
      <w:r w:rsidRPr="006A5196">
        <w:rPr>
          <w:rFonts w:cs="Traditional Arabic" w:hint="cs"/>
          <w:b/>
          <w:bCs/>
          <w:sz w:val="32"/>
          <w:szCs w:val="32"/>
          <w:rtl/>
        </w:rPr>
        <w:t>.-</w:t>
      </w:r>
      <w:r w:rsidRPr="006A5196">
        <w:rPr>
          <w:rFonts w:cs="Traditional Arabic"/>
          <w:b/>
          <w:bCs/>
          <w:sz w:val="32"/>
          <w:szCs w:val="32"/>
          <w:rtl/>
        </w:rPr>
        <w:t xml:space="preserve"> </w:t>
      </w:r>
      <w:r w:rsidRPr="006A5196">
        <w:rPr>
          <w:rFonts w:cs="Traditional Arabic" w:hint="cs"/>
          <w:b/>
          <w:bCs/>
          <w:sz w:val="32"/>
          <w:szCs w:val="32"/>
          <w:rtl/>
        </w:rPr>
        <w:t>ع</w:t>
      </w:r>
      <w:r w:rsidRPr="006A5196">
        <w:rPr>
          <w:rFonts w:cs="Traditional Arabic"/>
          <w:b/>
          <w:bCs/>
          <w:sz w:val="32"/>
          <w:szCs w:val="32"/>
          <w:rtl/>
        </w:rPr>
        <w:t>دن:</w:t>
      </w:r>
      <w:r w:rsidRPr="006A5196">
        <w:rPr>
          <w:rFonts w:cs="Traditional Arabic" w:hint="cs"/>
          <w:b/>
          <w:bCs/>
          <w:sz w:val="32"/>
          <w:szCs w:val="32"/>
          <w:rtl/>
        </w:rPr>
        <w:t xml:space="preserve"> </w:t>
      </w:r>
      <w:r w:rsidRPr="006A5196">
        <w:rPr>
          <w:rFonts w:cs="Traditional Arabic"/>
          <w:b/>
          <w:bCs/>
          <w:sz w:val="32"/>
          <w:szCs w:val="32"/>
          <w:rtl/>
        </w:rPr>
        <w:t>دار الوفاق</w:t>
      </w:r>
      <w:r w:rsidRPr="006A5196">
        <w:rPr>
          <w:rFonts w:cs="Traditional Arabic" w:hint="cs"/>
          <w:b/>
          <w:bCs/>
          <w:sz w:val="32"/>
          <w:szCs w:val="32"/>
          <w:rtl/>
        </w:rPr>
        <w:t>، 1433هـ، 632 ص (أصله رسالة ماجستير من جامعة عدن).</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جمع ودراسة لشعر الفقيه الشافعي والعالم المتصوف الأديب المعروف </w:t>
      </w:r>
      <w:proofErr w:type="gramStart"/>
      <w:r w:rsidRPr="006A5196">
        <w:rPr>
          <w:rFonts w:cs="Traditional Arabic" w:hint="cs"/>
          <w:sz w:val="32"/>
          <w:szCs w:val="32"/>
          <w:rtl/>
        </w:rPr>
        <w:t>عبدالله</w:t>
      </w:r>
      <w:proofErr w:type="gramEnd"/>
      <w:r w:rsidRPr="006A5196">
        <w:rPr>
          <w:rFonts w:cs="Traditional Arabic" w:hint="cs"/>
          <w:sz w:val="32"/>
          <w:szCs w:val="32"/>
          <w:rtl/>
        </w:rPr>
        <w:t xml:space="preserve"> بن أسعد اليافعي (ت 768 هـ)، الذي كان في عهد دولة بني رسول. وقد استقرَّ بمكة المكرمة من بعد. وبلغ ما جمعه له الباحث ما يزيد على (2500) بيت، ووزعها على (16) وزنًا شعريًا.</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وجاءت الدراسة موضوعية وفنية، فيما احتوى الشعر على مديح وزهد وشعر صوفي، وموضوعات أخرى، كما درس الباحث لغته الشعرية، والصورة البيانية فيه، والموسيقى الشعرية، </w:t>
      </w:r>
      <w:proofErr w:type="spellStart"/>
      <w:r w:rsidRPr="006A5196">
        <w:rPr>
          <w:rFonts w:cs="Traditional Arabic" w:hint="cs"/>
          <w:sz w:val="32"/>
          <w:szCs w:val="32"/>
          <w:rtl/>
        </w:rPr>
        <w:t>والتناص</w:t>
      </w:r>
      <w:proofErr w:type="spellEnd"/>
      <w:r w:rsidRPr="006A5196">
        <w:rPr>
          <w:rFonts w:cs="Traditional Arabic" w:hint="cs"/>
          <w:sz w:val="32"/>
          <w:szCs w:val="32"/>
          <w:rtl/>
        </w:rPr>
        <w:t>.</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jc w:val="both"/>
        <w:rPr>
          <w:rFonts w:cs="Traditional Arabic"/>
          <w:b/>
          <w:bCs/>
          <w:sz w:val="32"/>
          <w:szCs w:val="32"/>
          <w:rtl/>
        </w:rPr>
      </w:pPr>
      <w:r w:rsidRPr="006A5196">
        <w:rPr>
          <w:rFonts w:cs="Traditional Arabic" w:hint="cs"/>
          <w:b/>
          <w:bCs/>
          <w:sz w:val="32"/>
          <w:szCs w:val="32"/>
          <w:rtl/>
        </w:rPr>
        <w:t xml:space="preserve">مختارات الشيخ عبدالفتاح أبو غدة الشعرية/ قام على إخراجها محمد زاهد أبو غدة، سلمان أبو </w:t>
      </w:r>
      <w:proofErr w:type="gramStart"/>
      <w:r w:rsidRPr="006A5196">
        <w:rPr>
          <w:rFonts w:cs="Traditional Arabic" w:hint="cs"/>
          <w:b/>
          <w:bCs/>
          <w:sz w:val="32"/>
          <w:szCs w:val="32"/>
          <w:rtl/>
        </w:rPr>
        <w:t>غدة.-</w:t>
      </w:r>
      <w:proofErr w:type="gramEnd"/>
      <w:r w:rsidRPr="006A5196">
        <w:rPr>
          <w:rFonts w:cs="Traditional Arabic" w:hint="cs"/>
          <w:b/>
          <w:bCs/>
          <w:sz w:val="32"/>
          <w:szCs w:val="32"/>
          <w:rtl/>
        </w:rPr>
        <w:t xml:space="preserve"> حلب: مكتب المطبوعات الإسلامية؛ بيروت: دار البشائر الإسلامية، 1435 هـ، 232 ص.</w:t>
      </w:r>
    </w:p>
    <w:p w:rsidR="00301DB8" w:rsidRPr="006A5196" w:rsidRDefault="00301DB8" w:rsidP="006A5196">
      <w:pPr>
        <w:bidi/>
        <w:jc w:val="both"/>
        <w:rPr>
          <w:rFonts w:cs="Traditional Arabic"/>
          <w:sz w:val="32"/>
          <w:szCs w:val="32"/>
          <w:rtl/>
        </w:rPr>
      </w:pPr>
    </w:p>
    <w:p w:rsidR="00301DB8" w:rsidRPr="006A5196" w:rsidRDefault="00301DB8" w:rsidP="006A5196">
      <w:pPr>
        <w:bidi/>
        <w:jc w:val="both"/>
        <w:rPr>
          <w:rFonts w:cs="Traditional Arabic"/>
          <w:sz w:val="32"/>
          <w:szCs w:val="32"/>
          <w:rtl/>
        </w:rPr>
      </w:pPr>
      <w:r w:rsidRPr="006A5196">
        <w:rPr>
          <w:rFonts w:cs="Traditional Arabic" w:hint="cs"/>
          <w:sz w:val="32"/>
          <w:szCs w:val="32"/>
          <w:rtl/>
        </w:rPr>
        <w:t>مختارات متنوعة الأغراض والموضوعات والشواهد، في التقوى والزهد، وفي الحكمة والعبرة، وفي الأدب والبلاغة، والغزل والنسيب، والشوق والحنين، من أشعار القدماء والمحدَثين.</w:t>
      </w:r>
    </w:p>
    <w:p w:rsidR="00301DB8" w:rsidRPr="006A5196" w:rsidRDefault="00301DB8" w:rsidP="006A5196">
      <w:pPr>
        <w:bidi/>
        <w:jc w:val="both"/>
        <w:rPr>
          <w:rFonts w:cs="Traditional Arabic"/>
          <w:sz w:val="32"/>
          <w:szCs w:val="32"/>
          <w:rtl/>
        </w:rPr>
      </w:pPr>
      <w:r w:rsidRPr="006A5196">
        <w:rPr>
          <w:rFonts w:cs="Traditional Arabic" w:hint="cs"/>
          <w:sz w:val="32"/>
          <w:szCs w:val="32"/>
          <w:rtl/>
        </w:rPr>
        <w:t>وكلها كانت قصاصات اختارها المصنف من مطالعاته الطويلة أثناء البحث والتأليف، وفيها ما يستجلب العبرة، ويحسن الذوق، ويعطي الفائدة.</w:t>
      </w:r>
    </w:p>
    <w:p w:rsidR="00301DB8" w:rsidRPr="006A5196" w:rsidRDefault="00301DB8" w:rsidP="006A5196">
      <w:pPr>
        <w:bidi/>
        <w:jc w:val="both"/>
        <w:rPr>
          <w:rFonts w:cs="Traditional Arabic"/>
          <w:sz w:val="32"/>
          <w:szCs w:val="32"/>
          <w:rtl/>
        </w:rPr>
      </w:pPr>
      <w:r w:rsidRPr="006A5196">
        <w:rPr>
          <w:rFonts w:cs="Traditional Arabic" w:hint="cs"/>
          <w:sz w:val="32"/>
          <w:szCs w:val="32"/>
          <w:rtl/>
        </w:rPr>
        <w:t>وقد قام على جمعها ومراجعتها ولداه محمد زاهد وسلمان.</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lastRenderedPageBreak/>
        <w:t>المخالفات الشرعية في قصائد مسابقة شاعر المليون في موسمية ا</w:t>
      </w:r>
      <w:r w:rsidRPr="006A5196">
        <w:rPr>
          <w:rFonts w:cs="Traditional Arabic" w:hint="cs"/>
          <w:b/>
          <w:bCs/>
          <w:sz w:val="32"/>
          <w:szCs w:val="32"/>
          <w:rtl/>
        </w:rPr>
        <w:t>لأ</w:t>
      </w:r>
      <w:r w:rsidRPr="006A5196">
        <w:rPr>
          <w:rFonts w:cs="Traditional Arabic"/>
          <w:b/>
          <w:bCs/>
          <w:sz w:val="32"/>
          <w:szCs w:val="32"/>
          <w:rtl/>
        </w:rPr>
        <w:t>ول والثاني/</w:t>
      </w:r>
      <w:r w:rsidRPr="006A5196">
        <w:rPr>
          <w:rFonts w:cs="Traditional Arabic" w:hint="cs"/>
          <w:b/>
          <w:bCs/>
          <w:sz w:val="32"/>
          <w:szCs w:val="32"/>
          <w:rtl/>
        </w:rPr>
        <w:t xml:space="preserve"> </w:t>
      </w:r>
      <w:r w:rsidRPr="006A5196">
        <w:rPr>
          <w:rFonts w:cs="Traditional Arabic"/>
          <w:b/>
          <w:bCs/>
          <w:sz w:val="32"/>
          <w:szCs w:val="32"/>
          <w:rtl/>
        </w:rPr>
        <w:t xml:space="preserve">فهد بن عبدالعزيز </w:t>
      </w:r>
      <w:proofErr w:type="gramStart"/>
      <w:r w:rsidRPr="006A5196">
        <w:rPr>
          <w:rFonts w:cs="Traditional Arabic"/>
          <w:b/>
          <w:bCs/>
          <w:sz w:val="32"/>
          <w:szCs w:val="32"/>
          <w:rtl/>
        </w:rPr>
        <w:t>السنيدي</w:t>
      </w:r>
      <w:r w:rsidRPr="006A5196">
        <w:rPr>
          <w:rFonts w:cs="Traditional Arabic" w:hint="cs"/>
          <w:b/>
          <w:bCs/>
          <w:sz w:val="32"/>
          <w:szCs w:val="32"/>
          <w:rtl/>
        </w:rPr>
        <w:t>.-</w:t>
      </w:r>
      <w:proofErr w:type="gramEnd"/>
      <w:r w:rsidRPr="006A5196">
        <w:rPr>
          <w:rFonts w:cs="Traditional Arabic"/>
          <w:b/>
          <w:bCs/>
          <w:sz w:val="32"/>
          <w:szCs w:val="32"/>
          <w:rtl/>
        </w:rPr>
        <w:t xml:space="preserve"> الرياض:</w:t>
      </w:r>
      <w:r w:rsidRPr="006A5196">
        <w:rPr>
          <w:rFonts w:cs="Traditional Arabic" w:hint="cs"/>
          <w:b/>
          <w:bCs/>
          <w:sz w:val="32"/>
          <w:szCs w:val="32"/>
          <w:rtl/>
        </w:rPr>
        <w:t xml:space="preserve"> </w:t>
      </w:r>
      <w:r w:rsidRPr="006A5196">
        <w:rPr>
          <w:rFonts w:cs="Traditional Arabic"/>
          <w:b/>
          <w:bCs/>
          <w:sz w:val="32"/>
          <w:szCs w:val="32"/>
          <w:rtl/>
        </w:rPr>
        <w:t>مدار الوطن</w:t>
      </w:r>
      <w:r w:rsidRPr="006A5196">
        <w:rPr>
          <w:rFonts w:cs="Traditional Arabic" w:hint="cs"/>
          <w:b/>
          <w:bCs/>
          <w:sz w:val="32"/>
          <w:szCs w:val="32"/>
          <w:rtl/>
        </w:rPr>
        <w:t>، 1435هـ، 78 ص.</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مسابقة شاعر المليون مهرجان للشعر النبطي، أقيم موسمه الأول في (أبو ظبي) عام 1427هـ)، والثاني في العام التالي.</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والكتاب رصد لأهم المخالفات الشرعية في القصائد التي ألقيت، وصدرت في مجلدين، منها: الحكم على الآخرين بالنار أو الكفر، والخيلاء الذي يدفع إلى المبالغة والكذب، واللعن والشتم، وسبّ الزمن، والحلف بغير الله </w:t>
      </w:r>
      <w:proofErr w:type="gramStart"/>
      <w:r w:rsidRPr="006A5196">
        <w:rPr>
          <w:rFonts w:cs="Traditional Arabic" w:hint="cs"/>
          <w:sz w:val="32"/>
          <w:szCs w:val="32"/>
          <w:rtl/>
        </w:rPr>
        <w:t>تعالى..</w:t>
      </w:r>
      <w:proofErr w:type="gramEnd"/>
      <w:r w:rsidRPr="006A5196">
        <w:rPr>
          <w:rFonts w:cs="Traditional Arabic" w:hint="cs"/>
          <w:sz w:val="32"/>
          <w:szCs w:val="32"/>
          <w:rtl/>
        </w:rPr>
        <w:t xml:space="preserve"> وغير ذلك.</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 xml:space="preserve">هذا عدا عن أنها تعلي من شأن العامية وتهمش الفصحى، وتذكي العصبية القبلية والنعرة الجاهلية، وتكون ساحة للتفاخر والتعاظم بالأنساب، وفيها انشغال عن قضايا الأمة المصيرية، وتصويت وهدر للأموال...  </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موسم الهجوم على الإسلام والمسلمين:</w:t>
      </w:r>
      <w:r w:rsidRPr="006A5196">
        <w:rPr>
          <w:rFonts w:cs="Traditional Arabic" w:hint="cs"/>
          <w:b/>
          <w:bCs/>
          <w:sz w:val="32"/>
          <w:szCs w:val="32"/>
          <w:rtl/>
        </w:rPr>
        <w:t xml:space="preserve"> </w:t>
      </w:r>
      <w:r w:rsidRPr="006A5196">
        <w:rPr>
          <w:rFonts w:cs="Traditional Arabic"/>
          <w:b/>
          <w:bCs/>
          <w:sz w:val="32"/>
          <w:szCs w:val="32"/>
          <w:rtl/>
        </w:rPr>
        <w:t xml:space="preserve">مع </w:t>
      </w:r>
      <w:r w:rsidRPr="006A5196">
        <w:rPr>
          <w:rFonts w:cs="Traditional Arabic" w:hint="cs"/>
          <w:b/>
          <w:bCs/>
          <w:sz w:val="32"/>
          <w:szCs w:val="32"/>
          <w:rtl/>
        </w:rPr>
        <w:t>"</w:t>
      </w:r>
      <w:r w:rsidRPr="006A5196">
        <w:rPr>
          <w:rFonts w:cs="Traditional Arabic"/>
          <w:b/>
          <w:bCs/>
          <w:sz w:val="32"/>
          <w:szCs w:val="32"/>
          <w:rtl/>
        </w:rPr>
        <w:t>قسمة الغرباء</w:t>
      </w:r>
      <w:r w:rsidRPr="006A5196">
        <w:rPr>
          <w:rFonts w:cs="Traditional Arabic" w:hint="cs"/>
          <w:b/>
          <w:bCs/>
          <w:sz w:val="32"/>
          <w:szCs w:val="32"/>
          <w:rtl/>
        </w:rPr>
        <w:t>"</w:t>
      </w:r>
      <w:r w:rsidRPr="006A5196">
        <w:rPr>
          <w:rFonts w:cs="Traditional Arabic"/>
          <w:b/>
          <w:bCs/>
          <w:sz w:val="32"/>
          <w:szCs w:val="32"/>
          <w:rtl/>
        </w:rPr>
        <w:t xml:space="preserve"> ليوسف القعيد</w:t>
      </w:r>
      <w:r w:rsidRPr="006A5196">
        <w:rPr>
          <w:rFonts w:cs="Traditional Arabic" w:hint="cs"/>
          <w:b/>
          <w:bCs/>
          <w:sz w:val="32"/>
          <w:szCs w:val="32"/>
          <w:rtl/>
        </w:rPr>
        <w:t>،</w:t>
      </w:r>
      <w:r w:rsidRPr="006A5196">
        <w:rPr>
          <w:rFonts w:cs="Traditional Arabic"/>
          <w:b/>
          <w:bCs/>
          <w:sz w:val="32"/>
          <w:szCs w:val="32"/>
          <w:rtl/>
        </w:rPr>
        <w:t xml:space="preserve"> و</w:t>
      </w:r>
      <w:r w:rsidRPr="006A5196">
        <w:rPr>
          <w:rFonts w:cs="Traditional Arabic" w:hint="cs"/>
          <w:b/>
          <w:bCs/>
          <w:sz w:val="32"/>
          <w:szCs w:val="32"/>
          <w:rtl/>
        </w:rPr>
        <w:t>"</w:t>
      </w:r>
      <w:r w:rsidRPr="006A5196">
        <w:rPr>
          <w:rFonts w:cs="Traditional Arabic"/>
          <w:b/>
          <w:bCs/>
          <w:sz w:val="32"/>
          <w:szCs w:val="32"/>
          <w:rtl/>
        </w:rPr>
        <w:t xml:space="preserve">تيس </w:t>
      </w:r>
      <w:proofErr w:type="spellStart"/>
      <w:r w:rsidRPr="006A5196">
        <w:rPr>
          <w:rFonts w:cs="Traditional Arabic"/>
          <w:b/>
          <w:bCs/>
          <w:sz w:val="32"/>
          <w:szCs w:val="32"/>
          <w:rtl/>
        </w:rPr>
        <w:t>عزازيل</w:t>
      </w:r>
      <w:proofErr w:type="spellEnd"/>
      <w:r w:rsidRPr="006A5196">
        <w:rPr>
          <w:rFonts w:cs="Traditional Arabic"/>
          <w:b/>
          <w:bCs/>
          <w:sz w:val="32"/>
          <w:szCs w:val="32"/>
          <w:rtl/>
        </w:rPr>
        <w:t xml:space="preserve"> في مكة</w:t>
      </w:r>
      <w:r w:rsidRPr="006A5196">
        <w:rPr>
          <w:rFonts w:cs="Traditional Arabic" w:hint="cs"/>
          <w:b/>
          <w:bCs/>
          <w:sz w:val="32"/>
          <w:szCs w:val="32"/>
          <w:rtl/>
        </w:rPr>
        <w:t>"</w:t>
      </w:r>
      <w:r w:rsidRPr="006A5196">
        <w:rPr>
          <w:rFonts w:cs="Traditional Arabic"/>
          <w:b/>
          <w:bCs/>
          <w:sz w:val="32"/>
          <w:szCs w:val="32"/>
          <w:rtl/>
        </w:rPr>
        <w:t xml:space="preserve"> للأب </w:t>
      </w:r>
      <w:proofErr w:type="spellStart"/>
      <w:r w:rsidRPr="006A5196">
        <w:rPr>
          <w:rFonts w:cs="Traditional Arabic"/>
          <w:b/>
          <w:bCs/>
          <w:sz w:val="32"/>
          <w:szCs w:val="32"/>
          <w:rtl/>
        </w:rPr>
        <w:t>يوتا</w:t>
      </w:r>
      <w:proofErr w:type="spellEnd"/>
      <w:r w:rsidRPr="006A5196">
        <w:rPr>
          <w:rFonts w:cs="Traditional Arabic"/>
          <w:b/>
          <w:bCs/>
          <w:sz w:val="32"/>
          <w:szCs w:val="32"/>
          <w:rtl/>
        </w:rPr>
        <w:t>/</w:t>
      </w:r>
      <w:r w:rsidRPr="006A5196">
        <w:rPr>
          <w:rFonts w:cs="Traditional Arabic" w:hint="cs"/>
          <w:b/>
          <w:bCs/>
          <w:sz w:val="32"/>
          <w:szCs w:val="32"/>
          <w:rtl/>
        </w:rPr>
        <w:t xml:space="preserve"> إ</w:t>
      </w:r>
      <w:r w:rsidRPr="006A5196">
        <w:rPr>
          <w:rFonts w:cs="Traditional Arabic"/>
          <w:b/>
          <w:bCs/>
          <w:sz w:val="32"/>
          <w:szCs w:val="32"/>
          <w:rtl/>
        </w:rPr>
        <w:t xml:space="preserve">براهيم </w:t>
      </w:r>
      <w:proofErr w:type="gramStart"/>
      <w:r w:rsidRPr="006A5196">
        <w:rPr>
          <w:rFonts w:cs="Traditional Arabic"/>
          <w:b/>
          <w:bCs/>
          <w:sz w:val="32"/>
          <w:szCs w:val="32"/>
          <w:rtl/>
        </w:rPr>
        <w:t>عوض</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القاهرة:</w:t>
      </w:r>
      <w:r w:rsidRPr="006A5196">
        <w:rPr>
          <w:rFonts w:cs="Traditional Arabic" w:hint="cs"/>
          <w:b/>
          <w:bCs/>
          <w:sz w:val="32"/>
          <w:szCs w:val="32"/>
          <w:rtl/>
        </w:rPr>
        <w:t xml:space="preserve"> </w:t>
      </w:r>
      <w:r w:rsidRPr="006A5196">
        <w:rPr>
          <w:rFonts w:cs="Traditional Arabic"/>
          <w:b/>
          <w:bCs/>
          <w:sz w:val="32"/>
          <w:szCs w:val="32"/>
          <w:rtl/>
        </w:rPr>
        <w:t>مكتبة جزيرة الورد</w:t>
      </w:r>
      <w:r w:rsidRPr="006A5196">
        <w:rPr>
          <w:rFonts w:cs="Traditional Arabic" w:hint="cs"/>
          <w:b/>
          <w:bCs/>
          <w:sz w:val="32"/>
          <w:szCs w:val="32"/>
          <w:rtl/>
        </w:rPr>
        <w:t>، 1433 هـ، 136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تحليل للروايتين المذكورتين اللتين صدرتا في السنوات الأخيرة، وفيهما هجوم على الإسلام والمسلمين.</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الأولى تصور المسلمين في صورة الأفظاظ المتوحشين الذين يستبدون بالنصارى (في مصر) ويحيلون حياتهم بهذا الاستبداد إلى جحيم لا يطاق، فلا يجدون مناصًا من مغادرة البلاد!</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والأخرى فيها شتم للنبي صلى الله عليه وسلم وأمه، وافتراء عليه وعلى أخلاقه الرفيعة </w:t>
      </w:r>
      <w:proofErr w:type="gramStart"/>
      <w:r w:rsidRPr="006A5196">
        <w:rPr>
          <w:rFonts w:cs="Traditional Arabic" w:hint="cs"/>
          <w:sz w:val="32"/>
          <w:szCs w:val="32"/>
          <w:rtl/>
        </w:rPr>
        <w:t>النبيلة..</w:t>
      </w:r>
      <w:proofErr w:type="gramEnd"/>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رسائل ابن عميرة الديوانية وال</w:t>
      </w:r>
      <w:r w:rsidRPr="006A5196">
        <w:rPr>
          <w:rFonts w:cs="Traditional Arabic" w:hint="cs"/>
          <w:b/>
          <w:bCs/>
          <w:sz w:val="32"/>
          <w:szCs w:val="32"/>
          <w:rtl/>
        </w:rPr>
        <w:t>إ</w:t>
      </w:r>
      <w:r w:rsidRPr="006A5196">
        <w:rPr>
          <w:rFonts w:cs="Traditional Arabic"/>
          <w:b/>
          <w:bCs/>
          <w:sz w:val="32"/>
          <w:szCs w:val="32"/>
          <w:rtl/>
        </w:rPr>
        <w:t xml:space="preserve">خوانية، </w:t>
      </w:r>
      <w:r w:rsidRPr="006A5196">
        <w:rPr>
          <w:rFonts w:cs="Traditional Arabic" w:hint="cs"/>
          <w:b/>
          <w:bCs/>
          <w:sz w:val="32"/>
          <w:szCs w:val="32"/>
          <w:rtl/>
        </w:rPr>
        <w:t>أ</w:t>
      </w:r>
      <w:r w:rsidRPr="006A5196">
        <w:rPr>
          <w:rFonts w:cs="Traditional Arabic"/>
          <w:b/>
          <w:bCs/>
          <w:sz w:val="32"/>
          <w:szCs w:val="32"/>
          <w:rtl/>
        </w:rPr>
        <w:t>و، بغية المستطرف وغنية المتطر</w:t>
      </w:r>
      <w:r w:rsidRPr="006A5196">
        <w:rPr>
          <w:rFonts w:cs="Traditional Arabic" w:hint="cs"/>
          <w:b/>
          <w:bCs/>
          <w:sz w:val="32"/>
          <w:szCs w:val="32"/>
          <w:rtl/>
        </w:rPr>
        <w:t>ِّ</w:t>
      </w:r>
      <w:r w:rsidRPr="006A5196">
        <w:rPr>
          <w:rFonts w:cs="Traditional Arabic"/>
          <w:b/>
          <w:bCs/>
          <w:sz w:val="32"/>
          <w:szCs w:val="32"/>
          <w:rtl/>
        </w:rPr>
        <w:t>ف/</w:t>
      </w:r>
      <w:r w:rsidRPr="006A5196">
        <w:rPr>
          <w:rFonts w:cs="Traditional Arabic" w:hint="cs"/>
          <w:b/>
          <w:bCs/>
          <w:sz w:val="32"/>
          <w:szCs w:val="32"/>
          <w:rtl/>
        </w:rPr>
        <w:t xml:space="preserve"> لأبي المطرِّف أحمد بن عبدالله بن عميرة المخزومي (ت 658 هـ)؛</w:t>
      </w:r>
      <w:r w:rsidRPr="006A5196">
        <w:rPr>
          <w:rFonts w:cs="Traditional Arabic"/>
          <w:b/>
          <w:bCs/>
          <w:sz w:val="32"/>
          <w:szCs w:val="32"/>
          <w:rtl/>
        </w:rPr>
        <w:t xml:space="preserve"> جمعها محمد بن </w:t>
      </w:r>
      <w:r w:rsidRPr="006A5196">
        <w:rPr>
          <w:rFonts w:cs="Traditional Arabic" w:hint="cs"/>
          <w:b/>
          <w:bCs/>
          <w:sz w:val="32"/>
          <w:szCs w:val="32"/>
          <w:rtl/>
        </w:rPr>
        <w:t xml:space="preserve">علي بن </w:t>
      </w:r>
      <w:r w:rsidRPr="006A5196">
        <w:rPr>
          <w:rFonts w:cs="Traditional Arabic"/>
          <w:b/>
          <w:bCs/>
          <w:sz w:val="32"/>
          <w:szCs w:val="32"/>
          <w:rtl/>
        </w:rPr>
        <w:t>هانئ اللخمي السبتي</w:t>
      </w:r>
      <w:r w:rsidRPr="006A5196">
        <w:rPr>
          <w:rFonts w:cs="Traditional Arabic" w:hint="cs"/>
          <w:b/>
          <w:bCs/>
          <w:sz w:val="32"/>
          <w:szCs w:val="32"/>
          <w:rtl/>
        </w:rPr>
        <w:t xml:space="preserve"> (ت 733 هـ)</w:t>
      </w:r>
      <w:r w:rsidRPr="006A5196">
        <w:rPr>
          <w:rFonts w:cs="Traditional Arabic"/>
          <w:b/>
          <w:bCs/>
          <w:sz w:val="32"/>
          <w:szCs w:val="32"/>
          <w:rtl/>
        </w:rPr>
        <w:t xml:space="preserve">؛ دراسة وتحقيق محمد بن </w:t>
      </w:r>
      <w:proofErr w:type="gramStart"/>
      <w:r w:rsidRPr="006A5196">
        <w:rPr>
          <w:rFonts w:cs="Traditional Arabic"/>
          <w:b/>
          <w:bCs/>
          <w:sz w:val="32"/>
          <w:szCs w:val="32"/>
          <w:rtl/>
        </w:rPr>
        <w:t>معمر</w:t>
      </w:r>
      <w:r w:rsidRPr="006A5196">
        <w:rPr>
          <w:rFonts w:cs="Traditional Arabic" w:hint="cs"/>
          <w:b/>
          <w:bCs/>
          <w:sz w:val="32"/>
          <w:szCs w:val="32"/>
          <w:rtl/>
        </w:rPr>
        <w:t>.-</w:t>
      </w:r>
      <w:proofErr w:type="gramEnd"/>
      <w:r w:rsidRPr="006A5196">
        <w:rPr>
          <w:rFonts w:cs="Traditional Arabic"/>
          <w:b/>
          <w:bCs/>
          <w:sz w:val="32"/>
          <w:szCs w:val="32"/>
          <w:rtl/>
        </w:rPr>
        <w:t xml:space="preserve"> بيروت:</w:t>
      </w:r>
      <w:r w:rsidRPr="006A5196">
        <w:rPr>
          <w:rFonts w:cs="Traditional Arabic" w:hint="cs"/>
          <w:b/>
          <w:bCs/>
          <w:sz w:val="32"/>
          <w:szCs w:val="32"/>
          <w:rtl/>
        </w:rPr>
        <w:t xml:space="preserve"> </w:t>
      </w:r>
      <w:r w:rsidRPr="006A5196">
        <w:rPr>
          <w:rFonts w:cs="Traditional Arabic"/>
          <w:b/>
          <w:bCs/>
          <w:sz w:val="32"/>
          <w:szCs w:val="32"/>
          <w:rtl/>
        </w:rPr>
        <w:t xml:space="preserve"> دار الكتب العلمية،</w:t>
      </w:r>
      <w:r w:rsidRPr="006A5196">
        <w:rPr>
          <w:rFonts w:cs="Traditional Arabic" w:hint="cs"/>
          <w:b/>
          <w:bCs/>
          <w:sz w:val="32"/>
          <w:szCs w:val="32"/>
          <w:rtl/>
        </w:rPr>
        <w:t xml:space="preserve"> 1435هـ، 560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يحتوي الكتاب على (278) رسالة، تتنوع بين الديوانية، والإخوانية، والخطب والمواعظ، وواحدة في الألغاز.</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والمؤلف كاتب قاض مؤرخ رحالة أندلسي مشهور في عصره، عمل في الكتابة عند الأمراء والملوك، وانتهت إليه رئاسة الكتابة في عصره. وكان بليغًا، ذا ثقافة واسعة، محدِّثًا مكثراً، راوية </w:t>
      </w:r>
      <w:proofErr w:type="gramStart"/>
      <w:r w:rsidRPr="006A5196">
        <w:rPr>
          <w:rFonts w:cs="Traditional Arabic" w:hint="cs"/>
          <w:sz w:val="32"/>
          <w:szCs w:val="32"/>
          <w:rtl/>
        </w:rPr>
        <w:t>ثبتًا..</w:t>
      </w:r>
      <w:proofErr w:type="gramEnd"/>
      <w:r w:rsidRPr="006A5196">
        <w:rPr>
          <w:rFonts w:cs="Traditional Arabic" w:hint="cs"/>
          <w:sz w:val="32"/>
          <w:szCs w:val="32"/>
          <w:rtl/>
        </w:rPr>
        <w:t xml:space="preserve">  </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t>العلوم</w:t>
      </w: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ا</w:t>
      </w:r>
      <w:r w:rsidRPr="006A5196">
        <w:rPr>
          <w:rFonts w:cs="Traditional Arabic"/>
          <w:b/>
          <w:bCs/>
          <w:sz w:val="32"/>
          <w:szCs w:val="32"/>
          <w:rtl/>
        </w:rPr>
        <w:t xml:space="preserve">لحركة العلمية في خلافة المأمون 198 </w:t>
      </w:r>
      <w:proofErr w:type="gramStart"/>
      <w:r w:rsidRPr="006A5196">
        <w:rPr>
          <w:rFonts w:cs="Traditional Arabic"/>
          <w:b/>
          <w:bCs/>
          <w:sz w:val="32"/>
          <w:szCs w:val="32"/>
          <w:rtl/>
        </w:rPr>
        <w:t>- 218</w:t>
      </w:r>
      <w:proofErr w:type="gramEnd"/>
      <w:r w:rsidRPr="006A5196">
        <w:rPr>
          <w:rFonts w:cs="Traditional Arabic"/>
          <w:b/>
          <w:bCs/>
          <w:sz w:val="32"/>
          <w:szCs w:val="32"/>
          <w:rtl/>
        </w:rPr>
        <w:t xml:space="preserve"> هـ/</w:t>
      </w:r>
      <w:r w:rsidRPr="006A5196">
        <w:rPr>
          <w:rFonts w:cs="Traditional Arabic" w:hint="cs"/>
          <w:b/>
          <w:bCs/>
          <w:sz w:val="32"/>
          <w:szCs w:val="32"/>
          <w:rtl/>
        </w:rPr>
        <w:t xml:space="preserve"> </w:t>
      </w:r>
      <w:r w:rsidRPr="006A5196">
        <w:rPr>
          <w:rFonts w:cs="Traditional Arabic"/>
          <w:b/>
          <w:bCs/>
          <w:sz w:val="32"/>
          <w:szCs w:val="32"/>
          <w:rtl/>
        </w:rPr>
        <w:t>محمد سويلم الهويمل</w:t>
      </w:r>
      <w:r w:rsidRPr="006A5196">
        <w:rPr>
          <w:rFonts w:cs="Traditional Arabic" w:hint="cs"/>
          <w:b/>
          <w:bCs/>
          <w:sz w:val="32"/>
          <w:szCs w:val="32"/>
          <w:rtl/>
        </w:rPr>
        <w:t xml:space="preserve">.- </w:t>
      </w:r>
      <w:r w:rsidRPr="006A5196">
        <w:rPr>
          <w:rFonts w:cs="Traditional Arabic"/>
          <w:b/>
          <w:bCs/>
          <w:sz w:val="32"/>
          <w:szCs w:val="32"/>
          <w:rtl/>
        </w:rPr>
        <w:t>عمان</w:t>
      </w:r>
      <w:r w:rsidRPr="006A5196">
        <w:rPr>
          <w:rFonts w:cs="Traditional Arabic" w:hint="cs"/>
          <w:b/>
          <w:bCs/>
          <w:sz w:val="32"/>
          <w:szCs w:val="32"/>
          <w:rtl/>
        </w:rPr>
        <w:t xml:space="preserve">: </w:t>
      </w:r>
      <w:r w:rsidRPr="006A5196">
        <w:rPr>
          <w:rFonts w:cs="Traditional Arabic"/>
          <w:b/>
          <w:bCs/>
          <w:sz w:val="32"/>
          <w:szCs w:val="32"/>
          <w:rtl/>
        </w:rPr>
        <w:t>فضاءات للنشر</w:t>
      </w:r>
      <w:r w:rsidRPr="006A5196">
        <w:rPr>
          <w:rFonts w:cs="Traditional Arabic" w:hint="cs"/>
          <w:b/>
          <w:bCs/>
          <w:sz w:val="32"/>
          <w:szCs w:val="32"/>
          <w:rtl/>
        </w:rPr>
        <w:t>، 1435هـ، 224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ذكر دور المأمون في الحركة العلمية ومساهماته فيها، وعلماء بلاطه، ثم تحدث عن العلوم النقلية في عصره، وأبرز علمائها وإنجازاتهم، فالعلوم العقلية، والإنجازات المميزة فيها، فحركة النقل والترجمة، ودوافعها وأسبابها في عصر المأمون، ونتائجها.</w:t>
      </w:r>
    </w:p>
    <w:p w:rsidR="00301DB8" w:rsidRPr="006A5196" w:rsidRDefault="00301DB8" w:rsidP="006A5196">
      <w:pPr>
        <w:bidi/>
        <w:ind w:left="360"/>
        <w:jc w:val="both"/>
        <w:rPr>
          <w:rFonts w:cs="Traditional Arabic"/>
          <w:sz w:val="32"/>
          <w:szCs w:val="32"/>
          <w:rtl/>
        </w:rPr>
      </w:pPr>
    </w:p>
    <w:p w:rsidR="00423ED8" w:rsidRDefault="00423ED8">
      <w:pPr>
        <w:rPr>
          <w:rFonts w:cs="Traditional Arabic"/>
          <w:sz w:val="32"/>
          <w:szCs w:val="32"/>
          <w:rtl/>
        </w:rPr>
      </w:pPr>
      <w:r>
        <w:rPr>
          <w:rFonts w:cs="Traditional Arabic"/>
          <w:sz w:val="32"/>
          <w:szCs w:val="32"/>
          <w:rtl/>
        </w:rPr>
        <w:br w:type="page"/>
      </w: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lastRenderedPageBreak/>
        <w:t>الفنون</w:t>
      </w: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نظرية الفن الإسلامي: المفهوم الجمالي والبنية المعرفية/ ادهام محمد </w:t>
      </w:r>
      <w:proofErr w:type="gramStart"/>
      <w:r w:rsidRPr="006A5196">
        <w:rPr>
          <w:rFonts w:cs="Traditional Arabic" w:hint="cs"/>
          <w:b/>
          <w:bCs/>
          <w:sz w:val="32"/>
          <w:szCs w:val="32"/>
          <w:rtl/>
        </w:rPr>
        <w:t>حنش.-</w:t>
      </w:r>
      <w:proofErr w:type="gramEnd"/>
      <w:r w:rsidRPr="006A5196">
        <w:rPr>
          <w:rFonts w:cs="Traditional Arabic" w:hint="cs"/>
          <w:b/>
          <w:bCs/>
          <w:sz w:val="32"/>
          <w:szCs w:val="32"/>
          <w:rtl/>
        </w:rPr>
        <w:t xml:space="preserve"> عمّان: المعهد العالمي للفكر الإسلامي، مكتب الأردن، 1434 هـ، 232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يقدِّم الكتاب نظرية الفن الإسلامي على أنها أفكار وآراء ورؤى وتفسيرات متعلقة بالظاهرة الفنية الإسلامية، بمفاهيمها وعلاقاتها وتحولاتها، فضلاً عن طبيعتها البنيوية </w:t>
      </w:r>
      <w:proofErr w:type="spellStart"/>
      <w:r w:rsidRPr="006A5196">
        <w:rPr>
          <w:rFonts w:cs="Traditional Arabic" w:hint="cs"/>
          <w:sz w:val="32"/>
          <w:szCs w:val="32"/>
          <w:rtl/>
        </w:rPr>
        <w:t>والصفاتية</w:t>
      </w:r>
      <w:proofErr w:type="spellEnd"/>
      <w:r w:rsidRPr="006A5196">
        <w:rPr>
          <w:rFonts w:cs="Traditional Arabic" w:hint="cs"/>
          <w:sz w:val="32"/>
          <w:szCs w:val="32"/>
          <w:rtl/>
        </w:rPr>
        <w:t xml:space="preserve"> والوظيفية التي أبدعها صانعو هذه الظاهرة</w:t>
      </w:r>
      <w:r w:rsidR="00495F9D">
        <w:rPr>
          <w:rFonts w:cs="Traditional Arabic" w:hint="cs"/>
          <w:sz w:val="32"/>
          <w:szCs w:val="32"/>
          <w:rtl/>
        </w:rPr>
        <w:t>،</w:t>
      </w:r>
      <w:r w:rsidRPr="006A5196">
        <w:rPr>
          <w:rFonts w:cs="Traditional Arabic" w:hint="cs"/>
          <w:sz w:val="32"/>
          <w:szCs w:val="32"/>
          <w:rtl/>
        </w:rPr>
        <w:t xml:space="preserve"> أو نظَّر لها علماء الجمال وفلاسفة الفن المسلمون القدامى، أو قدَّمها دارسوها المحدّثون تحليلاً وتأصيلاً.</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center"/>
        <w:rPr>
          <w:rFonts w:cs="Traditional Arabic"/>
          <w:b/>
          <w:bCs/>
          <w:color w:val="FF0000"/>
          <w:sz w:val="32"/>
          <w:szCs w:val="32"/>
          <w:rtl/>
        </w:rPr>
      </w:pPr>
      <w:r w:rsidRPr="006A5196">
        <w:rPr>
          <w:rFonts w:cs="Traditional Arabic" w:hint="cs"/>
          <w:b/>
          <w:bCs/>
          <w:color w:val="FF0000"/>
          <w:sz w:val="32"/>
          <w:szCs w:val="32"/>
          <w:rtl/>
        </w:rPr>
        <w:t>التاريخ والتراجم</w:t>
      </w: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t xml:space="preserve">رحلة </w:t>
      </w:r>
      <w:proofErr w:type="spellStart"/>
      <w:r w:rsidRPr="006A5196">
        <w:rPr>
          <w:rFonts w:cs="Traditional Arabic"/>
          <w:b/>
          <w:bCs/>
          <w:sz w:val="32"/>
          <w:szCs w:val="32"/>
          <w:rtl/>
        </w:rPr>
        <w:t>المنى</w:t>
      </w:r>
      <w:proofErr w:type="spellEnd"/>
      <w:r w:rsidRPr="006A5196">
        <w:rPr>
          <w:rFonts w:cs="Traditional Arabic"/>
          <w:b/>
          <w:bCs/>
          <w:sz w:val="32"/>
          <w:szCs w:val="32"/>
          <w:rtl/>
        </w:rPr>
        <w:t xml:space="preserve"> و المن</w:t>
      </w:r>
      <w:r w:rsidRPr="006A5196">
        <w:rPr>
          <w:rFonts w:cs="Traditional Arabic" w:hint="cs"/>
          <w:b/>
          <w:bCs/>
          <w:sz w:val="32"/>
          <w:szCs w:val="32"/>
          <w:rtl/>
        </w:rPr>
        <w:t>َّ</w:t>
      </w:r>
      <w:r w:rsidRPr="006A5196">
        <w:rPr>
          <w:rFonts w:cs="Traditional Arabic"/>
          <w:b/>
          <w:bCs/>
          <w:sz w:val="32"/>
          <w:szCs w:val="32"/>
          <w:rtl/>
        </w:rPr>
        <w:t>ة/</w:t>
      </w:r>
      <w:r w:rsidRPr="006A5196">
        <w:rPr>
          <w:rFonts w:cs="Traditional Arabic" w:hint="cs"/>
          <w:b/>
          <w:bCs/>
          <w:sz w:val="32"/>
          <w:szCs w:val="32"/>
          <w:rtl/>
        </w:rPr>
        <w:t xml:space="preserve"> </w:t>
      </w:r>
      <w:r w:rsidRPr="006A5196">
        <w:rPr>
          <w:rFonts w:cs="Traditional Arabic"/>
          <w:b/>
          <w:bCs/>
          <w:sz w:val="32"/>
          <w:szCs w:val="32"/>
          <w:rtl/>
        </w:rPr>
        <w:t xml:space="preserve">تأليف الطالب </w:t>
      </w:r>
      <w:r w:rsidRPr="006A5196">
        <w:rPr>
          <w:rFonts w:cs="Traditional Arabic" w:hint="cs"/>
          <w:b/>
          <w:bCs/>
          <w:sz w:val="32"/>
          <w:szCs w:val="32"/>
          <w:rtl/>
        </w:rPr>
        <w:t>أ</w:t>
      </w:r>
      <w:r w:rsidRPr="006A5196">
        <w:rPr>
          <w:rFonts w:cs="Traditional Arabic"/>
          <w:b/>
          <w:bCs/>
          <w:sz w:val="32"/>
          <w:szCs w:val="32"/>
          <w:rtl/>
        </w:rPr>
        <w:t xml:space="preserve">حمد المصطفى بن طوير الجنة الحاجي </w:t>
      </w:r>
      <w:proofErr w:type="spellStart"/>
      <w:r w:rsidRPr="006A5196">
        <w:rPr>
          <w:rFonts w:cs="Traditional Arabic"/>
          <w:b/>
          <w:bCs/>
          <w:sz w:val="32"/>
          <w:szCs w:val="32"/>
          <w:rtl/>
        </w:rPr>
        <w:t>الواداني</w:t>
      </w:r>
      <w:proofErr w:type="spellEnd"/>
      <w:r w:rsidRPr="006A5196">
        <w:rPr>
          <w:rFonts w:cs="Traditional Arabic"/>
          <w:b/>
          <w:bCs/>
          <w:sz w:val="32"/>
          <w:szCs w:val="32"/>
          <w:rtl/>
        </w:rPr>
        <w:t xml:space="preserve"> </w:t>
      </w:r>
      <w:r w:rsidRPr="006A5196">
        <w:rPr>
          <w:rFonts w:cs="Traditional Arabic" w:hint="cs"/>
          <w:b/>
          <w:bCs/>
          <w:sz w:val="32"/>
          <w:szCs w:val="32"/>
          <w:rtl/>
        </w:rPr>
        <w:t>(ت 1256 هـ)</w:t>
      </w:r>
      <w:r w:rsidRPr="006A5196">
        <w:rPr>
          <w:rFonts w:cs="Traditional Arabic"/>
          <w:b/>
          <w:bCs/>
          <w:sz w:val="32"/>
          <w:szCs w:val="32"/>
          <w:rtl/>
        </w:rPr>
        <w:t xml:space="preserve">؛ تحقيق ودراسة حماه الله ولد </w:t>
      </w:r>
      <w:proofErr w:type="gramStart"/>
      <w:r w:rsidRPr="006A5196">
        <w:rPr>
          <w:rFonts w:cs="Traditional Arabic"/>
          <w:b/>
          <w:bCs/>
          <w:sz w:val="32"/>
          <w:szCs w:val="32"/>
          <w:rtl/>
        </w:rPr>
        <w:t>السال</w:t>
      </w:r>
      <w:r w:rsidRPr="006A5196">
        <w:rPr>
          <w:rFonts w:cs="Traditional Arabic" w:hint="cs"/>
          <w:b/>
          <w:bCs/>
          <w:sz w:val="32"/>
          <w:szCs w:val="32"/>
          <w:rtl/>
        </w:rPr>
        <w:t>م.-</w:t>
      </w:r>
      <w:proofErr w:type="gramEnd"/>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الكتب العلمية</w:t>
      </w:r>
      <w:r w:rsidRPr="006A5196">
        <w:rPr>
          <w:rFonts w:cs="Traditional Arabic" w:hint="cs"/>
          <w:b/>
          <w:bCs/>
          <w:sz w:val="32"/>
          <w:szCs w:val="32"/>
          <w:rtl/>
        </w:rPr>
        <w:t>، 1434 هـ، 334 ص.</w:t>
      </w:r>
    </w:p>
    <w:p w:rsidR="00301DB8" w:rsidRPr="006A5196" w:rsidRDefault="00301DB8" w:rsidP="006A5196">
      <w:pPr>
        <w:bidi/>
        <w:ind w:left="360"/>
        <w:jc w:val="lowKashida"/>
        <w:rPr>
          <w:rFonts w:cs="Traditional Arabic"/>
          <w:b/>
          <w:bCs/>
          <w:sz w:val="32"/>
          <w:szCs w:val="32"/>
          <w:rtl/>
        </w:rPr>
      </w:pPr>
    </w:p>
    <w:p w:rsidR="00301DB8" w:rsidRPr="006A5196" w:rsidRDefault="00301DB8" w:rsidP="006A5196">
      <w:pPr>
        <w:pStyle w:val="a3"/>
        <w:jc w:val="both"/>
        <w:rPr>
          <w:sz w:val="32"/>
          <w:szCs w:val="32"/>
          <w:rtl/>
        </w:rPr>
      </w:pPr>
      <w:r w:rsidRPr="006A5196">
        <w:rPr>
          <w:rFonts w:hint="cs"/>
          <w:sz w:val="32"/>
          <w:szCs w:val="32"/>
          <w:rtl/>
        </w:rPr>
        <w:t xml:space="preserve">رحلة طويلة إلى الحج، دامت نحو ستِّ سنوات، ابتدأها صاحب الرحلة من مدينة وادان ببلاد شنقيط عام 1245 هـ، مرَّ خلالها بالعديد من البلدان، واتصل بكثير من الأعيان، من رجال العلم والحكم والسياسة، مسلمين وغير مسلمين، وشاهد برًّا وبحرًا مظاهر الحياة الجديدة التي تختلف عن تلك التي يعيشها قومه </w:t>
      </w:r>
      <w:proofErr w:type="spellStart"/>
      <w:r w:rsidRPr="006A5196">
        <w:rPr>
          <w:rFonts w:hint="cs"/>
          <w:sz w:val="32"/>
          <w:szCs w:val="32"/>
          <w:rtl/>
        </w:rPr>
        <w:t>الشناقطة</w:t>
      </w:r>
      <w:proofErr w:type="spellEnd"/>
      <w:r w:rsidRPr="006A5196">
        <w:rPr>
          <w:rFonts w:hint="cs"/>
          <w:sz w:val="32"/>
          <w:szCs w:val="32"/>
          <w:rtl/>
        </w:rPr>
        <w:t xml:space="preserve"> في صحرائهم. وقد خصص ثلث الرحلة لذكر الأولياء الأحياء والأموات، والأضرحة والمزارات، في المغرب الأقصى، والبلاد الواقعة على طريق الحج المغربي.</w:t>
      </w:r>
    </w:p>
    <w:p w:rsidR="00301DB8" w:rsidRPr="006A5196" w:rsidRDefault="00301DB8" w:rsidP="006A5196">
      <w:pPr>
        <w:pStyle w:val="a3"/>
        <w:jc w:val="both"/>
        <w:rPr>
          <w:sz w:val="32"/>
          <w:szCs w:val="32"/>
          <w:rtl/>
        </w:rPr>
      </w:pPr>
      <w:r w:rsidRPr="006A5196">
        <w:rPr>
          <w:rFonts w:hint="cs"/>
          <w:sz w:val="32"/>
          <w:szCs w:val="32"/>
          <w:rtl/>
        </w:rPr>
        <w:t>وتحوي الرحلة جوانب ثمينة عن مناخ احتلال الجزائر وطرق الحج، وقد اهتم بها الأجانب، فقد ترجمت إلى الإنجليزية، ونشر ملخصها بالفرنسية...</w:t>
      </w:r>
    </w:p>
    <w:p w:rsidR="00301DB8" w:rsidRPr="006A5196" w:rsidRDefault="00301DB8" w:rsidP="006A5196">
      <w:pPr>
        <w:pStyle w:val="a3"/>
        <w:jc w:val="both"/>
        <w:rPr>
          <w:sz w:val="32"/>
          <w:szCs w:val="32"/>
          <w:rtl/>
        </w:rPr>
      </w:pPr>
    </w:p>
    <w:p w:rsidR="00301DB8" w:rsidRPr="006A5196" w:rsidRDefault="00301DB8" w:rsidP="006A5196">
      <w:pPr>
        <w:tabs>
          <w:tab w:val="left" w:pos="5616"/>
        </w:tabs>
        <w:bidi/>
        <w:jc w:val="both"/>
        <w:rPr>
          <w:rFonts w:cs="Traditional Arabic"/>
          <w:b/>
          <w:bCs/>
          <w:sz w:val="32"/>
          <w:szCs w:val="32"/>
          <w:rtl/>
        </w:rPr>
      </w:pPr>
      <w:r w:rsidRPr="006A5196">
        <w:rPr>
          <w:rFonts w:cs="Traditional Arabic" w:hint="cs"/>
          <w:b/>
          <w:bCs/>
          <w:sz w:val="32"/>
          <w:szCs w:val="32"/>
          <w:rtl/>
        </w:rPr>
        <w:lastRenderedPageBreak/>
        <w:t xml:space="preserve">رضا المولى في رحلة الحج الأولى/ إبراهيم محمد خير </w:t>
      </w:r>
      <w:proofErr w:type="gramStart"/>
      <w:r w:rsidRPr="006A5196">
        <w:rPr>
          <w:rFonts w:cs="Traditional Arabic" w:hint="cs"/>
          <w:b/>
          <w:bCs/>
          <w:sz w:val="32"/>
          <w:szCs w:val="32"/>
          <w:rtl/>
        </w:rPr>
        <w:t>يوسف.-</w:t>
      </w:r>
      <w:proofErr w:type="gramEnd"/>
      <w:r w:rsidRPr="006A5196">
        <w:rPr>
          <w:rFonts w:cs="Traditional Arabic" w:hint="cs"/>
          <w:b/>
          <w:bCs/>
          <w:sz w:val="32"/>
          <w:szCs w:val="32"/>
          <w:rtl/>
        </w:rPr>
        <w:t xml:space="preserve"> القاهرة: دار الإمام مسلم، 1436 هـ، 44 ص.</w:t>
      </w:r>
    </w:p>
    <w:p w:rsidR="00301DB8" w:rsidRPr="006A5196" w:rsidRDefault="00301DB8" w:rsidP="006A5196">
      <w:pPr>
        <w:tabs>
          <w:tab w:val="left" w:pos="5616"/>
        </w:tabs>
        <w:bidi/>
        <w:jc w:val="both"/>
        <w:rPr>
          <w:rFonts w:cs="Traditional Arabic"/>
          <w:sz w:val="32"/>
          <w:szCs w:val="32"/>
          <w:rtl/>
        </w:rPr>
      </w:pPr>
    </w:p>
    <w:p w:rsidR="00301DB8" w:rsidRPr="006A5196" w:rsidRDefault="00301DB8" w:rsidP="006A5196">
      <w:pPr>
        <w:tabs>
          <w:tab w:val="left" w:pos="5616"/>
        </w:tabs>
        <w:bidi/>
        <w:jc w:val="both"/>
        <w:rPr>
          <w:rFonts w:cs="Traditional Arabic"/>
          <w:sz w:val="32"/>
          <w:szCs w:val="32"/>
          <w:rtl/>
        </w:rPr>
      </w:pPr>
      <w:r w:rsidRPr="006A5196">
        <w:rPr>
          <w:rFonts w:cs="Traditional Arabic" w:hint="cs"/>
          <w:sz w:val="32"/>
          <w:szCs w:val="32"/>
          <w:rtl/>
        </w:rPr>
        <w:t xml:space="preserve">رحلة إلى بيت الله الحرام، رافق صاحبها خلالها والده إلى مؤتمرٍ عُقد بمكة المكرمة في حج عام 1435هـ، فوصف فيها أداء المناسك، من نية الإحرام إلى طواف الوداع، كما وصف فيها المؤتمر، وذكر أسماء المشاركين فيه وبعض المدعوين إليه، من العلماء والمفكرين، وعناوين بحوثهم وموضوعاتها، ومن التقى بهم من أهل الفضل. وفيها بعض أخبار والده أيضًا. </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خادم القرآن الشيخ عبدالرحمن بن عبدالله آل فريان رحمه الله تعالى</w:t>
      </w:r>
      <w:r w:rsidRPr="006A5196">
        <w:rPr>
          <w:rFonts w:cs="Traditional Arabic" w:hint="cs"/>
          <w:b/>
          <w:bCs/>
          <w:sz w:val="32"/>
          <w:szCs w:val="32"/>
          <w:rtl/>
        </w:rPr>
        <w:t xml:space="preserve"> (1336 </w:t>
      </w:r>
      <w:r w:rsidRPr="006A5196">
        <w:rPr>
          <w:rFonts w:cs="Traditional Arabic"/>
          <w:b/>
          <w:bCs/>
          <w:sz w:val="32"/>
          <w:szCs w:val="32"/>
          <w:rtl/>
        </w:rPr>
        <w:t>–</w:t>
      </w:r>
      <w:r w:rsidRPr="006A5196">
        <w:rPr>
          <w:rFonts w:cs="Traditional Arabic" w:hint="cs"/>
          <w:b/>
          <w:bCs/>
          <w:sz w:val="32"/>
          <w:szCs w:val="32"/>
          <w:rtl/>
        </w:rPr>
        <w:t xml:space="preserve"> 1424 </w:t>
      </w:r>
      <w:proofErr w:type="gramStart"/>
      <w:r w:rsidRPr="006A5196">
        <w:rPr>
          <w:rFonts w:cs="Traditional Arabic" w:hint="cs"/>
          <w:b/>
          <w:bCs/>
          <w:sz w:val="32"/>
          <w:szCs w:val="32"/>
          <w:rtl/>
        </w:rPr>
        <w:t>هـ)</w:t>
      </w:r>
      <w:r w:rsidRPr="006A5196">
        <w:rPr>
          <w:rFonts w:cs="Traditional Arabic"/>
          <w:b/>
          <w:bCs/>
          <w:sz w:val="32"/>
          <w:szCs w:val="32"/>
          <w:rtl/>
        </w:rPr>
        <w:t>/</w:t>
      </w:r>
      <w:proofErr w:type="gramEnd"/>
      <w:r w:rsidRPr="006A5196">
        <w:rPr>
          <w:rFonts w:cs="Traditional Arabic" w:hint="cs"/>
          <w:b/>
          <w:bCs/>
          <w:sz w:val="32"/>
          <w:szCs w:val="32"/>
          <w:rtl/>
        </w:rPr>
        <w:t xml:space="preserve"> إ</w:t>
      </w:r>
      <w:r w:rsidRPr="006A5196">
        <w:rPr>
          <w:rFonts w:cs="Traditional Arabic"/>
          <w:b/>
          <w:bCs/>
          <w:sz w:val="32"/>
          <w:szCs w:val="32"/>
          <w:rtl/>
        </w:rPr>
        <w:t xml:space="preserve">عداد خالد </w:t>
      </w:r>
      <w:r w:rsidRPr="006A5196">
        <w:rPr>
          <w:rFonts w:cs="Traditional Arabic" w:hint="cs"/>
          <w:b/>
          <w:bCs/>
          <w:sz w:val="32"/>
          <w:szCs w:val="32"/>
          <w:rtl/>
        </w:rPr>
        <w:t>وعبدالعزيز وصالح أبناء</w:t>
      </w:r>
      <w:r w:rsidRPr="006A5196">
        <w:rPr>
          <w:rFonts w:cs="Traditional Arabic"/>
          <w:b/>
          <w:bCs/>
          <w:sz w:val="32"/>
          <w:szCs w:val="32"/>
          <w:rtl/>
        </w:rPr>
        <w:t xml:space="preserve"> عبدالرحمن </w:t>
      </w:r>
      <w:r w:rsidRPr="006A5196">
        <w:rPr>
          <w:rFonts w:cs="Traditional Arabic" w:hint="cs"/>
          <w:b/>
          <w:bCs/>
          <w:sz w:val="32"/>
          <w:szCs w:val="32"/>
          <w:rtl/>
        </w:rPr>
        <w:t xml:space="preserve">بن عبدالله </w:t>
      </w:r>
      <w:r w:rsidRPr="006A5196">
        <w:rPr>
          <w:rFonts w:cs="Traditional Arabic"/>
          <w:b/>
          <w:bCs/>
          <w:sz w:val="32"/>
          <w:szCs w:val="32"/>
          <w:rtl/>
        </w:rPr>
        <w:t>آل فريان</w:t>
      </w:r>
      <w:r w:rsidRPr="006A5196">
        <w:rPr>
          <w:rFonts w:cs="Traditional Arabic" w:hint="cs"/>
          <w:b/>
          <w:bCs/>
          <w:sz w:val="32"/>
          <w:szCs w:val="32"/>
          <w:rtl/>
        </w:rPr>
        <w:t>.-</w:t>
      </w:r>
      <w:r w:rsidRPr="006A5196">
        <w:rPr>
          <w:rFonts w:cs="Traditional Arabic"/>
          <w:b/>
          <w:bCs/>
          <w:sz w:val="32"/>
          <w:szCs w:val="32"/>
          <w:rtl/>
        </w:rPr>
        <w:t xml:space="preserve"> الرياض:</w:t>
      </w:r>
      <w:r w:rsidRPr="006A5196">
        <w:rPr>
          <w:rFonts w:cs="Traditional Arabic" w:hint="cs"/>
          <w:b/>
          <w:bCs/>
          <w:sz w:val="32"/>
          <w:szCs w:val="32"/>
          <w:rtl/>
        </w:rPr>
        <w:t xml:space="preserve"> </w:t>
      </w:r>
      <w:r w:rsidRPr="006A5196">
        <w:rPr>
          <w:rFonts w:cs="Traditional Arabic"/>
          <w:b/>
          <w:bCs/>
          <w:sz w:val="32"/>
          <w:szCs w:val="32"/>
          <w:rtl/>
        </w:rPr>
        <w:t xml:space="preserve">دار </w:t>
      </w:r>
      <w:proofErr w:type="spellStart"/>
      <w:r w:rsidRPr="006A5196">
        <w:rPr>
          <w:rFonts w:cs="Traditional Arabic"/>
          <w:b/>
          <w:bCs/>
          <w:sz w:val="32"/>
          <w:szCs w:val="32"/>
          <w:rtl/>
        </w:rPr>
        <w:t>الميمان</w:t>
      </w:r>
      <w:proofErr w:type="spellEnd"/>
      <w:r w:rsidRPr="006A5196">
        <w:rPr>
          <w:rFonts w:cs="Traditional Arabic"/>
          <w:b/>
          <w:bCs/>
          <w:sz w:val="32"/>
          <w:szCs w:val="32"/>
          <w:rtl/>
        </w:rPr>
        <w:t>،</w:t>
      </w:r>
      <w:r w:rsidRPr="006A5196">
        <w:rPr>
          <w:rFonts w:cs="Traditional Arabic" w:hint="cs"/>
          <w:b/>
          <w:bCs/>
          <w:sz w:val="32"/>
          <w:szCs w:val="32"/>
          <w:rtl/>
        </w:rPr>
        <w:t xml:space="preserve"> 1435هـ، 528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سيرة أحد علماء بلاد الحرمين الكبار، خدم القرآن الكريم بتأسيس الجمعية الخيرية لتحفيظ القرآن الكريم، وتولَّى رئاستها وتطويرها، ومدَّ أنشطتها داخل البلد، إضافة إلى جهوده في عمارة المساجد، والأمر بالمعروف والنهي عن المنكر، وقد صدع بالحق، وحارب الباطل، ونصح لله ولرسوله.</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وفي الكتاب حديث عن صفات الشيخ، وتفاصيل ليله ونهاره، وكيفية تعامله مع القريبين منه وفي محيط أسرته، ومواقفه من رجالات الدولة </w:t>
      </w:r>
      <w:proofErr w:type="gramStart"/>
      <w:r w:rsidRPr="006A5196">
        <w:rPr>
          <w:rFonts w:cs="Traditional Arabic" w:hint="cs"/>
          <w:sz w:val="32"/>
          <w:szCs w:val="32"/>
          <w:rtl/>
        </w:rPr>
        <w:t>وموظفيها..</w:t>
      </w:r>
      <w:proofErr w:type="gramEnd"/>
      <w:r w:rsidRPr="006A5196">
        <w:rPr>
          <w:rFonts w:cs="Traditional Arabic" w:hint="cs"/>
          <w:sz w:val="32"/>
          <w:szCs w:val="32"/>
          <w:rtl/>
        </w:rPr>
        <w:t xml:space="preserve"> وتركيز على جهوده في خدمة القرآن الكريم.</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lastRenderedPageBreak/>
        <w:t xml:space="preserve">شذا الياسمين من </w:t>
      </w:r>
      <w:r w:rsidRPr="006A5196">
        <w:rPr>
          <w:rFonts w:cs="Traditional Arabic" w:hint="cs"/>
          <w:b/>
          <w:bCs/>
          <w:sz w:val="32"/>
          <w:szCs w:val="32"/>
          <w:rtl/>
        </w:rPr>
        <w:t>أ</w:t>
      </w:r>
      <w:r w:rsidRPr="006A5196">
        <w:rPr>
          <w:rFonts w:cs="Traditional Arabic"/>
          <w:b/>
          <w:bCs/>
          <w:sz w:val="32"/>
          <w:szCs w:val="32"/>
          <w:rtl/>
        </w:rPr>
        <w:t>خبار المعاصرين في قراءة القرآن الكريم وقيام الليل/</w:t>
      </w:r>
      <w:r w:rsidRPr="006A5196">
        <w:rPr>
          <w:rFonts w:cs="Traditional Arabic" w:hint="cs"/>
          <w:b/>
          <w:bCs/>
          <w:sz w:val="32"/>
          <w:szCs w:val="32"/>
          <w:rtl/>
        </w:rPr>
        <w:t xml:space="preserve"> </w:t>
      </w:r>
      <w:r w:rsidRPr="006A5196">
        <w:rPr>
          <w:rFonts w:cs="Traditional Arabic"/>
          <w:b/>
          <w:bCs/>
          <w:sz w:val="32"/>
          <w:szCs w:val="32"/>
          <w:rtl/>
        </w:rPr>
        <w:t xml:space="preserve">تأليف عبدالله بن زعل </w:t>
      </w:r>
      <w:proofErr w:type="gramStart"/>
      <w:r w:rsidRPr="006A5196">
        <w:rPr>
          <w:rFonts w:cs="Traditional Arabic"/>
          <w:b/>
          <w:bCs/>
          <w:sz w:val="32"/>
          <w:szCs w:val="32"/>
          <w:rtl/>
        </w:rPr>
        <w:t>العنزي</w:t>
      </w:r>
      <w:r w:rsidRPr="006A5196">
        <w:rPr>
          <w:rFonts w:cs="Traditional Arabic" w:hint="cs"/>
          <w:b/>
          <w:bCs/>
          <w:sz w:val="32"/>
          <w:szCs w:val="32"/>
          <w:rtl/>
        </w:rPr>
        <w:t>.-</w:t>
      </w:r>
      <w:proofErr w:type="gramEnd"/>
      <w:r w:rsidRPr="006A5196">
        <w:rPr>
          <w:rFonts w:cs="Traditional Arabic" w:hint="cs"/>
          <w:b/>
          <w:bCs/>
          <w:sz w:val="32"/>
          <w:szCs w:val="32"/>
          <w:rtl/>
        </w:rPr>
        <w:t xml:space="preserve"> </w:t>
      </w:r>
      <w:r w:rsidRPr="006A5196">
        <w:rPr>
          <w:rFonts w:cs="Traditional Arabic"/>
          <w:b/>
          <w:bCs/>
          <w:sz w:val="32"/>
          <w:szCs w:val="32"/>
          <w:rtl/>
        </w:rPr>
        <w:t>جدة؛</w:t>
      </w:r>
      <w:r w:rsidRPr="006A5196">
        <w:rPr>
          <w:rFonts w:cs="Traditional Arabic" w:hint="cs"/>
          <w:b/>
          <w:bCs/>
          <w:sz w:val="32"/>
          <w:szCs w:val="32"/>
          <w:rtl/>
        </w:rPr>
        <w:t xml:space="preserve"> </w:t>
      </w:r>
      <w:r w:rsidRPr="006A5196">
        <w:rPr>
          <w:rFonts w:cs="Traditional Arabic"/>
          <w:b/>
          <w:bCs/>
          <w:sz w:val="32"/>
          <w:szCs w:val="32"/>
          <w:rtl/>
        </w:rPr>
        <w:t>المدينة المنورة:</w:t>
      </w:r>
      <w:r w:rsidRPr="006A5196">
        <w:rPr>
          <w:rFonts w:cs="Traditional Arabic" w:hint="cs"/>
          <w:b/>
          <w:bCs/>
          <w:sz w:val="32"/>
          <w:szCs w:val="32"/>
          <w:rtl/>
        </w:rPr>
        <w:t xml:space="preserve"> </w:t>
      </w:r>
      <w:r w:rsidRPr="006A5196">
        <w:rPr>
          <w:rFonts w:cs="Traditional Arabic"/>
          <w:b/>
          <w:bCs/>
          <w:sz w:val="32"/>
          <w:szCs w:val="32"/>
          <w:rtl/>
        </w:rPr>
        <w:t>دار</w:t>
      </w:r>
      <w:r w:rsidRPr="006A5196">
        <w:rPr>
          <w:rFonts w:cs="Traditional Arabic" w:hint="cs"/>
          <w:b/>
          <w:bCs/>
          <w:sz w:val="32"/>
          <w:szCs w:val="32"/>
          <w:rtl/>
        </w:rPr>
        <w:t xml:space="preserve"> </w:t>
      </w:r>
      <w:r w:rsidRPr="006A5196">
        <w:rPr>
          <w:rFonts w:cs="Traditional Arabic"/>
          <w:b/>
          <w:bCs/>
          <w:sz w:val="32"/>
          <w:szCs w:val="32"/>
          <w:rtl/>
        </w:rPr>
        <w:t>ال</w:t>
      </w:r>
      <w:r w:rsidRPr="006A5196">
        <w:rPr>
          <w:rFonts w:cs="Traditional Arabic" w:hint="cs"/>
          <w:b/>
          <w:bCs/>
          <w:sz w:val="32"/>
          <w:szCs w:val="32"/>
          <w:rtl/>
        </w:rPr>
        <w:t>أ</w:t>
      </w:r>
      <w:r w:rsidRPr="006A5196">
        <w:rPr>
          <w:rFonts w:cs="Traditional Arabic"/>
          <w:b/>
          <w:bCs/>
          <w:sz w:val="32"/>
          <w:szCs w:val="32"/>
          <w:rtl/>
        </w:rPr>
        <w:t>وراق الثقافية،</w:t>
      </w:r>
      <w:r w:rsidRPr="006A5196">
        <w:rPr>
          <w:rFonts w:cs="Traditional Arabic" w:hint="cs"/>
          <w:b/>
          <w:bCs/>
          <w:sz w:val="32"/>
          <w:szCs w:val="32"/>
          <w:rtl/>
        </w:rPr>
        <w:t xml:space="preserve"> 1435 هـ، 367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جمع فيه المؤلف ما وقف عليه من أخبار في سير المعاصرين، من قراءة القرآن، وقيام الليل، وهم من توفوا ما بين (1337 </w:t>
      </w:r>
      <w:proofErr w:type="gramStart"/>
      <w:r w:rsidRPr="006A5196">
        <w:rPr>
          <w:rFonts w:cs="Traditional Arabic" w:hint="cs"/>
          <w:sz w:val="32"/>
          <w:szCs w:val="32"/>
          <w:rtl/>
        </w:rPr>
        <w:t>و 1435</w:t>
      </w:r>
      <w:proofErr w:type="gramEnd"/>
      <w:r w:rsidRPr="006A5196">
        <w:rPr>
          <w:rFonts w:cs="Traditional Arabic" w:hint="cs"/>
          <w:sz w:val="32"/>
          <w:szCs w:val="32"/>
          <w:rtl/>
        </w:rPr>
        <w:t xml:space="preserve"> هـ). وترجم لكل علَم بترجمة مختصرة، ومهَّد بين يدي عمله ببيان فضل القرآن الكريم، والأسباب المعينة على قراءته، ثم فضل قيام الليل، والتوفيق للعمل الصالح.</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وذكر أنه اقتصر من أخبارهم على ما رأى أن ذكره قد يرفع همة </w:t>
      </w:r>
      <w:proofErr w:type="gramStart"/>
      <w:r w:rsidRPr="006A5196">
        <w:rPr>
          <w:rFonts w:cs="Traditional Arabic" w:hint="cs"/>
          <w:sz w:val="32"/>
          <w:szCs w:val="32"/>
          <w:rtl/>
        </w:rPr>
        <w:t>القارئ..</w:t>
      </w:r>
      <w:proofErr w:type="gramEnd"/>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p>
    <w:p w:rsidR="00301DB8" w:rsidRPr="006A5196" w:rsidRDefault="00301DB8" w:rsidP="006A5196">
      <w:pPr>
        <w:bidi/>
        <w:ind w:left="360"/>
        <w:jc w:val="lowKashida"/>
        <w:rPr>
          <w:rFonts w:cs="Traditional Arabic"/>
          <w:b/>
          <w:bCs/>
          <w:sz w:val="32"/>
          <w:szCs w:val="32"/>
        </w:rPr>
      </w:pPr>
      <w:r w:rsidRPr="006A5196">
        <w:rPr>
          <w:rFonts w:cs="Traditional Arabic"/>
          <w:b/>
          <w:bCs/>
          <w:sz w:val="32"/>
          <w:szCs w:val="32"/>
          <w:rtl/>
        </w:rPr>
        <w:t xml:space="preserve">مغربيات حافظات للقرآن/ حبيبة </w:t>
      </w:r>
      <w:proofErr w:type="spellStart"/>
      <w:proofErr w:type="gramStart"/>
      <w:r w:rsidRPr="006A5196">
        <w:rPr>
          <w:rFonts w:cs="Traditional Arabic"/>
          <w:b/>
          <w:bCs/>
          <w:sz w:val="32"/>
          <w:szCs w:val="32"/>
          <w:rtl/>
        </w:rPr>
        <w:t>أوغانيم</w:t>
      </w:r>
      <w:proofErr w:type="spellEnd"/>
      <w:r w:rsidRPr="006A5196">
        <w:rPr>
          <w:rFonts w:cs="Traditional Arabic"/>
          <w:b/>
          <w:bCs/>
          <w:sz w:val="32"/>
          <w:szCs w:val="32"/>
          <w:rtl/>
        </w:rPr>
        <w:t>.-</w:t>
      </w:r>
      <w:proofErr w:type="gramEnd"/>
      <w:r w:rsidRPr="006A5196">
        <w:rPr>
          <w:rFonts w:cs="Traditional Arabic"/>
          <w:b/>
          <w:bCs/>
          <w:sz w:val="32"/>
          <w:szCs w:val="32"/>
          <w:rtl/>
        </w:rPr>
        <w:t xml:space="preserve"> ط3.- الرباط: مطبعة طوب بريس، 1434هـ، 180 ص.</w:t>
      </w:r>
    </w:p>
    <w:p w:rsidR="00301DB8" w:rsidRPr="006A5196" w:rsidRDefault="00301DB8" w:rsidP="006A5196">
      <w:pPr>
        <w:bidi/>
        <w:ind w:left="360"/>
        <w:jc w:val="both"/>
        <w:rPr>
          <w:rFonts w:cs="Traditional Arabic"/>
          <w:sz w:val="32"/>
          <w:szCs w:val="32"/>
          <w:rtl/>
        </w:rPr>
      </w:pPr>
    </w:p>
    <w:p w:rsidR="00301DB8" w:rsidRPr="006A5196" w:rsidRDefault="00301DB8" w:rsidP="006A5196">
      <w:pPr>
        <w:pStyle w:val="a3"/>
        <w:jc w:val="both"/>
        <w:rPr>
          <w:sz w:val="32"/>
          <w:szCs w:val="32"/>
          <w:rtl/>
        </w:rPr>
      </w:pPr>
      <w:r w:rsidRPr="006A5196">
        <w:rPr>
          <w:sz w:val="32"/>
          <w:szCs w:val="32"/>
          <w:rtl/>
        </w:rPr>
        <w:t xml:space="preserve">تراجم وسير لنساء معاصرات من مختلف مدن المغرب، تفوَّقن في حفظ القرآن الكريم وتحفيظه، بلغ عددهن (20) حافظة، بينهن أميات لم يلجن أبواب المدرسة، ومعوَّقات لم يمنعهن إعاقتهن من حفظ القرآن كاملاً، ومنهن الموظفة والشابة والصغيرة، وفي سيرهن بيان لكيفية توفيقهن بين حيازة فضل القرآن ومشاغلهن العائلية والتعليمية </w:t>
      </w:r>
      <w:proofErr w:type="gramStart"/>
      <w:r w:rsidRPr="006A5196">
        <w:rPr>
          <w:sz w:val="32"/>
          <w:szCs w:val="32"/>
          <w:rtl/>
        </w:rPr>
        <w:t>والمهنية..</w:t>
      </w:r>
      <w:proofErr w:type="gramEnd"/>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 xml:space="preserve">معجم شيوخ الإسلام في العهد العثماني </w:t>
      </w:r>
      <w:r w:rsidRPr="006A5196">
        <w:rPr>
          <w:rFonts w:cs="Traditional Arabic" w:hint="cs"/>
          <w:b/>
          <w:bCs/>
          <w:sz w:val="32"/>
          <w:szCs w:val="32"/>
          <w:rtl/>
        </w:rPr>
        <w:t xml:space="preserve">828 </w:t>
      </w:r>
      <w:r w:rsidRPr="006A5196">
        <w:rPr>
          <w:rFonts w:cs="Traditional Arabic"/>
          <w:b/>
          <w:bCs/>
          <w:sz w:val="32"/>
          <w:szCs w:val="32"/>
          <w:rtl/>
        </w:rPr>
        <w:t>–</w:t>
      </w:r>
      <w:r w:rsidRPr="006A5196">
        <w:rPr>
          <w:rFonts w:cs="Traditional Arabic" w:hint="cs"/>
          <w:b/>
          <w:bCs/>
          <w:sz w:val="32"/>
          <w:szCs w:val="32"/>
          <w:rtl/>
        </w:rPr>
        <w:t xml:space="preserve"> 1341 </w:t>
      </w:r>
      <w:proofErr w:type="gramStart"/>
      <w:r w:rsidRPr="006A5196">
        <w:rPr>
          <w:rFonts w:cs="Traditional Arabic" w:hint="cs"/>
          <w:b/>
          <w:bCs/>
          <w:sz w:val="32"/>
          <w:szCs w:val="32"/>
          <w:rtl/>
        </w:rPr>
        <w:t>هـ</w:t>
      </w:r>
      <w:r w:rsidRPr="006A5196">
        <w:rPr>
          <w:rFonts w:cs="Traditional Arabic"/>
          <w:b/>
          <w:bCs/>
          <w:sz w:val="32"/>
          <w:szCs w:val="32"/>
          <w:rtl/>
        </w:rPr>
        <w:t xml:space="preserve"> :</w:t>
      </w:r>
      <w:proofErr w:type="gramEnd"/>
      <w:r w:rsidRPr="006A5196">
        <w:rPr>
          <w:rFonts w:cs="Traditional Arabic"/>
          <w:b/>
          <w:bCs/>
          <w:sz w:val="32"/>
          <w:szCs w:val="32"/>
          <w:rtl/>
        </w:rPr>
        <w:t xml:space="preserve"> المؤسسة، </w:t>
      </w:r>
      <w:r w:rsidRPr="006A5196">
        <w:rPr>
          <w:rFonts w:cs="Traditional Arabic" w:hint="cs"/>
          <w:b/>
          <w:bCs/>
          <w:sz w:val="32"/>
          <w:szCs w:val="32"/>
          <w:rtl/>
        </w:rPr>
        <w:t>الأ</w:t>
      </w:r>
      <w:r w:rsidRPr="006A5196">
        <w:rPr>
          <w:rFonts w:cs="Traditional Arabic"/>
          <w:b/>
          <w:bCs/>
          <w:sz w:val="32"/>
          <w:szCs w:val="32"/>
          <w:rtl/>
        </w:rPr>
        <w:t>علام/</w:t>
      </w:r>
      <w:r w:rsidRPr="006A5196">
        <w:rPr>
          <w:rFonts w:cs="Traditional Arabic" w:hint="cs"/>
          <w:b/>
          <w:bCs/>
          <w:sz w:val="32"/>
          <w:szCs w:val="32"/>
          <w:rtl/>
        </w:rPr>
        <w:t xml:space="preserve"> </w:t>
      </w:r>
      <w:r w:rsidRPr="006A5196">
        <w:rPr>
          <w:rFonts w:cs="Traditional Arabic"/>
          <w:b/>
          <w:bCs/>
          <w:sz w:val="32"/>
          <w:szCs w:val="32"/>
          <w:rtl/>
        </w:rPr>
        <w:t>تأليف أحمد صدقي علي شقيرات</w:t>
      </w:r>
      <w:r w:rsidRPr="006A5196">
        <w:rPr>
          <w:rFonts w:cs="Traditional Arabic" w:hint="cs"/>
          <w:b/>
          <w:bCs/>
          <w:sz w:val="32"/>
          <w:szCs w:val="32"/>
          <w:rtl/>
        </w:rPr>
        <w:t>.-</w:t>
      </w:r>
      <w:r w:rsidRPr="006A5196">
        <w:rPr>
          <w:rFonts w:cs="Traditional Arabic"/>
          <w:b/>
          <w:bCs/>
          <w:sz w:val="32"/>
          <w:szCs w:val="32"/>
          <w:rtl/>
        </w:rPr>
        <w:t xml:space="preserve"> إربد:</w:t>
      </w:r>
      <w:r w:rsidRPr="006A5196">
        <w:rPr>
          <w:rFonts w:cs="Traditional Arabic" w:hint="cs"/>
          <w:b/>
          <w:bCs/>
          <w:sz w:val="32"/>
          <w:szCs w:val="32"/>
          <w:rtl/>
        </w:rPr>
        <w:t xml:space="preserve"> </w:t>
      </w:r>
      <w:r w:rsidRPr="006A5196">
        <w:rPr>
          <w:rFonts w:cs="Traditional Arabic"/>
          <w:b/>
          <w:bCs/>
          <w:sz w:val="32"/>
          <w:szCs w:val="32"/>
          <w:rtl/>
        </w:rPr>
        <w:t>عالم الكتب الحديث</w:t>
      </w:r>
      <w:r w:rsidRPr="006A5196">
        <w:rPr>
          <w:rFonts w:cs="Traditional Arabic" w:hint="cs"/>
          <w:b/>
          <w:bCs/>
          <w:sz w:val="32"/>
          <w:szCs w:val="32"/>
          <w:rtl/>
        </w:rPr>
        <w:t>، 1435هـ، 2 مج (1223 ص).</w:t>
      </w:r>
    </w:p>
    <w:p w:rsidR="00301DB8" w:rsidRPr="006A5196" w:rsidRDefault="00301DB8" w:rsidP="006A5196">
      <w:pPr>
        <w:bidi/>
        <w:ind w:left="360"/>
        <w:jc w:val="both"/>
        <w:rPr>
          <w:rFonts w:cs="Traditional Arabic"/>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lastRenderedPageBreak/>
        <w:t xml:space="preserve">دراسة تتناول مؤسسة مشيخة الإسلام باعتبارها السلطة الشرعية الدينية في الدولة العثمانية، معتمدة على وثائق ومصادر عثمانية أساسية، وترجمة لأعلامها من مشايخ الإسلام (131 شيخًا) حسب تاريخهم التسلسلي. والأحداث المهمة في تاريخ الدولة العثمانية، والأمراء، والحروب، والثورات، والإصلاحات الإدارية والاقتصادية، والجيش، والعلاقات الدولية. إضافة إلى دراسات مفصلة عن الفتاوى السياسية والإدارية والشرعية التي صدرت عن الشيوخ، وعددها، والأحداث المهمة التي </w:t>
      </w:r>
      <w:proofErr w:type="gramStart"/>
      <w:r w:rsidRPr="006A5196">
        <w:rPr>
          <w:rFonts w:cs="Traditional Arabic" w:hint="cs"/>
          <w:sz w:val="32"/>
          <w:szCs w:val="32"/>
          <w:rtl/>
        </w:rPr>
        <w:t>رافقتها..</w:t>
      </w:r>
      <w:proofErr w:type="gramEnd"/>
    </w:p>
    <w:p w:rsidR="00301DB8" w:rsidRPr="006A5196" w:rsidRDefault="00301DB8" w:rsidP="006A5196">
      <w:pPr>
        <w:bidi/>
        <w:ind w:left="360"/>
        <w:jc w:val="center"/>
        <w:rPr>
          <w:rFonts w:cs="Traditional Arabic"/>
          <w:b/>
          <w:bCs/>
          <w:color w:val="FF0000"/>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من رجالات دمشق:</w:t>
      </w:r>
      <w:r w:rsidRPr="006A5196">
        <w:rPr>
          <w:rFonts w:cs="Traditional Arabic" w:hint="cs"/>
          <w:b/>
          <w:bCs/>
          <w:sz w:val="32"/>
          <w:szCs w:val="32"/>
          <w:rtl/>
        </w:rPr>
        <w:t xml:space="preserve"> </w:t>
      </w:r>
      <w:r w:rsidRPr="006A5196">
        <w:rPr>
          <w:rFonts w:cs="Traditional Arabic"/>
          <w:b/>
          <w:bCs/>
          <w:sz w:val="32"/>
          <w:szCs w:val="32"/>
          <w:rtl/>
        </w:rPr>
        <w:t>خواطر وسوانح وذكريات/</w:t>
      </w:r>
      <w:r w:rsidRPr="006A5196">
        <w:rPr>
          <w:rFonts w:cs="Traditional Arabic" w:hint="cs"/>
          <w:b/>
          <w:bCs/>
          <w:sz w:val="32"/>
          <w:szCs w:val="32"/>
          <w:rtl/>
        </w:rPr>
        <w:t xml:space="preserve"> </w:t>
      </w:r>
      <w:r w:rsidRPr="006A5196">
        <w:rPr>
          <w:rFonts w:cs="Traditional Arabic"/>
          <w:b/>
          <w:bCs/>
          <w:sz w:val="32"/>
          <w:szCs w:val="32"/>
          <w:rtl/>
        </w:rPr>
        <w:t xml:space="preserve">تأليف محمد حسان </w:t>
      </w:r>
      <w:proofErr w:type="gramStart"/>
      <w:r w:rsidRPr="006A5196">
        <w:rPr>
          <w:rFonts w:cs="Traditional Arabic"/>
          <w:b/>
          <w:bCs/>
          <w:sz w:val="32"/>
          <w:szCs w:val="32"/>
          <w:rtl/>
        </w:rPr>
        <w:t>الطيان</w:t>
      </w:r>
      <w:r w:rsidRPr="006A5196">
        <w:rPr>
          <w:rFonts w:cs="Traditional Arabic" w:hint="cs"/>
          <w:b/>
          <w:bCs/>
          <w:sz w:val="32"/>
          <w:szCs w:val="32"/>
          <w:rtl/>
        </w:rPr>
        <w:t>.-</w:t>
      </w:r>
      <w:proofErr w:type="gramEnd"/>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المقتبس،</w:t>
      </w:r>
      <w:r w:rsidRPr="006A5196">
        <w:rPr>
          <w:rFonts w:cs="Traditional Arabic" w:hint="cs"/>
          <w:b/>
          <w:bCs/>
          <w:sz w:val="32"/>
          <w:szCs w:val="32"/>
          <w:rtl/>
        </w:rPr>
        <w:t xml:space="preserve"> 1435هـ، 566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تراجم لأعلام من دمشق، علماء ولغويين، عرفهم المؤلف وصحبهم، وأفاد من علمهم وأدبهم، فكتب عنهم بقلم </w:t>
      </w:r>
      <w:proofErr w:type="gramStart"/>
      <w:r w:rsidRPr="006A5196">
        <w:rPr>
          <w:rFonts w:cs="Traditional Arabic" w:hint="cs"/>
          <w:sz w:val="32"/>
          <w:szCs w:val="32"/>
          <w:rtl/>
        </w:rPr>
        <w:t>محب..</w:t>
      </w:r>
      <w:proofErr w:type="gramEnd"/>
      <w:r w:rsidRPr="006A5196">
        <w:rPr>
          <w:rFonts w:cs="Traditional Arabic" w:hint="cs"/>
          <w:sz w:val="32"/>
          <w:szCs w:val="32"/>
          <w:rtl/>
        </w:rPr>
        <w:t xml:space="preserve"> منهم: أحمد راتب النفاخ، محمد صالح الفرفور، مازن المبارك، عبدالقادر الأرناؤوط، عاصم البيطار، هشام الحمصي، محيي الدين سليمة، عبدالرحمن </w:t>
      </w:r>
      <w:proofErr w:type="gramStart"/>
      <w:r w:rsidRPr="006A5196">
        <w:rPr>
          <w:rFonts w:cs="Traditional Arabic" w:hint="cs"/>
          <w:sz w:val="32"/>
          <w:szCs w:val="32"/>
          <w:rtl/>
        </w:rPr>
        <w:t>الباني..</w:t>
      </w:r>
      <w:proofErr w:type="gramEnd"/>
      <w:r w:rsidRPr="006A5196">
        <w:rPr>
          <w:rFonts w:cs="Traditional Arabic" w:hint="cs"/>
          <w:sz w:val="32"/>
          <w:szCs w:val="32"/>
          <w:rtl/>
        </w:rPr>
        <w:t xml:space="preserve"> </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r w:rsidRPr="006A5196">
        <w:rPr>
          <w:b/>
          <w:bCs/>
          <w:sz w:val="32"/>
          <w:szCs w:val="32"/>
          <w:rtl/>
        </w:rPr>
        <w:t>أعلام المؤلفين بالعربية في البلاد الهندية/ تأليف جمال الدين الفاروقي، عبدالرحمن محمد</w:t>
      </w:r>
      <w:r w:rsidR="00423ED8">
        <w:rPr>
          <w:b/>
          <w:bCs/>
          <w:sz w:val="32"/>
          <w:szCs w:val="32"/>
          <w:rtl/>
        </w:rPr>
        <w:t>،</w:t>
      </w:r>
      <w:r w:rsidRPr="006A5196">
        <w:rPr>
          <w:b/>
          <w:bCs/>
          <w:sz w:val="32"/>
          <w:szCs w:val="32"/>
          <w:rtl/>
        </w:rPr>
        <w:t xml:space="preserve"> عبدالرحمن حسن؛ مراجعة وتقديم قسم الدراسات والنشر و الشؤون </w:t>
      </w:r>
      <w:proofErr w:type="gramStart"/>
      <w:r w:rsidRPr="006A5196">
        <w:rPr>
          <w:b/>
          <w:bCs/>
          <w:sz w:val="32"/>
          <w:szCs w:val="32"/>
          <w:rtl/>
        </w:rPr>
        <w:t>الخارجية</w:t>
      </w:r>
      <w:r w:rsidRPr="006A5196">
        <w:rPr>
          <w:rFonts w:hint="cs"/>
          <w:b/>
          <w:bCs/>
          <w:sz w:val="32"/>
          <w:szCs w:val="32"/>
          <w:rtl/>
        </w:rPr>
        <w:t>.-</w:t>
      </w:r>
      <w:proofErr w:type="gramEnd"/>
      <w:r w:rsidRPr="006A5196">
        <w:rPr>
          <w:b/>
          <w:bCs/>
          <w:sz w:val="32"/>
          <w:szCs w:val="32"/>
          <w:rtl/>
        </w:rPr>
        <w:t xml:space="preserve"> دبي</w:t>
      </w:r>
      <w:r w:rsidRPr="006A5196">
        <w:rPr>
          <w:rFonts w:hint="cs"/>
          <w:b/>
          <w:bCs/>
          <w:sz w:val="32"/>
          <w:szCs w:val="32"/>
          <w:rtl/>
        </w:rPr>
        <w:t xml:space="preserve">: </w:t>
      </w:r>
      <w:r w:rsidRPr="006A5196">
        <w:rPr>
          <w:b/>
          <w:bCs/>
          <w:sz w:val="32"/>
          <w:szCs w:val="32"/>
          <w:rtl/>
        </w:rPr>
        <w:t>مركز</w:t>
      </w:r>
      <w:r w:rsidRPr="006A5196">
        <w:rPr>
          <w:rFonts w:hint="cs"/>
          <w:b/>
          <w:bCs/>
          <w:sz w:val="32"/>
          <w:szCs w:val="32"/>
          <w:rtl/>
        </w:rPr>
        <w:t xml:space="preserve"> </w:t>
      </w:r>
      <w:r w:rsidRPr="006A5196">
        <w:rPr>
          <w:b/>
          <w:bCs/>
          <w:sz w:val="32"/>
          <w:szCs w:val="32"/>
          <w:rtl/>
        </w:rPr>
        <w:t>جمعة الماجد للثقافة والتراث</w:t>
      </w:r>
      <w:r w:rsidRPr="006A5196">
        <w:rPr>
          <w:rFonts w:hint="cs"/>
          <w:b/>
          <w:bCs/>
          <w:sz w:val="32"/>
          <w:szCs w:val="32"/>
          <w:rtl/>
        </w:rPr>
        <w:t>، 1433 هـ، 483 ص.</w:t>
      </w:r>
    </w:p>
    <w:p w:rsidR="00301DB8" w:rsidRPr="006A5196" w:rsidRDefault="00301DB8" w:rsidP="006A5196">
      <w:pPr>
        <w:pStyle w:val="a3"/>
        <w:jc w:val="both"/>
        <w:rPr>
          <w:sz w:val="32"/>
          <w:szCs w:val="32"/>
          <w:rtl/>
        </w:rPr>
      </w:pPr>
      <w:r w:rsidRPr="006A5196">
        <w:rPr>
          <w:rFonts w:hint="cs"/>
          <w:sz w:val="32"/>
          <w:szCs w:val="32"/>
          <w:rtl/>
        </w:rPr>
        <w:t>تأريخ وتوثيق لأعلام المؤلفين بالعربية في بلاد الهند في مختلف العصور، وقد قسم على أربعة أبواب:</w:t>
      </w:r>
    </w:p>
    <w:p w:rsidR="00301DB8" w:rsidRPr="006A5196" w:rsidRDefault="00301DB8" w:rsidP="006A5196">
      <w:pPr>
        <w:pStyle w:val="a3"/>
        <w:jc w:val="both"/>
        <w:rPr>
          <w:sz w:val="32"/>
          <w:szCs w:val="32"/>
          <w:rtl/>
        </w:rPr>
      </w:pPr>
      <w:r w:rsidRPr="006A5196">
        <w:rPr>
          <w:rFonts w:hint="cs"/>
          <w:sz w:val="32"/>
          <w:szCs w:val="32"/>
          <w:rtl/>
        </w:rPr>
        <w:t xml:space="preserve">الأول: عصر العرب والسلاطين، بما فيه العصر الغزنوي والخلجي والغوري، وعهد المماليك </w:t>
      </w:r>
      <w:proofErr w:type="spellStart"/>
      <w:r w:rsidRPr="006A5196">
        <w:rPr>
          <w:rFonts w:hint="cs"/>
          <w:sz w:val="32"/>
          <w:szCs w:val="32"/>
          <w:rtl/>
        </w:rPr>
        <w:t>والتغالفة</w:t>
      </w:r>
      <w:proofErr w:type="spellEnd"/>
      <w:r w:rsidRPr="006A5196">
        <w:rPr>
          <w:rFonts w:hint="cs"/>
          <w:sz w:val="32"/>
          <w:szCs w:val="32"/>
          <w:rtl/>
        </w:rPr>
        <w:t xml:space="preserve"> (92 </w:t>
      </w:r>
      <w:r w:rsidRPr="006A5196">
        <w:rPr>
          <w:sz w:val="32"/>
          <w:szCs w:val="32"/>
          <w:rtl/>
        </w:rPr>
        <w:t>–</w:t>
      </w:r>
      <w:r w:rsidRPr="006A5196">
        <w:rPr>
          <w:rFonts w:hint="cs"/>
          <w:sz w:val="32"/>
          <w:szCs w:val="32"/>
          <w:rtl/>
        </w:rPr>
        <w:t xml:space="preserve"> 933 هـ).</w:t>
      </w:r>
    </w:p>
    <w:p w:rsidR="00301DB8" w:rsidRPr="006A5196" w:rsidRDefault="00301DB8" w:rsidP="006A5196">
      <w:pPr>
        <w:pStyle w:val="a3"/>
        <w:jc w:val="both"/>
        <w:rPr>
          <w:sz w:val="32"/>
          <w:szCs w:val="32"/>
          <w:rtl/>
        </w:rPr>
      </w:pPr>
      <w:r w:rsidRPr="006A5196">
        <w:rPr>
          <w:rFonts w:hint="cs"/>
          <w:sz w:val="32"/>
          <w:szCs w:val="32"/>
          <w:rtl/>
        </w:rPr>
        <w:t xml:space="preserve">الثاني: العهد المغولي (933 </w:t>
      </w:r>
      <w:r w:rsidRPr="006A5196">
        <w:rPr>
          <w:sz w:val="32"/>
          <w:szCs w:val="32"/>
          <w:rtl/>
        </w:rPr>
        <w:t>–</w:t>
      </w:r>
      <w:r w:rsidRPr="006A5196">
        <w:rPr>
          <w:rFonts w:hint="cs"/>
          <w:sz w:val="32"/>
          <w:szCs w:val="32"/>
          <w:rtl/>
        </w:rPr>
        <w:t xml:space="preserve"> 1273 هـ).</w:t>
      </w:r>
    </w:p>
    <w:p w:rsidR="00301DB8" w:rsidRPr="006A5196" w:rsidRDefault="00301DB8" w:rsidP="006A5196">
      <w:pPr>
        <w:pStyle w:val="a3"/>
        <w:jc w:val="both"/>
        <w:rPr>
          <w:sz w:val="32"/>
          <w:szCs w:val="32"/>
          <w:rtl/>
        </w:rPr>
      </w:pPr>
      <w:r w:rsidRPr="006A5196">
        <w:rPr>
          <w:rFonts w:hint="cs"/>
          <w:sz w:val="32"/>
          <w:szCs w:val="32"/>
          <w:rtl/>
        </w:rPr>
        <w:t xml:space="preserve">الثالث: عهد الاحتلال الإنجليزي (1857 </w:t>
      </w:r>
      <w:r w:rsidRPr="006A5196">
        <w:rPr>
          <w:sz w:val="32"/>
          <w:szCs w:val="32"/>
          <w:rtl/>
        </w:rPr>
        <w:t>–</w:t>
      </w:r>
      <w:r w:rsidRPr="006A5196">
        <w:rPr>
          <w:rFonts w:hint="cs"/>
          <w:sz w:val="32"/>
          <w:szCs w:val="32"/>
          <w:rtl/>
        </w:rPr>
        <w:t xml:space="preserve"> 1947 م).</w:t>
      </w:r>
    </w:p>
    <w:p w:rsidR="00301DB8" w:rsidRPr="006A5196" w:rsidRDefault="00301DB8" w:rsidP="006A5196">
      <w:pPr>
        <w:pStyle w:val="a3"/>
        <w:jc w:val="both"/>
        <w:rPr>
          <w:sz w:val="32"/>
          <w:szCs w:val="32"/>
          <w:rtl/>
        </w:rPr>
      </w:pPr>
      <w:r w:rsidRPr="006A5196">
        <w:rPr>
          <w:rFonts w:hint="cs"/>
          <w:sz w:val="32"/>
          <w:szCs w:val="32"/>
          <w:rtl/>
        </w:rPr>
        <w:t>الرابع: القرن العشرون الميلادي.</w:t>
      </w: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r w:rsidRPr="006A5196">
        <w:rPr>
          <w:b/>
          <w:bCs/>
          <w:sz w:val="32"/>
          <w:szCs w:val="32"/>
          <w:rtl/>
        </w:rPr>
        <w:t xml:space="preserve">الشيخ العلامة محمد الشاذلي </w:t>
      </w:r>
      <w:proofErr w:type="spellStart"/>
      <w:r w:rsidRPr="006A5196">
        <w:rPr>
          <w:b/>
          <w:bCs/>
          <w:sz w:val="32"/>
          <w:szCs w:val="32"/>
          <w:rtl/>
        </w:rPr>
        <w:t>النيفر</w:t>
      </w:r>
      <w:proofErr w:type="spellEnd"/>
      <w:r w:rsidRPr="006A5196">
        <w:rPr>
          <w:b/>
          <w:bCs/>
          <w:sz w:val="32"/>
          <w:szCs w:val="32"/>
          <w:rtl/>
        </w:rPr>
        <w:t xml:space="preserve"> 1911 – 1997</w:t>
      </w:r>
      <w:r w:rsidRPr="006A5196">
        <w:rPr>
          <w:rFonts w:hint="cs"/>
          <w:b/>
          <w:bCs/>
          <w:sz w:val="32"/>
          <w:szCs w:val="32"/>
          <w:rtl/>
        </w:rPr>
        <w:t>م</w:t>
      </w:r>
      <w:r w:rsidRPr="006A5196">
        <w:rPr>
          <w:b/>
          <w:bCs/>
          <w:sz w:val="32"/>
          <w:szCs w:val="32"/>
          <w:rtl/>
        </w:rPr>
        <w:t xml:space="preserve">/ تنظيم المجمع التونسي للعلوم والآداب والفنون، بالتعاون مع الجمعية التونسية للدراسات والبحوث حول التراث الفكري التونسي، مكتبة آل </w:t>
      </w:r>
      <w:proofErr w:type="spellStart"/>
      <w:proofErr w:type="gramStart"/>
      <w:r w:rsidRPr="006A5196">
        <w:rPr>
          <w:b/>
          <w:bCs/>
          <w:sz w:val="32"/>
          <w:szCs w:val="32"/>
          <w:rtl/>
        </w:rPr>
        <w:t>النيفر</w:t>
      </w:r>
      <w:proofErr w:type="spellEnd"/>
      <w:r w:rsidRPr="006A5196">
        <w:rPr>
          <w:rFonts w:hint="cs"/>
          <w:b/>
          <w:bCs/>
          <w:sz w:val="32"/>
          <w:szCs w:val="32"/>
          <w:rtl/>
        </w:rPr>
        <w:t>.-</w:t>
      </w:r>
      <w:proofErr w:type="gramEnd"/>
      <w:r w:rsidRPr="006A5196">
        <w:rPr>
          <w:rFonts w:hint="cs"/>
          <w:b/>
          <w:bCs/>
          <w:sz w:val="32"/>
          <w:szCs w:val="32"/>
          <w:rtl/>
        </w:rPr>
        <w:t xml:space="preserve"> </w:t>
      </w:r>
      <w:r w:rsidRPr="006A5196">
        <w:rPr>
          <w:b/>
          <w:bCs/>
          <w:sz w:val="32"/>
          <w:szCs w:val="32"/>
          <w:rtl/>
        </w:rPr>
        <w:t>تونس: المجمع</w:t>
      </w:r>
      <w:r w:rsidR="00495F9D">
        <w:rPr>
          <w:b/>
          <w:bCs/>
          <w:sz w:val="32"/>
          <w:szCs w:val="32"/>
          <w:rtl/>
        </w:rPr>
        <w:t>،</w:t>
      </w:r>
      <w:r w:rsidRPr="006A5196">
        <w:rPr>
          <w:rFonts w:hint="cs"/>
          <w:b/>
          <w:bCs/>
          <w:sz w:val="32"/>
          <w:szCs w:val="32"/>
          <w:rtl/>
        </w:rPr>
        <w:t xml:space="preserve"> 1432هـ، 220 ص.</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 xml:space="preserve">الشيخ محمد الشاذلي </w:t>
      </w:r>
      <w:proofErr w:type="spellStart"/>
      <w:r w:rsidRPr="006A5196">
        <w:rPr>
          <w:rFonts w:hint="cs"/>
          <w:sz w:val="32"/>
          <w:szCs w:val="32"/>
          <w:rtl/>
        </w:rPr>
        <w:t>النيفر</w:t>
      </w:r>
      <w:proofErr w:type="spellEnd"/>
      <w:r w:rsidRPr="006A5196">
        <w:rPr>
          <w:rFonts w:hint="cs"/>
          <w:sz w:val="32"/>
          <w:szCs w:val="32"/>
          <w:rtl/>
        </w:rPr>
        <w:t xml:space="preserve"> من علماء جامع الزيتونة البارزين، وقد درَّس فيها وفي معاهدها أكثر من نصف قرن، وتولى عمادتها. وكان بحرًا في العلم. وهذا كتاب لمجموعة من الباحثين، في بيان فكره الإصلاحي والتجديدي، وجهوده العلمية في ملتقيات الفكر الإسلامي، ودراسة في فقهه وفتاويه وشعره وتحقيقاته، وإمامته وخطابته، وكونه محدِّثًا، واهتمامه بصحيح مسلم خاصة.  </w:t>
      </w:r>
    </w:p>
    <w:p w:rsidR="00301DB8" w:rsidRPr="006A5196" w:rsidRDefault="00301DB8" w:rsidP="006A5196">
      <w:pPr>
        <w:pStyle w:val="a3"/>
        <w:jc w:val="both"/>
        <w:rPr>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hint="cs"/>
          <w:b/>
          <w:bCs/>
          <w:sz w:val="32"/>
          <w:szCs w:val="32"/>
          <w:rtl/>
        </w:rPr>
        <w:t xml:space="preserve">معجم مؤرخي التاريخ العربي الحديث والمعاصر/ مصطفى </w:t>
      </w:r>
      <w:proofErr w:type="gramStart"/>
      <w:r w:rsidRPr="006A5196">
        <w:rPr>
          <w:rFonts w:cs="Traditional Arabic" w:hint="cs"/>
          <w:b/>
          <w:bCs/>
          <w:sz w:val="32"/>
          <w:szCs w:val="32"/>
          <w:rtl/>
        </w:rPr>
        <w:t>عبدالغني.-</w:t>
      </w:r>
      <w:proofErr w:type="gramEnd"/>
      <w:r w:rsidRPr="006A5196">
        <w:rPr>
          <w:rFonts w:cs="Traditional Arabic" w:hint="cs"/>
          <w:b/>
          <w:bCs/>
          <w:sz w:val="32"/>
          <w:szCs w:val="32"/>
          <w:rtl/>
        </w:rPr>
        <w:t xml:space="preserve"> القاهرة: دار الجوهرة، 1435هـ، مج2: 516 ص.</w:t>
      </w:r>
    </w:p>
    <w:p w:rsidR="00301DB8" w:rsidRPr="006A5196" w:rsidRDefault="00301DB8" w:rsidP="006A5196">
      <w:pPr>
        <w:bidi/>
        <w:ind w:left="360"/>
        <w:jc w:val="both"/>
        <w:rPr>
          <w:rFonts w:cs="Traditional Arabic"/>
          <w:b/>
          <w:bCs/>
          <w:sz w:val="32"/>
          <w:szCs w:val="32"/>
          <w:rtl/>
        </w:rPr>
      </w:pP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 xml:space="preserve">تراجم لمؤرخي التاريخ الحديث والمعاصر للبلاد العربية، من عرب وأجانب، مع ذكر آثارهم، ودراسة جوانب منها، وبعض ما تميزوا به. </w:t>
      </w: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r w:rsidRPr="006A5196">
        <w:rPr>
          <w:b/>
          <w:bCs/>
          <w:sz w:val="32"/>
          <w:szCs w:val="32"/>
          <w:rtl/>
        </w:rPr>
        <w:t>ال</w:t>
      </w:r>
      <w:r w:rsidRPr="006A5196">
        <w:rPr>
          <w:rFonts w:hint="cs"/>
          <w:b/>
          <w:bCs/>
          <w:sz w:val="32"/>
          <w:szCs w:val="32"/>
          <w:rtl/>
        </w:rPr>
        <w:t>أ</w:t>
      </w:r>
      <w:r w:rsidRPr="006A5196">
        <w:rPr>
          <w:b/>
          <w:bCs/>
          <w:sz w:val="32"/>
          <w:szCs w:val="32"/>
          <w:rtl/>
        </w:rPr>
        <w:t xml:space="preserve">ندلس برؤى </w:t>
      </w:r>
      <w:proofErr w:type="spellStart"/>
      <w:r w:rsidRPr="006A5196">
        <w:rPr>
          <w:b/>
          <w:bCs/>
          <w:sz w:val="32"/>
          <w:szCs w:val="32"/>
          <w:rtl/>
        </w:rPr>
        <w:t>استعرابية</w:t>
      </w:r>
      <w:proofErr w:type="spellEnd"/>
      <w:r w:rsidRPr="006A5196">
        <w:rPr>
          <w:b/>
          <w:bCs/>
          <w:sz w:val="32"/>
          <w:szCs w:val="32"/>
          <w:rtl/>
        </w:rPr>
        <w:t>:</w:t>
      </w:r>
      <w:r w:rsidRPr="006A5196">
        <w:rPr>
          <w:rFonts w:hint="cs"/>
          <w:b/>
          <w:bCs/>
          <w:sz w:val="32"/>
          <w:szCs w:val="32"/>
          <w:rtl/>
        </w:rPr>
        <w:t xml:space="preserve"> </w:t>
      </w:r>
      <w:r w:rsidRPr="006A5196">
        <w:rPr>
          <w:b/>
          <w:bCs/>
          <w:sz w:val="32"/>
          <w:szCs w:val="32"/>
          <w:rtl/>
        </w:rPr>
        <w:t>دراسة في جهود المستعربين ال</w:t>
      </w:r>
      <w:r w:rsidRPr="006A5196">
        <w:rPr>
          <w:rFonts w:hint="cs"/>
          <w:b/>
          <w:bCs/>
          <w:sz w:val="32"/>
          <w:szCs w:val="32"/>
          <w:rtl/>
        </w:rPr>
        <w:t>إ</w:t>
      </w:r>
      <w:r w:rsidRPr="006A5196">
        <w:rPr>
          <w:b/>
          <w:bCs/>
          <w:sz w:val="32"/>
          <w:szCs w:val="32"/>
          <w:rtl/>
        </w:rPr>
        <w:t>سبان المهتمين بالتراث ا</w:t>
      </w:r>
      <w:r w:rsidRPr="006A5196">
        <w:rPr>
          <w:rFonts w:hint="cs"/>
          <w:b/>
          <w:bCs/>
          <w:sz w:val="32"/>
          <w:szCs w:val="32"/>
          <w:rtl/>
        </w:rPr>
        <w:t>لأ</w:t>
      </w:r>
      <w:r w:rsidRPr="006A5196">
        <w:rPr>
          <w:b/>
          <w:bCs/>
          <w:sz w:val="32"/>
          <w:szCs w:val="32"/>
          <w:rtl/>
        </w:rPr>
        <w:t>ندلسي/</w:t>
      </w:r>
      <w:r w:rsidRPr="006A5196">
        <w:rPr>
          <w:rFonts w:hint="cs"/>
          <w:b/>
          <w:bCs/>
          <w:sz w:val="32"/>
          <w:szCs w:val="32"/>
          <w:rtl/>
        </w:rPr>
        <w:t xml:space="preserve"> </w:t>
      </w:r>
      <w:r w:rsidRPr="006A5196">
        <w:rPr>
          <w:b/>
          <w:bCs/>
          <w:sz w:val="32"/>
          <w:szCs w:val="32"/>
          <w:rtl/>
        </w:rPr>
        <w:t xml:space="preserve">تأليف ودراسة محمد </w:t>
      </w:r>
      <w:proofErr w:type="spellStart"/>
      <w:proofErr w:type="gramStart"/>
      <w:r w:rsidRPr="006A5196">
        <w:rPr>
          <w:b/>
          <w:bCs/>
          <w:sz w:val="32"/>
          <w:szCs w:val="32"/>
          <w:rtl/>
        </w:rPr>
        <w:t>العمارتي</w:t>
      </w:r>
      <w:proofErr w:type="spellEnd"/>
      <w:r w:rsidRPr="006A5196">
        <w:rPr>
          <w:rFonts w:hint="cs"/>
          <w:b/>
          <w:bCs/>
          <w:sz w:val="32"/>
          <w:szCs w:val="32"/>
          <w:rtl/>
        </w:rPr>
        <w:t>.-</w:t>
      </w:r>
      <w:proofErr w:type="gramEnd"/>
      <w:r w:rsidRPr="006A5196">
        <w:rPr>
          <w:rFonts w:hint="cs"/>
          <w:b/>
          <w:bCs/>
          <w:sz w:val="32"/>
          <w:szCs w:val="32"/>
          <w:rtl/>
        </w:rPr>
        <w:t xml:space="preserve"> </w:t>
      </w:r>
      <w:r w:rsidRPr="006A5196">
        <w:rPr>
          <w:b/>
          <w:bCs/>
          <w:sz w:val="32"/>
          <w:szCs w:val="32"/>
          <w:rtl/>
        </w:rPr>
        <w:t>بيروت:</w:t>
      </w:r>
      <w:r w:rsidRPr="006A5196">
        <w:rPr>
          <w:rFonts w:hint="cs"/>
          <w:b/>
          <w:bCs/>
          <w:sz w:val="32"/>
          <w:szCs w:val="32"/>
          <w:rtl/>
        </w:rPr>
        <w:t xml:space="preserve"> </w:t>
      </w:r>
      <w:r w:rsidRPr="006A5196">
        <w:rPr>
          <w:b/>
          <w:bCs/>
          <w:sz w:val="32"/>
          <w:szCs w:val="32"/>
          <w:rtl/>
        </w:rPr>
        <w:t>دار</w:t>
      </w:r>
      <w:r w:rsidRPr="006A5196">
        <w:rPr>
          <w:rFonts w:hint="cs"/>
          <w:b/>
          <w:bCs/>
          <w:sz w:val="32"/>
          <w:szCs w:val="32"/>
          <w:rtl/>
        </w:rPr>
        <w:t xml:space="preserve"> </w:t>
      </w:r>
      <w:r w:rsidRPr="006A5196">
        <w:rPr>
          <w:b/>
          <w:bCs/>
          <w:sz w:val="32"/>
          <w:szCs w:val="32"/>
          <w:rtl/>
        </w:rPr>
        <w:t>الكتب العلمية</w:t>
      </w:r>
      <w:r w:rsidRPr="006A5196">
        <w:rPr>
          <w:rFonts w:hint="cs"/>
          <w:b/>
          <w:bCs/>
          <w:sz w:val="32"/>
          <w:szCs w:val="32"/>
          <w:rtl/>
        </w:rPr>
        <w:t>، 1434هـ، 461 ص.</w:t>
      </w:r>
    </w:p>
    <w:p w:rsidR="00301DB8" w:rsidRPr="006A5196" w:rsidRDefault="00301DB8" w:rsidP="006A5196">
      <w:pPr>
        <w:pStyle w:val="a3"/>
        <w:jc w:val="both"/>
        <w:rPr>
          <w:b/>
          <w:bCs/>
          <w:sz w:val="32"/>
          <w:szCs w:val="32"/>
          <w:rtl/>
        </w:rPr>
      </w:pPr>
    </w:p>
    <w:p w:rsidR="00301DB8" w:rsidRPr="006A5196" w:rsidRDefault="00301DB8" w:rsidP="006A5196">
      <w:pPr>
        <w:pStyle w:val="a3"/>
        <w:jc w:val="both"/>
        <w:rPr>
          <w:sz w:val="32"/>
          <w:szCs w:val="32"/>
          <w:rtl/>
        </w:rPr>
      </w:pPr>
      <w:r w:rsidRPr="006A5196">
        <w:rPr>
          <w:rFonts w:hint="cs"/>
          <w:sz w:val="32"/>
          <w:szCs w:val="32"/>
          <w:rtl/>
        </w:rPr>
        <w:t>يفرق المؤلف بين المستشرقين عامة وبين المستشرقين الإسبان، ويشيد بجهودهم في دراسة تراث الأندلس، وأنهم ما تركوا صغيرة ولا كبيرة إلا درسوها أو أخرجوها إلى الوجود، بعد طول إهمال ونسيان.</w:t>
      </w:r>
    </w:p>
    <w:p w:rsidR="00301DB8" w:rsidRPr="006A5196" w:rsidRDefault="00301DB8" w:rsidP="006A5196">
      <w:pPr>
        <w:pStyle w:val="a3"/>
        <w:jc w:val="both"/>
        <w:rPr>
          <w:sz w:val="32"/>
          <w:szCs w:val="32"/>
          <w:rtl/>
        </w:rPr>
      </w:pPr>
      <w:r w:rsidRPr="006A5196">
        <w:rPr>
          <w:rFonts w:hint="cs"/>
          <w:sz w:val="32"/>
          <w:szCs w:val="32"/>
          <w:rtl/>
        </w:rPr>
        <w:t xml:space="preserve">من فصول الكتاب وأبوابه: الدراسات العربية في إسبانيا وقضايا الترجمة، الاستعراب الإسباني الحديث وإنشاء مدرستي الدراسات العربية بمدريد وغرناطة، مجلة الأندلس ومساهمتها في دراسة التراث الأندلسي، ترجمة الأشكال النثرية الأندلسية. </w:t>
      </w:r>
    </w:p>
    <w:p w:rsidR="00301DB8" w:rsidRPr="006A5196" w:rsidRDefault="00301DB8" w:rsidP="006A5196">
      <w:pPr>
        <w:pStyle w:val="a3"/>
        <w:jc w:val="both"/>
        <w:rPr>
          <w:b/>
          <w:bCs/>
          <w:sz w:val="32"/>
          <w:szCs w:val="32"/>
          <w:rtl/>
        </w:rPr>
      </w:pPr>
    </w:p>
    <w:p w:rsidR="00301DB8" w:rsidRPr="006A5196" w:rsidRDefault="00301DB8" w:rsidP="006A5196">
      <w:pPr>
        <w:pStyle w:val="a3"/>
        <w:jc w:val="both"/>
        <w:rPr>
          <w:b/>
          <w:bCs/>
          <w:sz w:val="32"/>
          <w:szCs w:val="32"/>
          <w:rtl/>
        </w:rPr>
      </w:pPr>
    </w:p>
    <w:p w:rsidR="00301DB8" w:rsidRPr="006A5196" w:rsidRDefault="00301DB8" w:rsidP="006A5196">
      <w:pPr>
        <w:pStyle w:val="a3"/>
        <w:jc w:val="both"/>
        <w:rPr>
          <w:b/>
          <w:bCs/>
          <w:sz w:val="32"/>
          <w:szCs w:val="32"/>
          <w:rtl/>
        </w:rPr>
      </w:pPr>
      <w:r w:rsidRPr="006A5196">
        <w:rPr>
          <w:b/>
          <w:bCs/>
          <w:sz w:val="32"/>
          <w:szCs w:val="32"/>
          <w:rtl/>
        </w:rPr>
        <w:lastRenderedPageBreak/>
        <w:t xml:space="preserve">أذربيجان في العصر السلجوقي (420 </w:t>
      </w:r>
      <w:proofErr w:type="gramStart"/>
      <w:r w:rsidRPr="006A5196">
        <w:rPr>
          <w:b/>
          <w:bCs/>
          <w:sz w:val="32"/>
          <w:szCs w:val="32"/>
          <w:rtl/>
        </w:rPr>
        <w:t>- 624</w:t>
      </w:r>
      <w:proofErr w:type="gramEnd"/>
      <w:r w:rsidRPr="006A5196">
        <w:rPr>
          <w:b/>
          <w:bCs/>
          <w:sz w:val="32"/>
          <w:szCs w:val="32"/>
          <w:rtl/>
        </w:rPr>
        <w:t xml:space="preserve"> هـ):</w:t>
      </w:r>
      <w:r w:rsidRPr="006A5196">
        <w:rPr>
          <w:rFonts w:hint="cs"/>
          <w:b/>
          <w:bCs/>
          <w:sz w:val="32"/>
          <w:szCs w:val="32"/>
          <w:rtl/>
        </w:rPr>
        <w:t xml:space="preserve"> </w:t>
      </w:r>
      <w:r w:rsidRPr="006A5196">
        <w:rPr>
          <w:b/>
          <w:bCs/>
          <w:sz w:val="32"/>
          <w:szCs w:val="32"/>
          <w:rtl/>
        </w:rPr>
        <w:t>دراسة في أحوالها السياسية  والإدارية  والعسكرية/</w:t>
      </w:r>
      <w:r w:rsidRPr="006A5196">
        <w:rPr>
          <w:rFonts w:hint="cs"/>
          <w:b/>
          <w:bCs/>
          <w:sz w:val="32"/>
          <w:szCs w:val="32"/>
          <w:rtl/>
        </w:rPr>
        <w:t xml:space="preserve"> </w:t>
      </w:r>
      <w:r w:rsidRPr="006A5196">
        <w:rPr>
          <w:b/>
          <w:bCs/>
          <w:sz w:val="32"/>
          <w:szCs w:val="32"/>
          <w:rtl/>
        </w:rPr>
        <w:t xml:space="preserve">حسام الدين علي </w:t>
      </w:r>
      <w:proofErr w:type="spellStart"/>
      <w:r w:rsidRPr="006A5196">
        <w:rPr>
          <w:b/>
          <w:bCs/>
          <w:sz w:val="32"/>
          <w:szCs w:val="32"/>
          <w:rtl/>
        </w:rPr>
        <w:t>النقشبندي</w:t>
      </w:r>
      <w:proofErr w:type="spellEnd"/>
      <w:r w:rsidRPr="006A5196">
        <w:rPr>
          <w:rFonts w:hint="cs"/>
          <w:b/>
          <w:bCs/>
          <w:sz w:val="32"/>
          <w:szCs w:val="32"/>
          <w:rtl/>
        </w:rPr>
        <w:t xml:space="preserve">.- </w:t>
      </w:r>
      <w:r w:rsidRPr="006A5196">
        <w:rPr>
          <w:b/>
          <w:bCs/>
          <w:sz w:val="32"/>
          <w:szCs w:val="32"/>
          <w:rtl/>
        </w:rPr>
        <w:t>بيروت:</w:t>
      </w:r>
      <w:r w:rsidRPr="006A5196">
        <w:rPr>
          <w:rFonts w:hint="cs"/>
          <w:b/>
          <w:bCs/>
          <w:sz w:val="32"/>
          <w:szCs w:val="32"/>
          <w:rtl/>
        </w:rPr>
        <w:t xml:space="preserve"> </w:t>
      </w:r>
      <w:r w:rsidRPr="006A5196">
        <w:rPr>
          <w:b/>
          <w:bCs/>
          <w:sz w:val="32"/>
          <w:szCs w:val="32"/>
          <w:rtl/>
        </w:rPr>
        <w:t>المركز الأكاديمي للأبحاث</w:t>
      </w:r>
      <w:r w:rsidR="00495F9D">
        <w:rPr>
          <w:b/>
          <w:bCs/>
          <w:sz w:val="32"/>
          <w:szCs w:val="32"/>
          <w:rtl/>
        </w:rPr>
        <w:t>،</w:t>
      </w:r>
      <w:r w:rsidRPr="006A5196">
        <w:rPr>
          <w:rFonts w:hint="cs"/>
          <w:b/>
          <w:bCs/>
          <w:sz w:val="32"/>
          <w:szCs w:val="32"/>
          <w:rtl/>
        </w:rPr>
        <w:t xml:space="preserve"> 1434هـ، 420 ص (أصله رسالة دكتوراه).</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تناول في الباب الأول الناحية الجغرافية والسكانية لإقليم أذربيجان.</w:t>
      </w:r>
    </w:p>
    <w:p w:rsidR="00301DB8" w:rsidRPr="006A5196" w:rsidRDefault="00301DB8" w:rsidP="006A5196">
      <w:pPr>
        <w:pStyle w:val="a3"/>
        <w:jc w:val="both"/>
        <w:rPr>
          <w:sz w:val="32"/>
          <w:szCs w:val="32"/>
          <w:rtl/>
        </w:rPr>
      </w:pPr>
      <w:r w:rsidRPr="006A5196">
        <w:rPr>
          <w:rFonts w:hint="cs"/>
          <w:sz w:val="32"/>
          <w:szCs w:val="32"/>
          <w:rtl/>
        </w:rPr>
        <w:t xml:space="preserve">والثاني: التأريخ السياسي له، فبحث الإمارة الروادية، </w:t>
      </w:r>
      <w:proofErr w:type="spellStart"/>
      <w:r w:rsidRPr="006A5196">
        <w:rPr>
          <w:rFonts w:hint="cs"/>
          <w:sz w:val="32"/>
          <w:szCs w:val="32"/>
          <w:rtl/>
        </w:rPr>
        <w:t>والأحمديلية</w:t>
      </w:r>
      <w:proofErr w:type="spellEnd"/>
      <w:r w:rsidRPr="006A5196">
        <w:rPr>
          <w:rFonts w:hint="cs"/>
          <w:sz w:val="32"/>
          <w:szCs w:val="32"/>
          <w:rtl/>
        </w:rPr>
        <w:t xml:space="preserve">، </w:t>
      </w:r>
      <w:proofErr w:type="spellStart"/>
      <w:r w:rsidRPr="006A5196">
        <w:rPr>
          <w:rFonts w:hint="cs"/>
          <w:sz w:val="32"/>
          <w:szCs w:val="32"/>
          <w:rtl/>
        </w:rPr>
        <w:t>وأتابكية</w:t>
      </w:r>
      <w:proofErr w:type="spellEnd"/>
      <w:r w:rsidRPr="006A5196">
        <w:rPr>
          <w:rFonts w:hint="cs"/>
          <w:sz w:val="32"/>
          <w:szCs w:val="32"/>
          <w:rtl/>
        </w:rPr>
        <w:t xml:space="preserve"> أذربيجان </w:t>
      </w:r>
      <w:proofErr w:type="spellStart"/>
      <w:r w:rsidRPr="006A5196">
        <w:rPr>
          <w:rFonts w:hint="cs"/>
          <w:sz w:val="32"/>
          <w:szCs w:val="32"/>
          <w:rtl/>
        </w:rPr>
        <w:t>الإيلدكزية</w:t>
      </w:r>
      <w:proofErr w:type="spellEnd"/>
      <w:r w:rsidRPr="006A5196">
        <w:rPr>
          <w:rFonts w:hint="cs"/>
          <w:sz w:val="32"/>
          <w:szCs w:val="32"/>
          <w:rtl/>
        </w:rPr>
        <w:t>، وعلاقاتها الخارجية بالخلفاء العباسيين والسلاطين والسلاجقة والأرمن والكرج والإسماعيليين والخوارزميين وصلاح الدين الأيوبي.</w:t>
      </w:r>
    </w:p>
    <w:p w:rsidR="00301DB8" w:rsidRPr="006A5196" w:rsidRDefault="00301DB8" w:rsidP="006A5196">
      <w:pPr>
        <w:pStyle w:val="a3"/>
        <w:jc w:val="both"/>
        <w:rPr>
          <w:sz w:val="32"/>
          <w:szCs w:val="32"/>
          <w:rtl/>
        </w:rPr>
      </w:pPr>
      <w:r w:rsidRPr="006A5196">
        <w:rPr>
          <w:rFonts w:hint="cs"/>
          <w:sz w:val="32"/>
          <w:szCs w:val="32"/>
          <w:rtl/>
        </w:rPr>
        <w:t>والثالث: الجانب الحضاري لأذربيجان، واقتصر فيه على بيان النظم الإدارية والعسكرية لها.</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r w:rsidRPr="006A5196">
        <w:rPr>
          <w:rFonts w:hint="cs"/>
          <w:b/>
          <w:bCs/>
          <w:sz w:val="32"/>
          <w:szCs w:val="32"/>
          <w:rtl/>
        </w:rPr>
        <w:t xml:space="preserve">وثائق من خيبر 840 </w:t>
      </w:r>
      <w:r w:rsidRPr="006A5196">
        <w:rPr>
          <w:b/>
          <w:bCs/>
          <w:sz w:val="32"/>
          <w:szCs w:val="32"/>
          <w:rtl/>
        </w:rPr>
        <w:t>–</w:t>
      </w:r>
      <w:r w:rsidRPr="006A5196">
        <w:rPr>
          <w:rFonts w:hint="cs"/>
          <w:b/>
          <w:bCs/>
          <w:sz w:val="32"/>
          <w:szCs w:val="32"/>
          <w:rtl/>
        </w:rPr>
        <w:t xml:space="preserve"> 1370 هـ/ دراسة وتحقيق فائز بن موسى البدراني؛ </w:t>
      </w:r>
      <w:r w:rsidRPr="006A5196">
        <w:rPr>
          <w:b/>
          <w:bCs/>
          <w:sz w:val="32"/>
          <w:szCs w:val="32"/>
          <w:rtl/>
        </w:rPr>
        <w:t xml:space="preserve">ساعد على جمع الوثائق ومراجعتها سلطان بن عبدالمطلب الدخيل، صيفي بن عيسى </w:t>
      </w:r>
      <w:proofErr w:type="spellStart"/>
      <w:proofErr w:type="gramStart"/>
      <w:r w:rsidRPr="006A5196">
        <w:rPr>
          <w:b/>
          <w:bCs/>
          <w:sz w:val="32"/>
          <w:szCs w:val="32"/>
          <w:rtl/>
        </w:rPr>
        <w:t>الشلالي</w:t>
      </w:r>
      <w:proofErr w:type="spellEnd"/>
      <w:r w:rsidRPr="006A5196">
        <w:rPr>
          <w:rFonts w:hint="cs"/>
          <w:b/>
          <w:bCs/>
          <w:sz w:val="32"/>
          <w:szCs w:val="32"/>
          <w:rtl/>
        </w:rPr>
        <w:t>.-</w:t>
      </w:r>
      <w:proofErr w:type="gramEnd"/>
      <w:r w:rsidRPr="006A5196">
        <w:rPr>
          <w:rFonts w:hint="cs"/>
          <w:b/>
          <w:bCs/>
          <w:sz w:val="32"/>
          <w:szCs w:val="32"/>
          <w:rtl/>
        </w:rPr>
        <w:t xml:space="preserve"> الرياض: دار فائز البدراني للنشر، 1432هـ، ج1: 489 ص.</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 xml:space="preserve">خيبر موضع قديم يقع على بعد </w:t>
      </w:r>
      <w:proofErr w:type="gramStart"/>
      <w:r w:rsidRPr="006A5196">
        <w:rPr>
          <w:rFonts w:hint="cs"/>
          <w:sz w:val="32"/>
          <w:szCs w:val="32"/>
          <w:rtl/>
        </w:rPr>
        <w:t>( 170</w:t>
      </w:r>
      <w:proofErr w:type="gramEnd"/>
      <w:r w:rsidRPr="006A5196">
        <w:rPr>
          <w:rFonts w:hint="cs"/>
          <w:sz w:val="32"/>
          <w:szCs w:val="32"/>
          <w:rtl/>
        </w:rPr>
        <w:t xml:space="preserve"> كم) شمال المدينة المنورة، وهي الآن محافظة في بلاد الحرمين.</w:t>
      </w:r>
    </w:p>
    <w:p w:rsidR="00301DB8" w:rsidRPr="006A5196" w:rsidRDefault="00301DB8" w:rsidP="006A5196">
      <w:pPr>
        <w:pStyle w:val="a3"/>
        <w:jc w:val="both"/>
        <w:rPr>
          <w:sz w:val="32"/>
          <w:szCs w:val="32"/>
          <w:rtl/>
        </w:rPr>
      </w:pPr>
      <w:r w:rsidRPr="006A5196">
        <w:rPr>
          <w:rFonts w:hint="cs"/>
          <w:sz w:val="32"/>
          <w:szCs w:val="32"/>
          <w:rtl/>
        </w:rPr>
        <w:t>ويضم الكتاب (257) وثيقة محلية لم يسبق نشرها، من منطقة خيبر، تتراوح تاريخها بين سنة 840 هـ وسنة 1368 هـ، مرتبة ترتيبًا زمنيًا تصاعديًا، مع صورة الوثيقة وتحرير نصها، وبيان تاريخها، وموضوعها، والتعليق على ما يحتاج منها إلى تعليق أو شرح.</w:t>
      </w:r>
    </w:p>
    <w:p w:rsidR="00301DB8" w:rsidRPr="006A5196" w:rsidRDefault="00301DB8" w:rsidP="006A5196">
      <w:pPr>
        <w:pStyle w:val="a3"/>
        <w:jc w:val="both"/>
        <w:rPr>
          <w:sz w:val="32"/>
          <w:szCs w:val="32"/>
          <w:rtl/>
        </w:rPr>
      </w:pPr>
    </w:p>
    <w:p w:rsidR="00301DB8" w:rsidRPr="006A5196" w:rsidRDefault="00301DB8" w:rsidP="006A5196">
      <w:pPr>
        <w:bidi/>
        <w:ind w:left="360"/>
        <w:jc w:val="lowKashida"/>
        <w:rPr>
          <w:rFonts w:cs="Traditional Arabic"/>
          <w:b/>
          <w:bCs/>
          <w:sz w:val="32"/>
          <w:szCs w:val="32"/>
          <w:rtl/>
        </w:rPr>
      </w:pPr>
      <w:r w:rsidRPr="006A5196">
        <w:rPr>
          <w:rFonts w:cs="Traditional Arabic"/>
          <w:b/>
          <w:bCs/>
          <w:sz w:val="32"/>
          <w:szCs w:val="32"/>
          <w:rtl/>
        </w:rPr>
        <w:t>دراسات في تاريخ بيت المقدس/</w:t>
      </w:r>
      <w:r w:rsidRPr="006A5196">
        <w:rPr>
          <w:rFonts w:cs="Traditional Arabic" w:hint="cs"/>
          <w:b/>
          <w:bCs/>
          <w:sz w:val="32"/>
          <w:szCs w:val="32"/>
          <w:rtl/>
        </w:rPr>
        <w:t xml:space="preserve"> </w:t>
      </w:r>
      <w:r w:rsidRPr="006A5196">
        <w:rPr>
          <w:rFonts w:cs="Traditional Arabic"/>
          <w:b/>
          <w:bCs/>
          <w:sz w:val="32"/>
          <w:szCs w:val="32"/>
          <w:rtl/>
        </w:rPr>
        <w:t xml:space="preserve">بشير عبدالغني </w:t>
      </w:r>
      <w:proofErr w:type="gramStart"/>
      <w:r w:rsidRPr="006A5196">
        <w:rPr>
          <w:rFonts w:cs="Traditional Arabic"/>
          <w:b/>
          <w:bCs/>
          <w:sz w:val="32"/>
          <w:szCs w:val="32"/>
          <w:rtl/>
        </w:rPr>
        <w:t>بركات</w:t>
      </w:r>
      <w:r w:rsidRPr="006A5196">
        <w:rPr>
          <w:rFonts w:cs="Traditional Arabic" w:hint="cs"/>
          <w:b/>
          <w:bCs/>
          <w:sz w:val="32"/>
          <w:szCs w:val="32"/>
          <w:rtl/>
        </w:rPr>
        <w:t>.-</w:t>
      </w:r>
      <w:proofErr w:type="gramEnd"/>
      <w:r w:rsidRPr="006A5196">
        <w:rPr>
          <w:rFonts w:cs="Traditional Arabic" w:hint="cs"/>
          <w:b/>
          <w:bCs/>
          <w:sz w:val="32"/>
          <w:szCs w:val="32"/>
          <w:rtl/>
        </w:rPr>
        <w:t xml:space="preserve"> ا</w:t>
      </w:r>
      <w:r w:rsidRPr="006A5196">
        <w:rPr>
          <w:rFonts w:cs="Traditional Arabic"/>
          <w:b/>
          <w:bCs/>
          <w:sz w:val="32"/>
          <w:szCs w:val="32"/>
          <w:rtl/>
        </w:rPr>
        <w:t>لكويت:</w:t>
      </w:r>
      <w:r w:rsidRPr="006A5196">
        <w:rPr>
          <w:rFonts w:cs="Traditional Arabic" w:hint="cs"/>
          <w:b/>
          <w:bCs/>
          <w:sz w:val="32"/>
          <w:szCs w:val="32"/>
          <w:rtl/>
        </w:rPr>
        <w:t xml:space="preserve"> </w:t>
      </w:r>
      <w:r w:rsidRPr="006A5196">
        <w:rPr>
          <w:rFonts w:cs="Traditional Arabic"/>
          <w:b/>
          <w:bCs/>
          <w:sz w:val="32"/>
          <w:szCs w:val="32"/>
          <w:rtl/>
        </w:rPr>
        <w:t>مكتبة ومركز فهد بن محمد بن نايف الدبوس للتراث ال</w:t>
      </w:r>
      <w:r w:rsidRPr="006A5196">
        <w:rPr>
          <w:rFonts w:cs="Traditional Arabic" w:hint="cs"/>
          <w:b/>
          <w:bCs/>
          <w:sz w:val="32"/>
          <w:szCs w:val="32"/>
          <w:rtl/>
        </w:rPr>
        <w:t>أ</w:t>
      </w:r>
      <w:r w:rsidRPr="006A5196">
        <w:rPr>
          <w:rFonts w:cs="Traditional Arabic"/>
          <w:b/>
          <w:bCs/>
          <w:sz w:val="32"/>
          <w:szCs w:val="32"/>
          <w:rtl/>
        </w:rPr>
        <w:t>دبي؛</w:t>
      </w:r>
      <w:r w:rsidRPr="006A5196">
        <w:rPr>
          <w:rFonts w:cs="Traditional Arabic" w:hint="cs"/>
          <w:b/>
          <w:bCs/>
          <w:sz w:val="32"/>
          <w:szCs w:val="32"/>
          <w:rtl/>
        </w:rPr>
        <w:t xml:space="preserve"> </w:t>
      </w:r>
      <w:r w:rsidRPr="006A5196">
        <w:rPr>
          <w:rFonts w:cs="Traditional Arabic"/>
          <w:b/>
          <w:bCs/>
          <w:sz w:val="32"/>
          <w:szCs w:val="32"/>
          <w:rtl/>
        </w:rPr>
        <w:t>بيروت:</w:t>
      </w:r>
      <w:r w:rsidRPr="006A5196">
        <w:rPr>
          <w:rFonts w:cs="Traditional Arabic" w:hint="cs"/>
          <w:b/>
          <w:bCs/>
          <w:sz w:val="32"/>
          <w:szCs w:val="32"/>
          <w:rtl/>
        </w:rPr>
        <w:t xml:space="preserve"> </w:t>
      </w:r>
      <w:r w:rsidRPr="006A5196">
        <w:rPr>
          <w:rFonts w:cs="Traditional Arabic"/>
          <w:b/>
          <w:bCs/>
          <w:sz w:val="32"/>
          <w:szCs w:val="32"/>
          <w:rtl/>
        </w:rPr>
        <w:t>دار البشائر ال</w:t>
      </w:r>
      <w:r w:rsidRPr="006A5196">
        <w:rPr>
          <w:rFonts w:cs="Traditional Arabic" w:hint="cs"/>
          <w:b/>
          <w:bCs/>
          <w:sz w:val="32"/>
          <w:szCs w:val="32"/>
          <w:rtl/>
        </w:rPr>
        <w:t>إ</w:t>
      </w:r>
      <w:r w:rsidRPr="006A5196">
        <w:rPr>
          <w:rFonts w:cs="Traditional Arabic"/>
          <w:b/>
          <w:bCs/>
          <w:sz w:val="32"/>
          <w:szCs w:val="32"/>
          <w:rtl/>
        </w:rPr>
        <w:t>سلامية،</w:t>
      </w:r>
      <w:r w:rsidRPr="006A5196">
        <w:rPr>
          <w:rFonts w:cs="Traditional Arabic" w:hint="cs"/>
          <w:b/>
          <w:bCs/>
          <w:sz w:val="32"/>
          <w:szCs w:val="32"/>
          <w:rtl/>
        </w:rPr>
        <w:t xml:space="preserve"> 1435هـ، 736 ص.</w:t>
      </w:r>
    </w:p>
    <w:p w:rsidR="00301DB8" w:rsidRPr="006A5196" w:rsidRDefault="00301DB8" w:rsidP="006A5196">
      <w:pPr>
        <w:bidi/>
        <w:ind w:left="360"/>
        <w:jc w:val="lowKashida"/>
        <w:rPr>
          <w:rFonts w:cs="Traditional Arabic"/>
          <w:sz w:val="32"/>
          <w:szCs w:val="32"/>
          <w:rtl/>
        </w:rPr>
      </w:pP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بحوث ودراسات تلقي الضوء على النواحي العمرانية والاجتماعية والاقتصادية في القدس الشريف إبّان العهد العثماني والاحتلال البريطاني.</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lastRenderedPageBreak/>
        <w:t xml:space="preserve">وذكر المؤلف أنها تشمل موضوعات لم تبحث من قبل، منها تاريخ قصر الناظر، وجمعية التضامن النسائي. وأن فيها توضيحات لمصطلحات دارجة خلال العهد العثماني يصعب الحصول على تفسير لها، وأنه تمكن من فهمها بعد مراجعة سجلات شرعية، منه: </w:t>
      </w:r>
      <w:proofErr w:type="spellStart"/>
      <w:r w:rsidRPr="006A5196">
        <w:rPr>
          <w:rFonts w:cs="Traditional Arabic" w:hint="cs"/>
          <w:sz w:val="32"/>
          <w:szCs w:val="32"/>
          <w:rtl/>
        </w:rPr>
        <w:t>الدُّعَجية</w:t>
      </w:r>
      <w:proofErr w:type="spellEnd"/>
      <w:r w:rsidRPr="006A5196">
        <w:rPr>
          <w:rFonts w:cs="Traditional Arabic" w:hint="cs"/>
          <w:sz w:val="32"/>
          <w:szCs w:val="32"/>
          <w:rtl/>
        </w:rPr>
        <w:t xml:space="preserve">، </w:t>
      </w:r>
      <w:proofErr w:type="spellStart"/>
      <w:r w:rsidRPr="006A5196">
        <w:rPr>
          <w:rFonts w:cs="Traditional Arabic" w:hint="cs"/>
          <w:sz w:val="32"/>
          <w:szCs w:val="32"/>
          <w:rtl/>
        </w:rPr>
        <w:t>والثلثية</w:t>
      </w:r>
      <w:proofErr w:type="spellEnd"/>
      <w:r w:rsidRPr="006A5196">
        <w:rPr>
          <w:rFonts w:cs="Traditional Arabic" w:hint="cs"/>
          <w:sz w:val="32"/>
          <w:szCs w:val="32"/>
          <w:rtl/>
        </w:rPr>
        <w:t>.</w:t>
      </w:r>
    </w:p>
    <w:p w:rsidR="00301DB8" w:rsidRPr="006A5196" w:rsidRDefault="00301DB8" w:rsidP="006A5196">
      <w:pPr>
        <w:bidi/>
        <w:ind w:left="360"/>
        <w:jc w:val="lowKashida"/>
        <w:rPr>
          <w:rFonts w:cs="Traditional Arabic"/>
          <w:sz w:val="32"/>
          <w:szCs w:val="32"/>
          <w:rtl/>
        </w:rPr>
      </w:pPr>
      <w:r w:rsidRPr="006A5196">
        <w:rPr>
          <w:rFonts w:cs="Traditional Arabic" w:hint="cs"/>
          <w:sz w:val="32"/>
          <w:szCs w:val="32"/>
          <w:rtl/>
        </w:rPr>
        <w:t>وفيها أيضًا موضوعات حول علاقات القدس بمدن أخرى، مثل الخليل وغزة والقاهرة ودمشق وغيرها.</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r w:rsidRPr="006A5196">
        <w:rPr>
          <w:b/>
          <w:bCs/>
          <w:sz w:val="32"/>
          <w:szCs w:val="32"/>
          <w:rtl/>
        </w:rPr>
        <w:t>معجم المواقع والوقائع الليبية:</w:t>
      </w:r>
      <w:r w:rsidRPr="006A5196">
        <w:rPr>
          <w:rFonts w:hint="cs"/>
          <w:b/>
          <w:bCs/>
          <w:sz w:val="32"/>
          <w:szCs w:val="32"/>
          <w:rtl/>
        </w:rPr>
        <w:t xml:space="preserve"> أ</w:t>
      </w:r>
      <w:r w:rsidRPr="006A5196">
        <w:rPr>
          <w:b/>
          <w:bCs/>
          <w:sz w:val="32"/>
          <w:szCs w:val="32"/>
          <w:rtl/>
        </w:rPr>
        <w:t>سماء وتواريخ المدن والقرى وال</w:t>
      </w:r>
      <w:r w:rsidRPr="006A5196">
        <w:rPr>
          <w:rFonts w:hint="cs"/>
          <w:b/>
          <w:bCs/>
          <w:sz w:val="32"/>
          <w:szCs w:val="32"/>
          <w:rtl/>
        </w:rPr>
        <w:t>أ</w:t>
      </w:r>
      <w:r w:rsidRPr="006A5196">
        <w:rPr>
          <w:b/>
          <w:bCs/>
          <w:sz w:val="32"/>
          <w:szCs w:val="32"/>
          <w:rtl/>
        </w:rPr>
        <w:t>ماكن الليبية/</w:t>
      </w:r>
      <w:r w:rsidRPr="006A5196">
        <w:rPr>
          <w:rFonts w:hint="cs"/>
          <w:b/>
          <w:bCs/>
          <w:sz w:val="32"/>
          <w:szCs w:val="32"/>
          <w:rtl/>
        </w:rPr>
        <w:t xml:space="preserve"> </w:t>
      </w:r>
      <w:r w:rsidRPr="006A5196">
        <w:rPr>
          <w:b/>
          <w:bCs/>
          <w:sz w:val="32"/>
          <w:szCs w:val="32"/>
          <w:rtl/>
        </w:rPr>
        <w:t xml:space="preserve">تأليف عبدالسلام محمد </w:t>
      </w:r>
      <w:proofErr w:type="spellStart"/>
      <w:proofErr w:type="gramStart"/>
      <w:r w:rsidRPr="006A5196">
        <w:rPr>
          <w:b/>
          <w:bCs/>
          <w:sz w:val="32"/>
          <w:szCs w:val="32"/>
          <w:rtl/>
        </w:rPr>
        <w:t>شلوف</w:t>
      </w:r>
      <w:proofErr w:type="spellEnd"/>
      <w:r w:rsidRPr="006A5196">
        <w:rPr>
          <w:rFonts w:hint="cs"/>
          <w:b/>
          <w:bCs/>
          <w:sz w:val="32"/>
          <w:szCs w:val="32"/>
          <w:rtl/>
        </w:rPr>
        <w:t>.-</w:t>
      </w:r>
      <w:proofErr w:type="gramEnd"/>
      <w:r w:rsidRPr="006A5196">
        <w:rPr>
          <w:rFonts w:hint="cs"/>
          <w:b/>
          <w:bCs/>
          <w:sz w:val="32"/>
          <w:szCs w:val="32"/>
          <w:rtl/>
        </w:rPr>
        <w:t xml:space="preserve"> </w:t>
      </w:r>
      <w:r w:rsidRPr="006A5196">
        <w:rPr>
          <w:b/>
          <w:bCs/>
          <w:sz w:val="32"/>
          <w:szCs w:val="32"/>
          <w:rtl/>
        </w:rPr>
        <w:t>بنغازي:</w:t>
      </w:r>
      <w:r w:rsidRPr="006A5196">
        <w:rPr>
          <w:rFonts w:hint="cs"/>
          <w:b/>
          <w:bCs/>
          <w:sz w:val="32"/>
          <w:szCs w:val="32"/>
          <w:rtl/>
        </w:rPr>
        <w:t xml:space="preserve"> </w:t>
      </w:r>
      <w:r w:rsidRPr="006A5196">
        <w:rPr>
          <w:b/>
          <w:bCs/>
          <w:sz w:val="32"/>
          <w:szCs w:val="32"/>
          <w:rtl/>
        </w:rPr>
        <w:t>شركة المجموعة الوطنية للهندسة وال</w:t>
      </w:r>
      <w:r w:rsidRPr="006A5196">
        <w:rPr>
          <w:rFonts w:hint="cs"/>
          <w:b/>
          <w:bCs/>
          <w:sz w:val="32"/>
          <w:szCs w:val="32"/>
          <w:rtl/>
        </w:rPr>
        <w:t>إ</w:t>
      </w:r>
      <w:r w:rsidRPr="006A5196">
        <w:rPr>
          <w:b/>
          <w:bCs/>
          <w:sz w:val="32"/>
          <w:szCs w:val="32"/>
          <w:rtl/>
        </w:rPr>
        <w:t>نشاءات العامة</w:t>
      </w:r>
      <w:r w:rsidRPr="006A5196">
        <w:rPr>
          <w:rFonts w:hint="cs"/>
          <w:b/>
          <w:bCs/>
          <w:sz w:val="32"/>
          <w:szCs w:val="32"/>
          <w:rtl/>
        </w:rPr>
        <w:t>: توزيع دار ومكتبة الفضيل</w:t>
      </w:r>
      <w:r w:rsidRPr="006A5196">
        <w:rPr>
          <w:b/>
          <w:bCs/>
          <w:sz w:val="32"/>
          <w:szCs w:val="32"/>
          <w:rtl/>
        </w:rPr>
        <w:t>،</w:t>
      </w:r>
      <w:r w:rsidRPr="006A5196">
        <w:rPr>
          <w:rFonts w:hint="cs"/>
          <w:b/>
          <w:bCs/>
          <w:sz w:val="32"/>
          <w:szCs w:val="32"/>
          <w:rtl/>
        </w:rPr>
        <w:t xml:space="preserve"> 1430 هـ، 600 ص.</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 xml:space="preserve">موسوعة أو معجم بأسماء وتواريخ المواقع والوقائع الليبية، وتوثيق لحوادثها، وتعريف بدقائقها، وذكر لمميزاتها وتفاصيلها، وتجميع لما تفرق منها، وبحث عن </w:t>
      </w:r>
      <w:proofErr w:type="spellStart"/>
      <w:r w:rsidRPr="006A5196">
        <w:rPr>
          <w:rFonts w:hint="cs"/>
          <w:sz w:val="32"/>
          <w:szCs w:val="32"/>
          <w:rtl/>
        </w:rPr>
        <w:t>مجهولها</w:t>
      </w:r>
      <w:proofErr w:type="spellEnd"/>
      <w:r w:rsidRPr="006A5196">
        <w:rPr>
          <w:rFonts w:hint="cs"/>
          <w:sz w:val="32"/>
          <w:szCs w:val="32"/>
          <w:rtl/>
        </w:rPr>
        <w:t>. وقد قام برحلات متواصلة لأجل ذلك، زار خلالها جميع المدن والقرى والواحات والسهول والجبال والوديان والأرياف والبوادي والصحاري الليبية، ورافق وفودًا سياحية...</w:t>
      </w:r>
    </w:p>
    <w:p w:rsidR="00301DB8" w:rsidRPr="006A5196" w:rsidRDefault="00301DB8" w:rsidP="006A5196">
      <w:pPr>
        <w:pStyle w:val="a3"/>
        <w:jc w:val="both"/>
        <w:rPr>
          <w:sz w:val="32"/>
          <w:szCs w:val="32"/>
          <w:rtl/>
        </w:rPr>
      </w:pPr>
      <w:r w:rsidRPr="006A5196">
        <w:rPr>
          <w:rFonts w:hint="cs"/>
          <w:sz w:val="32"/>
          <w:szCs w:val="32"/>
          <w:rtl/>
        </w:rPr>
        <w:t>وقد أنجز عمله هذا بالرجوع إلى المصادر الأصلية، وإلى وثائق الرحالة والمستكشفين والجغرافيين والمؤرخين، كما قام برحلات ميدانية، وسجل الأسماء وتحقق من نطقها الصحيح... وذكر أن هذا العمل كان هاجسه طوال عمره.</w:t>
      </w:r>
    </w:p>
    <w:p w:rsidR="00301DB8" w:rsidRPr="006A5196" w:rsidRDefault="00301DB8" w:rsidP="006A5196">
      <w:pPr>
        <w:pStyle w:val="a3"/>
        <w:jc w:val="both"/>
        <w:rPr>
          <w:sz w:val="32"/>
          <w:szCs w:val="32"/>
          <w:rtl/>
        </w:rPr>
      </w:pPr>
    </w:p>
    <w:p w:rsidR="00301DB8" w:rsidRPr="006A5196" w:rsidRDefault="00301DB8" w:rsidP="006A5196">
      <w:pPr>
        <w:bidi/>
        <w:ind w:left="360"/>
        <w:jc w:val="both"/>
        <w:rPr>
          <w:rFonts w:cs="Traditional Arabic"/>
          <w:b/>
          <w:bCs/>
          <w:sz w:val="32"/>
          <w:szCs w:val="32"/>
          <w:rtl/>
        </w:rPr>
      </w:pPr>
      <w:r w:rsidRPr="006A5196">
        <w:rPr>
          <w:rFonts w:cs="Traditional Arabic"/>
          <w:b/>
          <w:bCs/>
          <w:sz w:val="32"/>
          <w:szCs w:val="32"/>
          <w:rtl/>
        </w:rPr>
        <w:t xml:space="preserve">تاريخ ماردين من كتاب </w:t>
      </w:r>
      <w:r w:rsidRPr="006A5196">
        <w:rPr>
          <w:rFonts w:cs="Traditional Arabic" w:hint="cs"/>
          <w:b/>
          <w:bCs/>
          <w:sz w:val="32"/>
          <w:szCs w:val="32"/>
          <w:rtl/>
        </w:rPr>
        <w:t>أ</w:t>
      </w:r>
      <w:r w:rsidRPr="006A5196">
        <w:rPr>
          <w:rFonts w:cs="Traditional Arabic"/>
          <w:b/>
          <w:bCs/>
          <w:sz w:val="32"/>
          <w:szCs w:val="32"/>
          <w:rtl/>
        </w:rPr>
        <w:t>م العب</w:t>
      </w:r>
      <w:r w:rsidRPr="006A5196">
        <w:rPr>
          <w:rFonts w:cs="Traditional Arabic" w:hint="cs"/>
          <w:b/>
          <w:bCs/>
          <w:sz w:val="32"/>
          <w:szCs w:val="32"/>
          <w:rtl/>
        </w:rPr>
        <w:t>ر</w:t>
      </w:r>
      <w:r w:rsidRPr="006A5196">
        <w:rPr>
          <w:rFonts w:cs="Traditional Arabic"/>
          <w:b/>
          <w:bCs/>
          <w:sz w:val="32"/>
          <w:szCs w:val="32"/>
          <w:rtl/>
        </w:rPr>
        <w:t>/</w:t>
      </w:r>
      <w:r w:rsidRPr="006A5196">
        <w:rPr>
          <w:rFonts w:cs="Traditional Arabic" w:hint="cs"/>
          <w:b/>
          <w:bCs/>
          <w:sz w:val="32"/>
          <w:szCs w:val="32"/>
          <w:rtl/>
        </w:rPr>
        <w:t xml:space="preserve"> </w:t>
      </w:r>
      <w:r w:rsidRPr="006A5196">
        <w:rPr>
          <w:rFonts w:cs="Traditional Arabic"/>
          <w:b/>
          <w:bCs/>
          <w:sz w:val="32"/>
          <w:szCs w:val="32"/>
          <w:rtl/>
        </w:rPr>
        <w:t>تأليف عبدالسلام بن عمر بن محمد</w:t>
      </w:r>
      <w:r w:rsidRPr="006A5196">
        <w:rPr>
          <w:rFonts w:cs="Traditional Arabic" w:hint="cs"/>
          <w:b/>
          <w:bCs/>
          <w:sz w:val="32"/>
          <w:szCs w:val="32"/>
          <w:rtl/>
        </w:rPr>
        <w:t xml:space="preserve"> (ت 1258 هـ)</w:t>
      </w:r>
      <w:r w:rsidRPr="006A5196">
        <w:rPr>
          <w:rFonts w:cs="Traditional Arabic"/>
          <w:b/>
          <w:bCs/>
          <w:sz w:val="32"/>
          <w:szCs w:val="32"/>
          <w:rtl/>
        </w:rPr>
        <w:t>؛ تحقيق وتعليق حمدي عبدالمجيد السلفي</w:t>
      </w:r>
      <w:r w:rsidR="00423ED8">
        <w:rPr>
          <w:rFonts w:cs="Traditional Arabic"/>
          <w:b/>
          <w:bCs/>
          <w:sz w:val="32"/>
          <w:szCs w:val="32"/>
          <w:rtl/>
        </w:rPr>
        <w:t>،</w:t>
      </w:r>
      <w:r w:rsidRPr="006A5196">
        <w:rPr>
          <w:rFonts w:cs="Traditional Arabic" w:hint="cs"/>
          <w:b/>
          <w:bCs/>
          <w:sz w:val="32"/>
          <w:szCs w:val="32"/>
          <w:rtl/>
        </w:rPr>
        <w:t xml:space="preserve"> ت</w:t>
      </w:r>
      <w:r w:rsidRPr="006A5196">
        <w:rPr>
          <w:rFonts w:cs="Traditional Arabic"/>
          <w:b/>
          <w:bCs/>
          <w:sz w:val="32"/>
          <w:szCs w:val="32"/>
          <w:rtl/>
        </w:rPr>
        <w:t xml:space="preserve">حسين </w:t>
      </w:r>
      <w:r w:rsidRPr="006A5196">
        <w:rPr>
          <w:rFonts w:cs="Traditional Arabic" w:hint="cs"/>
          <w:b/>
          <w:bCs/>
          <w:sz w:val="32"/>
          <w:szCs w:val="32"/>
          <w:rtl/>
        </w:rPr>
        <w:t>إ</w:t>
      </w:r>
      <w:r w:rsidRPr="006A5196">
        <w:rPr>
          <w:rFonts w:cs="Traditional Arabic"/>
          <w:b/>
          <w:bCs/>
          <w:sz w:val="32"/>
          <w:szCs w:val="32"/>
          <w:rtl/>
        </w:rPr>
        <w:t xml:space="preserve">براهيم </w:t>
      </w:r>
      <w:proofErr w:type="spellStart"/>
      <w:proofErr w:type="gramStart"/>
      <w:r w:rsidRPr="006A5196">
        <w:rPr>
          <w:rFonts w:cs="Traditional Arabic"/>
          <w:b/>
          <w:bCs/>
          <w:sz w:val="32"/>
          <w:szCs w:val="32"/>
          <w:rtl/>
        </w:rPr>
        <w:t>الدوسكي</w:t>
      </w:r>
      <w:proofErr w:type="spellEnd"/>
      <w:r w:rsidRPr="006A5196">
        <w:rPr>
          <w:rFonts w:cs="Traditional Arabic" w:hint="cs"/>
          <w:b/>
          <w:bCs/>
          <w:sz w:val="32"/>
          <w:szCs w:val="32"/>
          <w:rtl/>
        </w:rPr>
        <w:t>.-</w:t>
      </w:r>
      <w:proofErr w:type="gramEnd"/>
      <w:r w:rsidRPr="006A5196">
        <w:rPr>
          <w:rFonts w:cs="Traditional Arabic"/>
          <w:b/>
          <w:bCs/>
          <w:sz w:val="32"/>
          <w:szCs w:val="32"/>
          <w:rtl/>
        </w:rPr>
        <w:t xml:space="preserve"> بيروت:</w:t>
      </w:r>
      <w:r w:rsidRPr="006A5196">
        <w:rPr>
          <w:rFonts w:cs="Traditional Arabic" w:hint="cs"/>
          <w:b/>
          <w:bCs/>
          <w:sz w:val="32"/>
          <w:szCs w:val="32"/>
          <w:rtl/>
        </w:rPr>
        <w:t xml:space="preserve"> </w:t>
      </w:r>
      <w:r w:rsidRPr="006A5196">
        <w:rPr>
          <w:rFonts w:cs="Traditional Arabic"/>
          <w:b/>
          <w:bCs/>
          <w:sz w:val="32"/>
          <w:szCs w:val="32"/>
          <w:rtl/>
        </w:rPr>
        <w:t>دار المقتبس،</w:t>
      </w:r>
      <w:r w:rsidRPr="006A5196">
        <w:rPr>
          <w:rFonts w:cs="Traditional Arabic" w:hint="cs"/>
          <w:b/>
          <w:bCs/>
          <w:sz w:val="32"/>
          <w:szCs w:val="32"/>
          <w:rtl/>
        </w:rPr>
        <w:t xml:space="preserve"> 1435 هـ، 201 ص.</w:t>
      </w:r>
    </w:p>
    <w:p w:rsidR="00301DB8" w:rsidRPr="006A5196" w:rsidRDefault="00301DB8" w:rsidP="006A5196">
      <w:pPr>
        <w:bidi/>
        <w:ind w:left="360"/>
        <w:jc w:val="both"/>
        <w:rPr>
          <w:rFonts w:cs="Traditional Arabic"/>
          <w:sz w:val="32"/>
          <w:szCs w:val="32"/>
          <w:rtl/>
        </w:rPr>
      </w:pPr>
      <w:r w:rsidRPr="006A5196">
        <w:rPr>
          <w:rFonts w:cs="Traditional Arabic" w:hint="cs"/>
          <w:sz w:val="32"/>
          <w:szCs w:val="32"/>
          <w:rtl/>
        </w:rPr>
        <w:t>كتاب (أم العبر) كتاب كبير في التاريخ الإسلامي عامة، وآخر فصوله هو عن مدينة (ماردين) الواقعة الآن في تركية، وتعتبر من المناطق الكردية، وكتاب (العبر) لم يطبع بعد، واستلَّ منه هذا الجزء من تاريخ ماردين وطُبع. والمؤلف مفتي المدينة نفسها، وفي الكتاب أخبار عن العشائر العربية والكردية، والتركيبة الاجتماعية والعمرانية للمدينة.</w:t>
      </w:r>
    </w:p>
    <w:p w:rsidR="00301DB8" w:rsidRPr="006A5196" w:rsidRDefault="00301DB8" w:rsidP="006A5196">
      <w:pPr>
        <w:pStyle w:val="a3"/>
        <w:jc w:val="both"/>
        <w:rPr>
          <w:sz w:val="32"/>
          <w:szCs w:val="32"/>
          <w:rtl/>
        </w:rPr>
      </w:pPr>
    </w:p>
    <w:p w:rsidR="00301DB8" w:rsidRPr="006A5196" w:rsidRDefault="00301DB8" w:rsidP="006A5196">
      <w:pPr>
        <w:pStyle w:val="a3"/>
        <w:jc w:val="both"/>
        <w:rPr>
          <w:b/>
          <w:bCs/>
          <w:sz w:val="32"/>
          <w:szCs w:val="32"/>
          <w:rtl/>
        </w:rPr>
      </w:pPr>
      <w:proofErr w:type="spellStart"/>
      <w:r w:rsidRPr="006A5196">
        <w:rPr>
          <w:rFonts w:hint="cs"/>
          <w:b/>
          <w:bCs/>
          <w:sz w:val="32"/>
          <w:szCs w:val="32"/>
          <w:rtl/>
        </w:rPr>
        <w:t>تمبكتو</w:t>
      </w:r>
      <w:proofErr w:type="spellEnd"/>
      <w:r w:rsidRPr="006A5196">
        <w:rPr>
          <w:rFonts w:hint="cs"/>
          <w:b/>
          <w:bCs/>
          <w:sz w:val="32"/>
          <w:szCs w:val="32"/>
          <w:rtl/>
        </w:rPr>
        <w:t xml:space="preserve"> وأثرها الحضاري في العصور الإسلامية المتأخرة/ </w:t>
      </w:r>
      <w:proofErr w:type="spellStart"/>
      <w:r w:rsidRPr="006A5196">
        <w:rPr>
          <w:rFonts w:hint="cs"/>
          <w:b/>
          <w:bCs/>
          <w:sz w:val="32"/>
          <w:szCs w:val="32"/>
          <w:rtl/>
        </w:rPr>
        <w:t>دزمان</w:t>
      </w:r>
      <w:proofErr w:type="spellEnd"/>
      <w:r w:rsidRPr="006A5196">
        <w:rPr>
          <w:rFonts w:hint="cs"/>
          <w:b/>
          <w:bCs/>
          <w:sz w:val="32"/>
          <w:szCs w:val="32"/>
          <w:rtl/>
        </w:rPr>
        <w:t xml:space="preserve"> عبيد </w:t>
      </w:r>
      <w:proofErr w:type="gramStart"/>
      <w:r w:rsidRPr="006A5196">
        <w:rPr>
          <w:rFonts w:hint="cs"/>
          <w:b/>
          <w:bCs/>
          <w:sz w:val="32"/>
          <w:szCs w:val="32"/>
          <w:rtl/>
        </w:rPr>
        <w:t>وناس.-</w:t>
      </w:r>
      <w:proofErr w:type="gramEnd"/>
      <w:r w:rsidRPr="006A5196">
        <w:rPr>
          <w:rFonts w:hint="cs"/>
          <w:b/>
          <w:bCs/>
          <w:sz w:val="32"/>
          <w:szCs w:val="32"/>
          <w:rtl/>
        </w:rPr>
        <w:t xml:space="preserve"> عمّان: دار الأيام، 1436 هـ، 238 ص.</w:t>
      </w:r>
    </w:p>
    <w:p w:rsidR="00301DB8" w:rsidRPr="006A5196" w:rsidRDefault="00301DB8" w:rsidP="006A5196">
      <w:pPr>
        <w:pStyle w:val="a3"/>
        <w:jc w:val="both"/>
        <w:rPr>
          <w:sz w:val="32"/>
          <w:szCs w:val="32"/>
          <w:rtl/>
        </w:rPr>
      </w:pPr>
    </w:p>
    <w:p w:rsidR="00301DB8" w:rsidRPr="006A5196" w:rsidRDefault="00301DB8" w:rsidP="006A5196">
      <w:pPr>
        <w:pStyle w:val="a3"/>
        <w:jc w:val="both"/>
        <w:rPr>
          <w:sz w:val="32"/>
          <w:szCs w:val="32"/>
          <w:rtl/>
        </w:rPr>
      </w:pPr>
      <w:r w:rsidRPr="006A5196">
        <w:rPr>
          <w:rFonts w:hint="cs"/>
          <w:sz w:val="32"/>
          <w:szCs w:val="32"/>
          <w:rtl/>
        </w:rPr>
        <w:t xml:space="preserve">تقع </w:t>
      </w:r>
      <w:proofErr w:type="spellStart"/>
      <w:r w:rsidRPr="006A5196">
        <w:rPr>
          <w:rFonts w:hint="cs"/>
          <w:sz w:val="32"/>
          <w:szCs w:val="32"/>
          <w:rtl/>
        </w:rPr>
        <w:t>تمبكتو</w:t>
      </w:r>
      <w:proofErr w:type="spellEnd"/>
      <w:r w:rsidRPr="006A5196">
        <w:rPr>
          <w:rFonts w:hint="cs"/>
          <w:sz w:val="32"/>
          <w:szCs w:val="32"/>
          <w:rtl/>
        </w:rPr>
        <w:t xml:space="preserve"> في جنوب الصحراء الكبرى بإفريقيا، وكانت عاصمة (مالي) الاقتصادية. وقد أنشئت منذ عام 494 هـ، على يد الطوارق، وصارت قاعدة السودان الغربي الحضارية في نشر الإسلام والثقافة العربية بالمنطقة.</w:t>
      </w:r>
    </w:p>
    <w:p w:rsidR="00301DB8" w:rsidRPr="006A5196" w:rsidRDefault="00301DB8" w:rsidP="006A5196">
      <w:pPr>
        <w:pStyle w:val="a3"/>
        <w:jc w:val="both"/>
        <w:rPr>
          <w:sz w:val="32"/>
          <w:szCs w:val="32"/>
          <w:rtl/>
        </w:rPr>
      </w:pPr>
      <w:r w:rsidRPr="006A5196">
        <w:rPr>
          <w:rFonts w:hint="cs"/>
          <w:sz w:val="32"/>
          <w:szCs w:val="32"/>
          <w:rtl/>
        </w:rPr>
        <w:t xml:space="preserve">والكتاب دراسة تاريخية لهذه المدينة منذ نشوئها حتى عام 999 هـ عند سقوط دولة </w:t>
      </w:r>
      <w:proofErr w:type="spellStart"/>
      <w:r w:rsidRPr="006A5196">
        <w:rPr>
          <w:rFonts w:hint="cs"/>
          <w:sz w:val="32"/>
          <w:szCs w:val="32"/>
          <w:rtl/>
        </w:rPr>
        <w:t>السونغاي</w:t>
      </w:r>
      <w:proofErr w:type="spellEnd"/>
      <w:r w:rsidRPr="006A5196">
        <w:rPr>
          <w:rFonts w:hint="cs"/>
          <w:sz w:val="32"/>
          <w:szCs w:val="32"/>
          <w:rtl/>
        </w:rPr>
        <w:t xml:space="preserve"> على يد الدولة السعدية بالمغرب.</w:t>
      </w:r>
    </w:p>
    <w:p w:rsidR="00301DB8" w:rsidRPr="006A5196" w:rsidRDefault="00301DB8" w:rsidP="006A5196">
      <w:pPr>
        <w:pStyle w:val="a3"/>
        <w:jc w:val="both"/>
        <w:rPr>
          <w:sz w:val="32"/>
          <w:szCs w:val="32"/>
          <w:rtl/>
        </w:rPr>
      </w:pPr>
      <w:r w:rsidRPr="006A5196">
        <w:rPr>
          <w:rFonts w:hint="cs"/>
          <w:sz w:val="32"/>
          <w:szCs w:val="32"/>
          <w:rtl/>
        </w:rPr>
        <w:t>واعتبرت المدينة امتدادًا طبيعيًا للحضارة الإسلامية بإفريقيا الغربية.</w:t>
      </w:r>
    </w:p>
    <w:p w:rsidR="009005A9" w:rsidRPr="006A5196" w:rsidRDefault="00301DB8" w:rsidP="006A5196">
      <w:pPr>
        <w:pStyle w:val="a3"/>
        <w:jc w:val="both"/>
        <w:rPr>
          <w:sz w:val="32"/>
          <w:szCs w:val="32"/>
          <w:rtl/>
        </w:rPr>
      </w:pPr>
      <w:r w:rsidRPr="006A5196">
        <w:rPr>
          <w:rFonts w:hint="cs"/>
          <w:sz w:val="32"/>
          <w:szCs w:val="32"/>
          <w:rtl/>
        </w:rPr>
        <w:t xml:space="preserve">فصول الكتاب: الجغرافيا التاريخية لمدينة </w:t>
      </w:r>
      <w:proofErr w:type="spellStart"/>
      <w:r w:rsidRPr="006A5196">
        <w:rPr>
          <w:rFonts w:hint="cs"/>
          <w:sz w:val="32"/>
          <w:szCs w:val="32"/>
          <w:rtl/>
        </w:rPr>
        <w:t>تمبكتو</w:t>
      </w:r>
      <w:proofErr w:type="spellEnd"/>
      <w:r w:rsidRPr="006A5196">
        <w:rPr>
          <w:rFonts w:hint="cs"/>
          <w:sz w:val="32"/>
          <w:szCs w:val="32"/>
          <w:rtl/>
        </w:rPr>
        <w:t>، الحياة السياسية والتنظيمات الإدارية فيها، الحياة الاقتصادية.</w:t>
      </w:r>
      <w:bookmarkStart w:id="0" w:name="_GoBack"/>
      <w:bookmarkEnd w:id="0"/>
    </w:p>
    <w:sectPr w:rsidR="009005A9" w:rsidRPr="006A5196" w:rsidSect="0077345B">
      <w:headerReference w:type="default" r:id="rId46"/>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2CBA" w:rsidRDefault="007D2CBA" w:rsidP="00DD240A">
      <w:pPr>
        <w:spacing w:after="0" w:line="240" w:lineRule="auto"/>
      </w:pPr>
      <w:r>
        <w:separator/>
      </w:r>
    </w:p>
  </w:endnote>
  <w:endnote w:type="continuationSeparator" w:id="0">
    <w:p w:rsidR="007D2CBA" w:rsidRDefault="007D2CBA" w:rsidP="00DD24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1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2CBA" w:rsidRDefault="007D2CBA" w:rsidP="00DD240A">
      <w:pPr>
        <w:spacing w:after="0" w:line="240" w:lineRule="auto"/>
      </w:pPr>
      <w:r>
        <w:separator/>
      </w:r>
    </w:p>
  </w:footnote>
  <w:footnote w:type="continuationSeparator" w:id="0">
    <w:p w:rsidR="007D2CBA" w:rsidRDefault="007D2CBA" w:rsidP="00DD24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5F9D" w:rsidRPr="00495F9D" w:rsidRDefault="00495F9D">
    <w:pPr>
      <w:pStyle w:val="a8"/>
      <w:rPr>
        <w:lang w:val="en-US"/>
      </w:rPr>
    </w:pPr>
    <w:r>
      <w:rPr>
        <w:noProof/>
        <w:lang w:val="en-US"/>
      </w:rPr>
      <w:pict>
        <v:group id="_x0000_s2049" style="position:absolute;margin-left:-18.25pt;margin-top:-24pt;width:480pt;height:53.35pt;z-index:251658240" coordorigin="1033,5399" coordsize="9580,1151">
          <v:line id="_x0000_s2050" style="position:absolute;flip:x" from="1033,6407" to="9345,6407" strokecolor="#4cc44c" strokeweight="6pt">
            <v:stroke linestyle="thinThick"/>
          </v:line>
          <v:shapetype id="_x0000_t202" coordsize="21600,21600" o:spt="202" path="m,l,21600r21600,l21600,xe">
            <v:stroke joinstyle="miter"/>
            <v:path gradientshapeok="t" o:connecttype="rect"/>
          </v:shapetype>
          <v:shape id="_x0000_s2051" type="#_x0000_t202" style="position:absolute;left:2303;top:5556;width:3849;height:661" filled="f" stroked="f">
            <v:textbox style="mso-next-textbox:#_x0000_s2051" inset="0,0,0,0">
              <w:txbxContent>
                <w:p w:rsidR="00495F9D" w:rsidRPr="00EF471B" w:rsidRDefault="00495F9D" w:rsidP="00495F9D">
                  <w:pPr>
                    <w:spacing w:after="0" w:line="240" w:lineRule="auto"/>
                    <w:jc w:val="center"/>
                    <w:rPr>
                      <w:rFonts w:cs="Traditional Arabic"/>
                      <w:b/>
                      <w:bCs/>
                      <w:sz w:val="26"/>
                      <w:szCs w:val="26"/>
                      <w:rtl/>
                    </w:rPr>
                  </w:pPr>
                  <w:r>
                    <w:rPr>
                      <w:rFonts w:cs="Traditional Arabic" w:hint="cs"/>
                      <w:b/>
                      <w:bCs/>
                      <w:sz w:val="26"/>
                      <w:szCs w:val="26"/>
                      <w:rtl/>
                    </w:rPr>
                    <w:t>مجلة الكتاب الإسلامي العدد الخامس عشر</w:t>
                  </w:r>
                </w:p>
                <w:p w:rsidR="00495F9D" w:rsidRPr="00EF471B" w:rsidRDefault="00495F9D" w:rsidP="00495F9D">
                  <w:pPr>
                    <w:jc w:val="center"/>
                    <w:rPr>
                      <w:rFonts w:hint="cs"/>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495F9D" w:rsidRPr="00EF471B" w:rsidRDefault="00495F9D" w:rsidP="00495F9D">
                  <w:pPr>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2052" type="#_x0000_t75" style="position:absolute;left:9317;top:5399;width:1296;height:1151;visibility:visible">
            <v:imagedata r:id="rId2" o:title=""/>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60EA5"/>
    <w:multiLevelType w:val="hybridMultilevel"/>
    <w:tmpl w:val="7FEC1C46"/>
    <w:lvl w:ilvl="0" w:tplc="56EAD574">
      <w:start w:val="1"/>
      <w:numFmt w:val="decimal"/>
      <w:lvlText w:val="%1-"/>
      <w:lvlJc w:val="left"/>
      <w:pPr>
        <w:tabs>
          <w:tab w:val="num" w:pos="780"/>
        </w:tabs>
        <w:ind w:left="780" w:right="780" w:hanging="420"/>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1">
    <w:nsid w:val="0A730A7C"/>
    <w:multiLevelType w:val="hybridMultilevel"/>
    <w:tmpl w:val="92A8DFA2"/>
    <w:lvl w:ilvl="0" w:tplc="CB7CDAC6">
      <w:numFmt w:val="bullet"/>
      <w:lvlText w:val=""/>
      <w:lvlJc w:val="left"/>
      <w:pPr>
        <w:ind w:left="1080" w:hanging="360"/>
      </w:pPr>
      <w:rPr>
        <w:rFonts w:ascii="Symbol" w:eastAsiaTheme="minorHAnsi" w:hAnsi="Symbol" w:cstheme="minorBidi" w:hint="default"/>
        <w:color w:val="000000"/>
        <w:sz w:val="27"/>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A9F15CA"/>
    <w:multiLevelType w:val="hybridMultilevel"/>
    <w:tmpl w:val="961C3E4E"/>
    <w:lvl w:ilvl="0" w:tplc="C274896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
    <w:nsid w:val="0AA34777"/>
    <w:multiLevelType w:val="hybridMultilevel"/>
    <w:tmpl w:val="E2AC8578"/>
    <w:lvl w:ilvl="0" w:tplc="4F5C0CA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4">
    <w:nsid w:val="0D2E4253"/>
    <w:multiLevelType w:val="hybridMultilevel"/>
    <w:tmpl w:val="FF1213E4"/>
    <w:lvl w:ilvl="0" w:tplc="23A245FA">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F402E3"/>
    <w:multiLevelType w:val="hybridMultilevel"/>
    <w:tmpl w:val="4B6869E2"/>
    <w:lvl w:ilvl="0" w:tplc="16DC445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
    <w:nsid w:val="2250215B"/>
    <w:multiLevelType w:val="hybridMultilevel"/>
    <w:tmpl w:val="62E42B06"/>
    <w:lvl w:ilvl="0" w:tplc="0BD8CB3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9B3285"/>
    <w:multiLevelType w:val="hybridMultilevel"/>
    <w:tmpl w:val="C3E017C6"/>
    <w:lvl w:ilvl="0" w:tplc="70E2EB2E">
      <w:start w:val="134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8">
    <w:nsid w:val="27AD461B"/>
    <w:multiLevelType w:val="hybridMultilevel"/>
    <w:tmpl w:val="2D9C299C"/>
    <w:lvl w:ilvl="0" w:tplc="5B1E2BA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
    <w:nsid w:val="2A2E633C"/>
    <w:multiLevelType w:val="hybridMultilevel"/>
    <w:tmpl w:val="19F42516"/>
    <w:lvl w:ilvl="0" w:tplc="2196D9E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0">
    <w:nsid w:val="2D543551"/>
    <w:multiLevelType w:val="hybridMultilevel"/>
    <w:tmpl w:val="FEB062DE"/>
    <w:lvl w:ilvl="0" w:tplc="289645D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1">
    <w:nsid w:val="30BC6B3C"/>
    <w:multiLevelType w:val="hybridMultilevel"/>
    <w:tmpl w:val="668C9E10"/>
    <w:lvl w:ilvl="0" w:tplc="A404B9C6">
      <w:start w:val="134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2">
    <w:nsid w:val="3B283A18"/>
    <w:multiLevelType w:val="hybridMultilevel"/>
    <w:tmpl w:val="06A42C66"/>
    <w:lvl w:ilvl="0" w:tplc="BE0A109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706737"/>
    <w:multiLevelType w:val="hybridMultilevel"/>
    <w:tmpl w:val="D7102818"/>
    <w:lvl w:ilvl="0" w:tplc="76DE7CA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4">
    <w:nsid w:val="3C1C43D9"/>
    <w:multiLevelType w:val="hybridMultilevel"/>
    <w:tmpl w:val="C7B035E8"/>
    <w:lvl w:ilvl="0" w:tplc="ECD2C338">
      <w:numFmt w:val="bullet"/>
      <w:lvlText w:val=""/>
      <w:lvlJc w:val="left"/>
      <w:pPr>
        <w:ind w:left="720" w:hanging="360"/>
      </w:pPr>
      <w:rPr>
        <w:rFonts w:ascii="Symbol" w:eastAsia="Times New Roman"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896B29"/>
    <w:multiLevelType w:val="hybridMultilevel"/>
    <w:tmpl w:val="70F25AF6"/>
    <w:lvl w:ilvl="0" w:tplc="155CB9E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6">
    <w:nsid w:val="43F1304E"/>
    <w:multiLevelType w:val="hybridMultilevel"/>
    <w:tmpl w:val="13D052AC"/>
    <w:lvl w:ilvl="0" w:tplc="B66CC334">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7">
    <w:nsid w:val="484C5F81"/>
    <w:multiLevelType w:val="hybridMultilevel"/>
    <w:tmpl w:val="A4E2165C"/>
    <w:lvl w:ilvl="0" w:tplc="A20E7B5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8">
    <w:nsid w:val="4B071CBC"/>
    <w:multiLevelType w:val="hybridMultilevel"/>
    <w:tmpl w:val="73C84FE6"/>
    <w:lvl w:ilvl="0" w:tplc="78C4841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9">
    <w:nsid w:val="4BAE0823"/>
    <w:multiLevelType w:val="hybridMultilevel"/>
    <w:tmpl w:val="22A2E746"/>
    <w:lvl w:ilvl="0" w:tplc="D8F81B00">
      <w:numFmt w:val="bullet"/>
      <w:lvlText w:val=""/>
      <w:lvlJc w:val="left"/>
      <w:pPr>
        <w:ind w:left="720" w:hanging="360"/>
      </w:pPr>
      <w:rPr>
        <w:rFonts w:ascii="Symbol" w:eastAsia="Times New Roman"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292070"/>
    <w:multiLevelType w:val="hybridMultilevel"/>
    <w:tmpl w:val="9BFA746C"/>
    <w:lvl w:ilvl="0" w:tplc="ED4E485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1">
    <w:nsid w:val="525718EB"/>
    <w:multiLevelType w:val="hybridMultilevel"/>
    <w:tmpl w:val="D75C7C8C"/>
    <w:lvl w:ilvl="0" w:tplc="1B7A8F1E">
      <w:start w:val="1"/>
      <w:numFmt w:val="decimal"/>
      <w:lvlText w:val="%1-"/>
      <w:lvlJc w:val="left"/>
      <w:pPr>
        <w:tabs>
          <w:tab w:val="num" w:pos="1080"/>
        </w:tabs>
        <w:ind w:left="1080" w:right="1080" w:hanging="720"/>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22">
    <w:nsid w:val="54CB4286"/>
    <w:multiLevelType w:val="hybridMultilevel"/>
    <w:tmpl w:val="9796EAA4"/>
    <w:lvl w:ilvl="0" w:tplc="BD00537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3">
    <w:nsid w:val="55670D99"/>
    <w:multiLevelType w:val="hybridMultilevel"/>
    <w:tmpl w:val="A05424BE"/>
    <w:lvl w:ilvl="0" w:tplc="8E222436">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4">
    <w:nsid w:val="5790676E"/>
    <w:multiLevelType w:val="hybridMultilevel"/>
    <w:tmpl w:val="12B4FB26"/>
    <w:lvl w:ilvl="0" w:tplc="A086A95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5">
    <w:nsid w:val="5F0878E6"/>
    <w:multiLevelType w:val="hybridMultilevel"/>
    <w:tmpl w:val="2D209408"/>
    <w:lvl w:ilvl="0" w:tplc="C478E184">
      <w:numFmt w:val="bullet"/>
      <w:lvlText w:val="-"/>
      <w:lvlJc w:val="left"/>
      <w:pPr>
        <w:ind w:left="720" w:hanging="360"/>
      </w:pPr>
      <w:rPr>
        <w:rFonts w:ascii="Arial" w:eastAsiaTheme="minorHAnsi" w:hAnsi="Arial" w:cs="Arial" w:hint="default"/>
        <w:color w:val="000000"/>
        <w:sz w:val="2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FE932F3"/>
    <w:multiLevelType w:val="hybridMultilevel"/>
    <w:tmpl w:val="B6F455DC"/>
    <w:lvl w:ilvl="0" w:tplc="BBF2CE3E">
      <w:start w:val="1"/>
      <w:numFmt w:val="bullet"/>
      <w:lvlText w:val=""/>
      <w:lvlJc w:val="left"/>
      <w:pPr>
        <w:ind w:left="720" w:hanging="360"/>
      </w:pPr>
      <w:rPr>
        <w:rFonts w:ascii="Symbol" w:eastAsia="Times New Roman"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0FE428B"/>
    <w:multiLevelType w:val="hybridMultilevel"/>
    <w:tmpl w:val="2034C05E"/>
    <w:lvl w:ilvl="0" w:tplc="150A6FB6">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8">
    <w:nsid w:val="64833B97"/>
    <w:multiLevelType w:val="hybridMultilevel"/>
    <w:tmpl w:val="A59268FE"/>
    <w:lvl w:ilvl="0" w:tplc="6ACA30F6">
      <w:numFmt w:val="bullet"/>
      <w:lvlText w:val=""/>
      <w:lvlJc w:val="left"/>
      <w:pPr>
        <w:ind w:left="720" w:hanging="360"/>
      </w:pPr>
      <w:rPr>
        <w:rFonts w:ascii="Symbol" w:eastAsia="Times New Roman"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5B47CE6"/>
    <w:multiLevelType w:val="hybridMultilevel"/>
    <w:tmpl w:val="8CF86A5A"/>
    <w:lvl w:ilvl="0" w:tplc="3806C3C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6786709"/>
    <w:multiLevelType w:val="hybridMultilevel"/>
    <w:tmpl w:val="E0D02D3E"/>
    <w:lvl w:ilvl="0" w:tplc="F5B82766">
      <w:start w:val="74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1">
    <w:nsid w:val="6E5E6704"/>
    <w:multiLevelType w:val="hybridMultilevel"/>
    <w:tmpl w:val="0C322D3C"/>
    <w:lvl w:ilvl="0" w:tplc="A5D66AC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2">
    <w:nsid w:val="70966CBB"/>
    <w:multiLevelType w:val="hybridMultilevel"/>
    <w:tmpl w:val="DACA0428"/>
    <w:lvl w:ilvl="0" w:tplc="144E4BB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3">
    <w:nsid w:val="740B12EE"/>
    <w:multiLevelType w:val="hybridMultilevel"/>
    <w:tmpl w:val="A24CC818"/>
    <w:lvl w:ilvl="0" w:tplc="B032E89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4">
    <w:nsid w:val="76ED32D4"/>
    <w:multiLevelType w:val="hybridMultilevel"/>
    <w:tmpl w:val="3ECEED9A"/>
    <w:lvl w:ilvl="0" w:tplc="1390C864">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5">
    <w:nsid w:val="79D66583"/>
    <w:multiLevelType w:val="hybridMultilevel"/>
    <w:tmpl w:val="052E0072"/>
    <w:lvl w:ilvl="0" w:tplc="2F9AB1B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6">
    <w:nsid w:val="7C88365C"/>
    <w:multiLevelType w:val="hybridMultilevel"/>
    <w:tmpl w:val="13DADA8A"/>
    <w:lvl w:ilvl="0" w:tplc="414ECA14">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7">
    <w:nsid w:val="7D521833"/>
    <w:multiLevelType w:val="hybridMultilevel"/>
    <w:tmpl w:val="09DC7A84"/>
    <w:lvl w:ilvl="0" w:tplc="7876BEF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num w:numId="1">
    <w:abstractNumId w:val="16"/>
  </w:num>
  <w:num w:numId="2">
    <w:abstractNumId w:val="25"/>
  </w:num>
  <w:num w:numId="3">
    <w:abstractNumId w:val="1"/>
  </w:num>
  <w:num w:numId="4">
    <w:abstractNumId w:val="33"/>
  </w:num>
  <w:num w:numId="5">
    <w:abstractNumId w:val="26"/>
  </w:num>
  <w:num w:numId="6">
    <w:abstractNumId w:val="19"/>
  </w:num>
  <w:num w:numId="7">
    <w:abstractNumId w:val="22"/>
  </w:num>
  <w:num w:numId="8">
    <w:abstractNumId w:val="11"/>
  </w:num>
  <w:num w:numId="9">
    <w:abstractNumId w:val="0"/>
  </w:num>
  <w:num w:numId="10">
    <w:abstractNumId w:val="9"/>
  </w:num>
  <w:num w:numId="11">
    <w:abstractNumId w:val="8"/>
  </w:num>
  <w:num w:numId="12">
    <w:abstractNumId w:val="12"/>
  </w:num>
  <w:num w:numId="13">
    <w:abstractNumId w:val="24"/>
  </w:num>
  <w:num w:numId="14">
    <w:abstractNumId w:val="6"/>
  </w:num>
  <w:num w:numId="15">
    <w:abstractNumId w:val="18"/>
  </w:num>
  <w:num w:numId="16">
    <w:abstractNumId w:val="31"/>
  </w:num>
  <w:num w:numId="17">
    <w:abstractNumId w:val="21"/>
  </w:num>
  <w:num w:numId="18">
    <w:abstractNumId w:val="14"/>
  </w:num>
  <w:num w:numId="19">
    <w:abstractNumId w:val="36"/>
  </w:num>
  <w:num w:numId="20">
    <w:abstractNumId w:val="27"/>
  </w:num>
  <w:num w:numId="21">
    <w:abstractNumId w:val="30"/>
  </w:num>
  <w:num w:numId="22">
    <w:abstractNumId w:val="7"/>
  </w:num>
  <w:num w:numId="23">
    <w:abstractNumId w:val="2"/>
  </w:num>
  <w:num w:numId="24">
    <w:abstractNumId w:val="32"/>
  </w:num>
  <w:num w:numId="25">
    <w:abstractNumId w:val="4"/>
  </w:num>
  <w:num w:numId="26">
    <w:abstractNumId w:val="29"/>
  </w:num>
  <w:num w:numId="27">
    <w:abstractNumId w:val="35"/>
  </w:num>
  <w:num w:numId="28">
    <w:abstractNumId w:val="23"/>
  </w:num>
  <w:num w:numId="29">
    <w:abstractNumId w:val="10"/>
  </w:num>
  <w:num w:numId="30">
    <w:abstractNumId w:val="17"/>
  </w:num>
  <w:num w:numId="31">
    <w:abstractNumId w:val="34"/>
  </w:num>
  <w:num w:numId="32">
    <w:abstractNumId w:val="3"/>
  </w:num>
  <w:num w:numId="33">
    <w:abstractNumId w:val="13"/>
  </w:num>
  <w:num w:numId="34">
    <w:abstractNumId w:val="37"/>
  </w:num>
  <w:num w:numId="35">
    <w:abstractNumId w:val="20"/>
  </w:num>
  <w:num w:numId="36">
    <w:abstractNumId w:val="5"/>
  </w:num>
  <w:num w:numId="37">
    <w:abstractNumId w:val="15"/>
  </w:num>
  <w:num w:numId="3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9005A9"/>
    <w:rsid w:val="00044A8B"/>
    <w:rsid w:val="000844ED"/>
    <w:rsid w:val="000B4C2E"/>
    <w:rsid w:val="0016703A"/>
    <w:rsid w:val="001C0D19"/>
    <w:rsid w:val="002D7F0E"/>
    <w:rsid w:val="00301DB8"/>
    <w:rsid w:val="003112FE"/>
    <w:rsid w:val="00395348"/>
    <w:rsid w:val="003F2DE8"/>
    <w:rsid w:val="00400971"/>
    <w:rsid w:val="00423ED8"/>
    <w:rsid w:val="004928D1"/>
    <w:rsid w:val="00495F9D"/>
    <w:rsid w:val="004E08FB"/>
    <w:rsid w:val="0052788E"/>
    <w:rsid w:val="00545046"/>
    <w:rsid w:val="00554BEA"/>
    <w:rsid w:val="00571C50"/>
    <w:rsid w:val="00602276"/>
    <w:rsid w:val="006A5196"/>
    <w:rsid w:val="0077345B"/>
    <w:rsid w:val="007B011F"/>
    <w:rsid w:val="007D2CBA"/>
    <w:rsid w:val="007D6A08"/>
    <w:rsid w:val="00826CA2"/>
    <w:rsid w:val="00837D67"/>
    <w:rsid w:val="00851BDD"/>
    <w:rsid w:val="008540CB"/>
    <w:rsid w:val="008570CF"/>
    <w:rsid w:val="008C64EA"/>
    <w:rsid w:val="009005A9"/>
    <w:rsid w:val="0093476E"/>
    <w:rsid w:val="00972EB8"/>
    <w:rsid w:val="00A2200F"/>
    <w:rsid w:val="00A83601"/>
    <w:rsid w:val="00A86092"/>
    <w:rsid w:val="00B1333E"/>
    <w:rsid w:val="00C76E38"/>
    <w:rsid w:val="00CC0B15"/>
    <w:rsid w:val="00D11B8A"/>
    <w:rsid w:val="00D8266E"/>
    <w:rsid w:val="00DA2077"/>
    <w:rsid w:val="00DD240A"/>
    <w:rsid w:val="00DD5EFB"/>
    <w:rsid w:val="00E01956"/>
    <w:rsid w:val="00E112AE"/>
    <w:rsid w:val="00E5520E"/>
    <w:rsid w:val="00E643AE"/>
    <w:rsid w:val="00F5566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5:docId w15:val="{D9829EF9-7D85-40A9-83EA-54786C630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7345B"/>
  </w:style>
  <w:style w:type="paragraph" w:styleId="1">
    <w:name w:val="heading 1"/>
    <w:basedOn w:val="a"/>
    <w:next w:val="a"/>
    <w:link w:val="1Char"/>
    <w:qFormat/>
    <w:rsid w:val="008570C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Char"/>
    <w:qFormat/>
    <w:rsid w:val="00545046"/>
    <w:pPr>
      <w:keepNext/>
      <w:bidi/>
      <w:spacing w:after="0" w:line="240" w:lineRule="auto"/>
      <w:ind w:left="360"/>
      <w:jc w:val="center"/>
      <w:outlineLvl w:val="2"/>
    </w:pPr>
    <w:rPr>
      <w:rFonts w:ascii="Times New Roman" w:eastAsia="Times New Roman" w:hAnsi="Times New Roman" w:cs="Traditional Arabic"/>
      <w:b/>
      <w:bCs/>
      <w:color w:val="FF0000"/>
      <w:sz w:val="32"/>
      <w:szCs w:val="32"/>
      <w:lang w:val="en-US"/>
    </w:rPr>
  </w:style>
  <w:style w:type="paragraph" w:styleId="4">
    <w:name w:val="heading 4"/>
    <w:basedOn w:val="a"/>
    <w:next w:val="a"/>
    <w:link w:val="4Char"/>
    <w:uiPriority w:val="9"/>
    <w:semiHidden/>
    <w:unhideWhenUsed/>
    <w:qFormat/>
    <w:rsid w:val="00CC0B15"/>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CC0B1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Char"/>
    <w:semiHidden/>
    <w:rsid w:val="004E08FB"/>
    <w:pPr>
      <w:bidi/>
      <w:spacing w:after="0" w:line="240" w:lineRule="auto"/>
      <w:ind w:left="360"/>
      <w:jc w:val="lowKashida"/>
    </w:pPr>
    <w:rPr>
      <w:rFonts w:ascii="Times New Roman" w:eastAsia="Times New Roman" w:hAnsi="Times New Roman" w:cs="Traditional Arabic"/>
      <w:sz w:val="36"/>
      <w:szCs w:val="36"/>
      <w:lang w:val="en-US"/>
    </w:rPr>
  </w:style>
  <w:style w:type="character" w:customStyle="1" w:styleId="Char">
    <w:name w:val="نص أساسي بمسافة بادئة Char"/>
    <w:basedOn w:val="a0"/>
    <w:link w:val="a3"/>
    <w:semiHidden/>
    <w:rsid w:val="004E08FB"/>
    <w:rPr>
      <w:rFonts w:ascii="Times New Roman" w:eastAsia="Times New Roman" w:hAnsi="Times New Roman" w:cs="Traditional Arabic"/>
      <w:sz w:val="36"/>
      <w:szCs w:val="36"/>
      <w:lang w:val="en-US"/>
    </w:rPr>
  </w:style>
  <w:style w:type="paragraph" w:styleId="a4">
    <w:name w:val="Title"/>
    <w:basedOn w:val="a"/>
    <w:link w:val="Char0"/>
    <w:qFormat/>
    <w:rsid w:val="004E08FB"/>
    <w:pPr>
      <w:bidi/>
      <w:spacing w:after="0" w:line="240" w:lineRule="auto"/>
      <w:ind w:left="360"/>
      <w:jc w:val="center"/>
    </w:pPr>
    <w:rPr>
      <w:rFonts w:ascii="Times New Roman" w:eastAsia="Times New Roman" w:hAnsi="Times New Roman" w:cs="Traditional Arabic"/>
      <w:b/>
      <w:bCs/>
      <w:color w:val="FF0000"/>
      <w:sz w:val="36"/>
      <w:szCs w:val="36"/>
      <w:lang w:val="en-US"/>
    </w:rPr>
  </w:style>
  <w:style w:type="character" w:customStyle="1" w:styleId="Char0">
    <w:name w:val="العنوان Char"/>
    <w:basedOn w:val="a0"/>
    <w:link w:val="a4"/>
    <w:rsid w:val="004E08FB"/>
    <w:rPr>
      <w:rFonts w:ascii="Times New Roman" w:eastAsia="Times New Roman" w:hAnsi="Times New Roman" w:cs="Traditional Arabic"/>
      <w:b/>
      <w:bCs/>
      <w:color w:val="FF0000"/>
      <w:sz w:val="36"/>
      <w:szCs w:val="36"/>
      <w:lang w:val="en-US"/>
    </w:rPr>
  </w:style>
  <w:style w:type="character" w:customStyle="1" w:styleId="3Char">
    <w:name w:val="عنوان 3 Char"/>
    <w:basedOn w:val="a0"/>
    <w:link w:val="3"/>
    <w:rsid w:val="00545046"/>
    <w:rPr>
      <w:rFonts w:ascii="Times New Roman" w:eastAsia="Times New Roman" w:hAnsi="Times New Roman" w:cs="Traditional Arabic"/>
      <w:b/>
      <w:bCs/>
      <w:color w:val="FF0000"/>
      <w:sz w:val="32"/>
      <w:szCs w:val="32"/>
      <w:lang w:val="en-US"/>
    </w:rPr>
  </w:style>
  <w:style w:type="paragraph" w:styleId="a5">
    <w:name w:val="List Paragraph"/>
    <w:basedOn w:val="a"/>
    <w:uiPriority w:val="34"/>
    <w:qFormat/>
    <w:rsid w:val="00C76E38"/>
    <w:pPr>
      <w:bidi/>
      <w:ind w:left="720"/>
      <w:contextualSpacing/>
    </w:pPr>
    <w:rPr>
      <w:lang w:val="en-US"/>
    </w:rPr>
  </w:style>
  <w:style w:type="paragraph" w:styleId="a6">
    <w:name w:val="Balloon Text"/>
    <w:basedOn w:val="a"/>
    <w:link w:val="Char1"/>
    <w:uiPriority w:val="99"/>
    <w:semiHidden/>
    <w:unhideWhenUsed/>
    <w:rsid w:val="000844ED"/>
    <w:pPr>
      <w:spacing w:after="0" w:line="240" w:lineRule="auto"/>
    </w:pPr>
    <w:rPr>
      <w:rFonts w:ascii="Tahoma" w:hAnsi="Tahoma" w:cs="Tahoma"/>
      <w:sz w:val="16"/>
      <w:szCs w:val="16"/>
    </w:rPr>
  </w:style>
  <w:style w:type="character" w:customStyle="1" w:styleId="Char1">
    <w:name w:val="نص في بالون Char"/>
    <w:basedOn w:val="a0"/>
    <w:link w:val="a6"/>
    <w:uiPriority w:val="99"/>
    <w:semiHidden/>
    <w:rsid w:val="000844ED"/>
    <w:rPr>
      <w:rFonts w:ascii="Tahoma" w:hAnsi="Tahoma" w:cs="Tahoma"/>
      <w:sz w:val="16"/>
      <w:szCs w:val="16"/>
    </w:rPr>
  </w:style>
  <w:style w:type="character" w:customStyle="1" w:styleId="4Char">
    <w:name w:val="عنوان 4 Char"/>
    <w:basedOn w:val="a0"/>
    <w:link w:val="4"/>
    <w:uiPriority w:val="9"/>
    <w:semiHidden/>
    <w:rsid w:val="00CC0B15"/>
    <w:rPr>
      <w:rFonts w:asciiTheme="majorHAnsi" w:eastAsiaTheme="majorEastAsia" w:hAnsiTheme="majorHAnsi" w:cstheme="majorBidi"/>
      <w:b/>
      <w:bCs/>
      <w:i/>
      <w:iCs/>
      <w:color w:val="4F81BD" w:themeColor="accent1"/>
    </w:rPr>
  </w:style>
  <w:style w:type="character" w:customStyle="1" w:styleId="5Char">
    <w:name w:val="عنوان 5 Char"/>
    <w:basedOn w:val="a0"/>
    <w:link w:val="5"/>
    <w:uiPriority w:val="9"/>
    <w:semiHidden/>
    <w:rsid w:val="00CC0B15"/>
    <w:rPr>
      <w:rFonts w:asciiTheme="majorHAnsi" w:eastAsiaTheme="majorEastAsia" w:hAnsiTheme="majorHAnsi" w:cstheme="majorBidi"/>
      <w:color w:val="243F60" w:themeColor="accent1" w:themeShade="7F"/>
    </w:rPr>
  </w:style>
  <w:style w:type="character" w:customStyle="1" w:styleId="1Char">
    <w:name w:val="عنوان 1 Char"/>
    <w:basedOn w:val="a0"/>
    <w:link w:val="1"/>
    <w:rsid w:val="008570CF"/>
    <w:rPr>
      <w:rFonts w:asciiTheme="majorHAnsi" w:eastAsiaTheme="majorEastAsia" w:hAnsiTheme="majorHAnsi" w:cstheme="majorBidi"/>
      <w:b/>
      <w:bCs/>
      <w:color w:val="365F91" w:themeColor="accent1" w:themeShade="BF"/>
      <w:sz w:val="28"/>
      <w:szCs w:val="28"/>
    </w:rPr>
  </w:style>
  <w:style w:type="paragraph" w:styleId="a7">
    <w:name w:val="Body Text"/>
    <w:basedOn w:val="a"/>
    <w:link w:val="Char2"/>
    <w:uiPriority w:val="99"/>
    <w:semiHidden/>
    <w:unhideWhenUsed/>
    <w:rsid w:val="00DD5EFB"/>
    <w:pPr>
      <w:spacing w:after="120"/>
    </w:pPr>
  </w:style>
  <w:style w:type="character" w:customStyle="1" w:styleId="Char2">
    <w:name w:val="نص أساسي Char"/>
    <w:basedOn w:val="a0"/>
    <w:link w:val="a7"/>
    <w:uiPriority w:val="99"/>
    <w:semiHidden/>
    <w:rsid w:val="00DD5EFB"/>
  </w:style>
  <w:style w:type="paragraph" w:styleId="a8">
    <w:name w:val="header"/>
    <w:basedOn w:val="a"/>
    <w:link w:val="Char3"/>
    <w:uiPriority w:val="99"/>
    <w:unhideWhenUsed/>
    <w:rsid w:val="00DD240A"/>
    <w:pPr>
      <w:tabs>
        <w:tab w:val="center" w:pos="4153"/>
        <w:tab w:val="right" w:pos="8306"/>
      </w:tabs>
      <w:spacing w:after="0" w:line="240" w:lineRule="auto"/>
    </w:pPr>
  </w:style>
  <w:style w:type="character" w:customStyle="1" w:styleId="Char3">
    <w:name w:val="رأس الصفحة Char"/>
    <w:basedOn w:val="a0"/>
    <w:link w:val="a8"/>
    <w:uiPriority w:val="99"/>
    <w:rsid w:val="00DD240A"/>
  </w:style>
  <w:style w:type="paragraph" w:styleId="a9">
    <w:name w:val="footer"/>
    <w:basedOn w:val="a"/>
    <w:link w:val="Char4"/>
    <w:uiPriority w:val="99"/>
    <w:unhideWhenUsed/>
    <w:rsid w:val="00DD240A"/>
    <w:pPr>
      <w:tabs>
        <w:tab w:val="center" w:pos="4153"/>
        <w:tab w:val="right" w:pos="8306"/>
      </w:tabs>
      <w:spacing w:after="0" w:line="240" w:lineRule="auto"/>
    </w:pPr>
  </w:style>
  <w:style w:type="character" w:customStyle="1" w:styleId="Char4">
    <w:name w:val="تذييل الصفحة Char"/>
    <w:basedOn w:val="a0"/>
    <w:link w:val="a9"/>
    <w:uiPriority w:val="99"/>
    <w:rsid w:val="00DD240A"/>
  </w:style>
  <w:style w:type="character" w:styleId="Hyperlink">
    <w:name w:val="Hyperlink"/>
    <w:uiPriority w:val="99"/>
    <w:rsid w:val="00495F9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0.emf"/><Relationship Id="rId1" Type="http://schemas.openxmlformats.org/officeDocument/2006/relationships/hyperlink" Target="http://www.alukah.net"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140</Pages>
  <Words>21350</Words>
  <Characters>121698</Characters>
  <Application>Microsoft Office Word</Application>
  <DocSecurity>0</DocSecurity>
  <Lines>1014</Lines>
  <Paragraphs>285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142763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Walid Kotb</cp:lastModifiedBy>
  <cp:revision>47</cp:revision>
  <dcterms:created xsi:type="dcterms:W3CDTF">2015-02-25T20:39:00Z</dcterms:created>
  <dcterms:modified xsi:type="dcterms:W3CDTF">2015-02-28T10:30:00Z</dcterms:modified>
</cp:coreProperties>
</file>