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BF7" w:rsidRPr="00C15A30" w:rsidRDefault="00C15A30" w:rsidP="00FC4C37">
      <w:pPr>
        <w:spacing w:after="0" w:line="240" w:lineRule="auto"/>
        <w:jc w:val="center"/>
        <w:rPr>
          <w:rFonts w:ascii="Traditional Arabic" w:hAnsi="Traditional Arabic" w:cs="Traditional Arabic"/>
          <w:b/>
          <w:bCs/>
          <w:sz w:val="50"/>
          <w:szCs w:val="50"/>
          <w:rtl/>
          <w:lang w:val="en-US" w:bidi="ar-MA"/>
        </w:rPr>
      </w:pPr>
      <w:r w:rsidRPr="00C15A30">
        <w:rPr>
          <w:rFonts w:ascii="Traditional Arabic" w:hAnsi="Traditional Arabic" w:cs="Traditional Arabic"/>
          <w:b/>
          <w:bCs/>
          <w:noProof/>
          <w:sz w:val="50"/>
          <w:szCs w:val="50"/>
          <w:lang w:val="en-US"/>
        </w:rPr>
        <w:drawing>
          <wp:anchor distT="0" distB="0" distL="114300" distR="114300" simplePos="0" relativeHeight="251658240" behindDoc="1" locked="0" layoutInCell="1" allowOverlap="1">
            <wp:simplePos x="0" y="0"/>
            <wp:positionH relativeFrom="column">
              <wp:posOffset>-742124</wp:posOffset>
            </wp:positionH>
            <wp:positionV relativeFrom="paragraph">
              <wp:posOffset>-900430</wp:posOffset>
            </wp:positionV>
            <wp:extent cx="7568190" cy="10707381"/>
            <wp:effectExtent l="0" t="0" r="0" b="0"/>
            <wp:wrapTight wrapText="bothSides">
              <wp:wrapPolygon edited="0">
                <wp:start x="0" y="0"/>
                <wp:lineTo x="0" y="21559"/>
                <wp:lineTo x="21531" y="21559"/>
                <wp:lineTo x="21531" y="0"/>
                <wp:lineTo x="0" y="0"/>
              </wp:wrapPolygon>
            </wp:wrapTight>
            <wp:docPr id="10" name="صورة 10" descr="C:\Users\W-Kotb\Desktop\موس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وسى.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190" cy="107073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406" w:rsidRDefault="00D94406" w:rsidP="00FC4C37">
      <w:pPr>
        <w:spacing w:after="0" w:line="240" w:lineRule="auto"/>
        <w:jc w:val="center"/>
        <w:rPr>
          <w:rFonts w:ascii="Traditional Arabic" w:hAnsi="Traditional Arabic" w:cs="(AH) Manal High"/>
          <w:b/>
          <w:bCs/>
          <w:sz w:val="88"/>
          <w:szCs w:val="88"/>
          <w:lang w:val="en-US" w:bidi="ar-MA"/>
        </w:rPr>
      </w:pPr>
    </w:p>
    <w:p w:rsidR="00D94406" w:rsidRDefault="00D94406" w:rsidP="00FC4C37">
      <w:pPr>
        <w:spacing w:after="0" w:line="240" w:lineRule="auto"/>
        <w:jc w:val="center"/>
        <w:rPr>
          <w:rFonts w:ascii="Traditional Arabic" w:hAnsi="Traditional Arabic" w:cs="(AH) Manal High"/>
          <w:b/>
          <w:bCs/>
          <w:sz w:val="88"/>
          <w:szCs w:val="88"/>
          <w:lang w:val="en-US" w:bidi="ar-MA"/>
        </w:rPr>
      </w:pPr>
    </w:p>
    <w:p w:rsidR="005C2BF7" w:rsidRPr="00E20C57" w:rsidRDefault="005C2BF7" w:rsidP="00FC4C37">
      <w:pPr>
        <w:spacing w:after="0" w:line="240" w:lineRule="auto"/>
        <w:jc w:val="center"/>
        <w:rPr>
          <w:rFonts w:ascii="Traditional Arabic" w:hAnsi="Traditional Arabic" w:cs="(AH) Manal High"/>
          <w:b/>
          <w:bCs/>
          <w:sz w:val="88"/>
          <w:szCs w:val="88"/>
          <w:rtl/>
          <w:lang w:bidi="ar-EG"/>
        </w:rPr>
      </w:pPr>
      <w:r w:rsidRPr="00E20C57">
        <w:rPr>
          <w:rFonts w:ascii="Traditional Arabic" w:hAnsi="Traditional Arabic" w:cs="(AH) Manal High"/>
          <w:b/>
          <w:bCs/>
          <w:sz w:val="88"/>
          <w:szCs w:val="88"/>
          <w:rtl/>
          <w:lang w:bidi="ar-MA"/>
        </w:rPr>
        <w:t>الرحمة بالعصاة</w:t>
      </w:r>
    </w:p>
    <w:p w:rsidR="005C2BF7" w:rsidRPr="00FC4C37" w:rsidRDefault="00FC4C37" w:rsidP="00FC4C37">
      <w:pPr>
        <w:spacing w:after="0" w:line="240" w:lineRule="auto"/>
        <w:jc w:val="center"/>
        <w:rPr>
          <w:rFonts w:ascii="Traditional Arabic" w:hAnsi="Traditional Arabic" w:cs="Traditional Arabic"/>
          <w:b/>
          <w:bCs/>
          <w:sz w:val="50"/>
          <w:szCs w:val="50"/>
          <w:rtl/>
          <w:lang w:bidi="ar-MA"/>
        </w:rPr>
      </w:pPr>
      <w:r>
        <w:rPr>
          <w:rFonts w:ascii="Traditional Arabic" w:hAnsi="Traditional Arabic" w:cs="Traditional Arabic" w:hint="cs"/>
          <w:b/>
          <w:bCs/>
          <w:sz w:val="50"/>
          <w:szCs w:val="50"/>
          <w:rtl/>
          <w:lang w:bidi="ar-MA"/>
        </w:rPr>
        <w:t>الأدلة والمقاصد والتطبيقات</w:t>
      </w:r>
    </w:p>
    <w:p w:rsidR="005C2BF7" w:rsidRPr="00FC4C37" w:rsidRDefault="005C2BF7" w:rsidP="00FC4C37">
      <w:pPr>
        <w:spacing w:after="0" w:line="240" w:lineRule="auto"/>
        <w:jc w:val="center"/>
        <w:rPr>
          <w:rFonts w:ascii="Traditional Arabic" w:hAnsi="Traditional Arabic" w:cs="Traditional Arabic"/>
          <w:b/>
          <w:bCs/>
          <w:sz w:val="50"/>
          <w:szCs w:val="50"/>
          <w:rtl/>
          <w:lang w:bidi="ar-MA"/>
        </w:rPr>
      </w:pPr>
    </w:p>
    <w:p w:rsidR="005C2BF7" w:rsidRDefault="005C2BF7" w:rsidP="00FC4C37">
      <w:pPr>
        <w:spacing w:after="0" w:line="240" w:lineRule="auto"/>
        <w:jc w:val="center"/>
        <w:rPr>
          <w:rFonts w:ascii="Traditional Arabic" w:hAnsi="Traditional Arabic" w:cs="Traditional Arabic"/>
          <w:b/>
          <w:bCs/>
          <w:sz w:val="50"/>
          <w:szCs w:val="50"/>
          <w:lang w:val="en-US" w:bidi="ar-MA"/>
        </w:rPr>
      </w:pPr>
    </w:p>
    <w:p w:rsidR="00E20C57" w:rsidRDefault="00E20C57" w:rsidP="00FC4C37">
      <w:pPr>
        <w:spacing w:after="0" w:line="240" w:lineRule="auto"/>
        <w:jc w:val="center"/>
        <w:rPr>
          <w:rFonts w:ascii="Traditional Arabic" w:hAnsi="Traditional Arabic" w:cs="Traditional Arabic"/>
          <w:b/>
          <w:bCs/>
          <w:sz w:val="50"/>
          <w:szCs w:val="50"/>
          <w:lang w:val="en-US" w:bidi="ar-MA"/>
        </w:rPr>
      </w:pPr>
    </w:p>
    <w:p w:rsidR="00E20C57" w:rsidRDefault="00E20C57" w:rsidP="00FC4C37">
      <w:pPr>
        <w:spacing w:after="0" w:line="240" w:lineRule="auto"/>
        <w:jc w:val="center"/>
        <w:rPr>
          <w:rFonts w:ascii="Traditional Arabic" w:hAnsi="Traditional Arabic" w:cs="Traditional Arabic"/>
          <w:b/>
          <w:bCs/>
          <w:sz w:val="50"/>
          <w:szCs w:val="50"/>
          <w:lang w:val="en-US" w:bidi="ar-MA"/>
        </w:rPr>
      </w:pPr>
    </w:p>
    <w:p w:rsidR="00E20C57" w:rsidRDefault="00E20C57" w:rsidP="00FC4C37">
      <w:pPr>
        <w:spacing w:after="0" w:line="240" w:lineRule="auto"/>
        <w:jc w:val="center"/>
        <w:rPr>
          <w:rFonts w:ascii="Traditional Arabic" w:hAnsi="Traditional Arabic" w:cs="Traditional Arabic"/>
          <w:b/>
          <w:bCs/>
          <w:sz w:val="50"/>
          <w:szCs w:val="50"/>
          <w:lang w:val="en-US" w:bidi="ar-MA"/>
        </w:rPr>
      </w:pPr>
    </w:p>
    <w:p w:rsidR="00E20C57" w:rsidRDefault="00E20C57" w:rsidP="00FC4C37">
      <w:pPr>
        <w:spacing w:after="0" w:line="240" w:lineRule="auto"/>
        <w:jc w:val="center"/>
        <w:rPr>
          <w:rFonts w:ascii="Traditional Arabic" w:hAnsi="Traditional Arabic" w:cs="Traditional Arabic"/>
          <w:b/>
          <w:bCs/>
          <w:sz w:val="50"/>
          <w:szCs w:val="50"/>
          <w:rtl/>
          <w:lang w:val="en-US" w:bidi="ar-MA"/>
        </w:rPr>
      </w:pPr>
    </w:p>
    <w:p w:rsidR="00E20C57" w:rsidRDefault="00E20C57" w:rsidP="00FC4C37">
      <w:pPr>
        <w:spacing w:after="0" w:line="240" w:lineRule="auto"/>
        <w:jc w:val="center"/>
        <w:rPr>
          <w:rFonts w:ascii="Traditional Arabic" w:hAnsi="Traditional Arabic" w:cs="Traditional Arabic"/>
          <w:b/>
          <w:bCs/>
          <w:sz w:val="50"/>
          <w:szCs w:val="50"/>
          <w:rtl/>
          <w:lang w:val="en-US" w:bidi="ar-MA"/>
        </w:rPr>
      </w:pPr>
    </w:p>
    <w:p w:rsidR="00E20C57" w:rsidRDefault="00E20C57" w:rsidP="00FC4C37">
      <w:pPr>
        <w:spacing w:after="0" w:line="240" w:lineRule="auto"/>
        <w:jc w:val="center"/>
        <w:rPr>
          <w:rFonts w:ascii="Traditional Arabic" w:hAnsi="Traditional Arabic" w:cs="Traditional Arabic"/>
          <w:b/>
          <w:bCs/>
          <w:sz w:val="50"/>
          <w:szCs w:val="50"/>
          <w:rtl/>
          <w:lang w:val="en-US" w:bidi="ar-MA"/>
        </w:rPr>
      </w:pPr>
    </w:p>
    <w:p w:rsidR="00E20C57" w:rsidRDefault="005C2BF7" w:rsidP="00FC4C37">
      <w:pPr>
        <w:spacing w:after="0" w:line="240" w:lineRule="auto"/>
        <w:jc w:val="center"/>
        <w:rPr>
          <w:rFonts w:ascii="Traditional Arabic" w:hAnsi="Traditional Arabic" w:cs="Traditional Arabic"/>
          <w:b/>
          <w:bCs/>
          <w:sz w:val="50"/>
          <w:szCs w:val="50"/>
          <w:rtl/>
          <w:lang w:bidi="ar-MA"/>
        </w:rPr>
      </w:pPr>
      <w:r w:rsidRPr="00FC4C37">
        <w:rPr>
          <w:rFonts w:ascii="Traditional Arabic" w:hAnsi="Traditional Arabic" w:cs="Traditional Arabic" w:hint="cs"/>
          <w:b/>
          <w:bCs/>
          <w:sz w:val="50"/>
          <w:szCs w:val="50"/>
          <w:rtl/>
          <w:lang w:bidi="ar-MA"/>
        </w:rPr>
        <w:t xml:space="preserve">للباحث: </w:t>
      </w:r>
    </w:p>
    <w:p w:rsidR="00E20C57" w:rsidRPr="00C15A30" w:rsidRDefault="005C2BF7" w:rsidP="00E20C57">
      <w:pPr>
        <w:spacing w:after="0" w:line="240" w:lineRule="auto"/>
        <w:jc w:val="center"/>
        <w:rPr>
          <w:rFonts w:ascii="Traditional Arabic" w:hAnsi="Traditional Arabic" w:cs="Traditional Arabic"/>
          <w:b/>
          <w:bCs/>
          <w:sz w:val="78"/>
          <w:szCs w:val="78"/>
          <w:lang w:val="en-US" w:bidi="ar-MA"/>
        </w:rPr>
      </w:pPr>
      <w:r w:rsidRPr="00E20C57">
        <w:rPr>
          <w:rFonts w:ascii="Traditional Arabic" w:hAnsi="Traditional Arabic" w:cs="Traditional Arabic" w:hint="cs"/>
          <w:b/>
          <w:bCs/>
          <w:sz w:val="78"/>
          <w:szCs w:val="78"/>
          <w:rtl/>
          <w:lang w:bidi="ar-MA"/>
        </w:rPr>
        <w:t>علي نجم</w:t>
      </w:r>
    </w:p>
    <w:p w:rsidR="005C2BF7" w:rsidRPr="00E20C57" w:rsidRDefault="005C2BF7" w:rsidP="00E20C57">
      <w:pPr>
        <w:spacing w:after="0" w:line="240" w:lineRule="auto"/>
        <w:jc w:val="center"/>
        <w:rPr>
          <w:rFonts w:ascii="Traditional Arabic" w:hAnsi="Traditional Arabic" w:cs="Traditional Arabic"/>
          <w:b/>
          <w:bCs/>
          <w:sz w:val="34"/>
          <w:szCs w:val="34"/>
          <w:lang w:bidi="ar-MA"/>
        </w:rPr>
      </w:pPr>
      <w:r w:rsidRPr="00E20C57">
        <w:rPr>
          <w:rFonts w:ascii="Traditional Arabic" w:hAnsi="Traditional Arabic" w:cs="Traditional Arabic" w:hint="cs"/>
          <w:b/>
          <w:bCs/>
          <w:sz w:val="34"/>
          <w:szCs w:val="34"/>
          <w:rtl/>
          <w:lang w:bidi="ar-MA"/>
        </w:rPr>
        <w:t>جامعة المدينة العالمية</w:t>
      </w:r>
    </w:p>
    <w:p w:rsidR="00487999" w:rsidRDefault="00AD546B" w:rsidP="00E20C57">
      <w:pPr>
        <w:pStyle w:val="2"/>
        <w:bidi/>
        <w:rPr>
          <w:rFonts w:eastAsia="Calibri"/>
          <w:rtl/>
        </w:rPr>
      </w:pPr>
      <w:bookmarkStart w:id="0" w:name="_Toc467915700"/>
      <w:r>
        <w:rPr>
          <w:rFonts w:eastAsia="Calibri"/>
          <w:rtl/>
        </w:rPr>
        <w:lastRenderedPageBreak/>
        <w:t>الرحمة بالعصاة</w:t>
      </w:r>
      <w:bookmarkEnd w:id="0"/>
      <w:r w:rsidR="00C12EBB">
        <w:rPr>
          <w:rFonts w:eastAsia="Calibri" w:hint="cs"/>
          <w:rtl/>
        </w:rPr>
        <w:t xml:space="preserve"> </w:t>
      </w:r>
    </w:p>
    <w:p w:rsidR="005C2BF7" w:rsidRDefault="00AD546B" w:rsidP="00487999">
      <w:pPr>
        <w:tabs>
          <w:tab w:val="right" w:pos="423"/>
        </w:tabs>
        <w:bidi/>
        <w:spacing w:after="0" w:line="240" w:lineRule="auto"/>
        <w:jc w:val="center"/>
        <w:outlineLvl w:val="5"/>
        <w:rPr>
          <w:rFonts w:ascii="Traditional Arabic" w:eastAsia="Times New Roman" w:hAnsi="Traditional Arabic" w:cs="Traditional Arabic"/>
          <w:b/>
          <w:bCs/>
          <w:sz w:val="32"/>
          <w:szCs w:val="32"/>
          <w:rtl/>
          <w:lang w:eastAsia="fr-FR"/>
        </w:rPr>
      </w:pPr>
      <w:r>
        <w:rPr>
          <w:rFonts w:ascii="Traditional Arabic" w:eastAsia="Calibri" w:hAnsi="Traditional Arabic" w:cs="Traditional Arabic"/>
          <w:bCs/>
          <w:sz w:val="34"/>
          <w:szCs w:val="34"/>
          <w:rtl/>
        </w:rPr>
        <w:t>الأدلة والمقاصد والتطبيقات</w:t>
      </w:r>
      <w:r>
        <w:rPr>
          <w:rFonts w:ascii="Traditional Arabic" w:eastAsia="Calibri" w:hAnsi="Traditional Arabic" w:cs="Traditional Arabic"/>
          <w:bCs/>
          <w:sz w:val="34"/>
          <w:szCs w:val="34"/>
          <w:rtl/>
          <w:lang w:bidi="ar-EG"/>
        </w:rPr>
        <w:t xml:space="preserve"> </w:t>
      </w:r>
    </w:p>
    <w:p w:rsidR="00AD546B" w:rsidRPr="00802E63" w:rsidRDefault="00AD546B" w:rsidP="00AD546B">
      <w:pPr>
        <w:tabs>
          <w:tab w:val="right" w:pos="423"/>
        </w:tabs>
        <w:bidi/>
        <w:spacing w:after="0" w:line="240" w:lineRule="auto"/>
        <w:jc w:val="center"/>
        <w:outlineLvl w:val="5"/>
        <w:rPr>
          <w:rFonts w:ascii="Traditional Arabic" w:eastAsia="Times New Roman" w:hAnsi="Traditional Arabic" w:cs="Traditional Arabic"/>
          <w:b/>
          <w:bCs/>
          <w:sz w:val="32"/>
          <w:szCs w:val="32"/>
          <w:lang w:eastAsia="fr-FR" w:bidi="ar-EG"/>
        </w:rPr>
      </w:pPr>
    </w:p>
    <w:p w:rsidR="00AB2D5E" w:rsidRPr="00802E63" w:rsidRDefault="00AB2D5E" w:rsidP="006F5254">
      <w:pPr>
        <w:tabs>
          <w:tab w:val="right" w:pos="423"/>
        </w:tabs>
        <w:bidi/>
        <w:spacing w:after="0" w:line="240" w:lineRule="auto"/>
        <w:jc w:val="both"/>
        <w:outlineLvl w:val="5"/>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يقف بعض الناس مُنَصِّباً نفسه حاكماً على سرائر الناس وتصرفاتهم، يمسك عصاً يشير بها إلى من يمر ذات اليمين وإلى من يُقذف ذات الشمال، وكأنه -بعداً </w:t>
      </w:r>
      <w:proofErr w:type="gramStart"/>
      <w:r w:rsidRPr="00802E63">
        <w:rPr>
          <w:rFonts w:ascii="Traditional Arabic" w:hAnsi="Traditional Arabic" w:cs="Traditional Arabic"/>
          <w:sz w:val="32"/>
          <w:szCs w:val="32"/>
          <w:rtl/>
          <w:lang w:bidi="ar-MA"/>
        </w:rPr>
        <w:t>له- قد</w:t>
      </w:r>
      <w:proofErr w:type="gramEnd"/>
      <w:r w:rsidRPr="00802E63">
        <w:rPr>
          <w:rFonts w:ascii="Traditional Arabic" w:hAnsi="Traditional Arabic" w:cs="Traditional Arabic"/>
          <w:sz w:val="32"/>
          <w:szCs w:val="32"/>
          <w:rtl/>
          <w:lang w:bidi="ar-MA"/>
        </w:rPr>
        <w:t xml:space="preserve"> اطلع على من قال فيهم عز وجل: </w:t>
      </w:r>
      <w:r w:rsidRPr="00802E63">
        <w:rPr>
          <w:rFonts w:ascii="QCF_BSML" w:hAnsi="QCF_BSML" w:cs="QCF_BSML"/>
          <w:b/>
          <w:bCs/>
          <w:sz w:val="32"/>
          <w:szCs w:val="32"/>
          <w:rtl/>
        </w:rPr>
        <w:t>(</w:t>
      </w:r>
      <w:r w:rsidRPr="00802E63">
        <w:rPr>
          <w:rFonts w:ascii="QCF_P483" w:hAnsi="QCF_P483" w:cs="QCF_P483"/>
          <w:sz w:val="32"/>
          <w:szCs w:val="32"/>
          <w:rtl/>
        </w:rPr>
        <w:t>ﮠ ﮡ ﮢ ﮣ ﮤ ﮥ</w:t>
      </w:r>
      <w:r w:rsidRPr="00802E63">
        <w:rPr>
          <w:rFonts w:ascii="QCF_BSML" w:hAnsi="QCF_BSML" w:cs="QCF_BSML"/>
          <w:b/>
          <w:bCs/>
          <w:sz w:val="32"/>
          <w:szCs w:val="32"/>
          <w:rtl/>
        </w:rPr>
        <w:t xml:space="preserve">) </w:t>
      </w:r>
      <w:r>
        <w:rPr>
          <w:rFonts w:ascii="Traditional Arabic" w:hAnsi="Traditional Arabic" w:cs="Traditional Arabic"/>
          <w:sz w:val="32"/>
          <w:szCs w:val="32"/>
          <w:vertAlign w:val="superscript"/>
          <w:rtl/>
          <w:lang w:bidi="ar-MA"/>
        </w:rPr>
        <w:t>(</w:t>
      </w:r>
      <w:r w:rsidRPr="00802E63">
        <w:rPr>
          <w:rFonts w:ascii="Traditional Arabic" w:hAnsi="Traditional Arabic" w:cs="Traditional Arabic"/>
          <w:sz w:val="32"/>
          <w:szCs w:val="32"/>
          <w:vertAlign w:val="superscript"/>
          <w:rtl/>
          <w:lang w:bidi="ar-MA"/>
        </w:rPr>
        <w:footnoteReference w:id="1"/>
      </w:r>
      <w:r>
        <w:rPr>
          <w:rFonts w:ascii="Traditional Arabic" w:hAnsi="Traditional Arabic" w:cs="Traditional Arabic"/>
          <w:sz w:val="32"/>
          <w:szCs w:val="32"/>
          <w:vertAlign w:val="superscript"/>
          <w:rtl/>
          <w:lang w:bidi="ar-MA"/>
        </w:rPr>
        <w:t>)</w:t>
      </w:r>
      <w:r w:rsidRPr="00802E63">
        <w:rPr>
          <w:rFonts w:ascii="Traditional Arabic" w:hAnsi="Traditional Arabic" w:cs="Traditional Arabic"/>
          <w:sz w:val="32"/>
          <w:szCs w:val="32"/>
          <w:rtl/>
          <w:lang w:bidi="ar-MA"/>
        </w:rPr>
        <w:t xml:space="preserve"> ؛ هكذا يفكر بعض من يدعي الالتزام، يَحْكم على نفسه بالنجاة، ويُنَصِّبها قاضيةً بين الناس، تُثني على المحسنين، وتُقَرِّع العصاة وتُبَكِّتُ المسيئين.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لكن الواقع الذي جاءت به هذه الشريعة السمحة، هو الرحمة بالعصاة، واللين معهم والرفق بهم، ما دامت الأعمال بالخواتيم؛ لأن الملتزم أو الداعية لا يجزم بقبول أعماله، فضلاً عن أن يدري هل سيستمر على حاله أم لا</w:t>
      </w:r>
      <w:r w:rsidR="00C15A30">
        <w:rPr>
          <w:rFonts w:ascii="Traditional Arabic" w:hAnsi="Traditional Arabic" w:cs="Traditional Arabic"/>
          <w:sz w:val="32"/>
          <w:szCs w:val="32"/>
          <w:rtl/>
          <w:lang w:bidi="ar-MA"/>
        </w:rPr>
        <w:t>؟</w:t>
      </w:r>
      <w:r w:rsidRPr="00802E63">
        <w:rPr>
          <w:rFonts w:ascii="Traditional Arabic" w:hAnsi="Traditional Arabic" w:cs="Traditional Arabic"/>
          <w:sz w:val="32"/>
          <w:szCs w:val="32"/>
          <w:rtl/>
          <w:lang w:bidi="ar-MA"/>
        </w:rPr>
        <w:t xml:space="preserve"> كما لا يعلم خلوات العاصي وخبيئته، فضلا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عن أن يعرف مصيره وخاتمته</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فصار حرياً به لزوم حسن الظن، والتخلق بالرحمة، والرغبة الحثيثة في هداية الدلالة والإرشاد؛ كيف لا، والقرآن الكريم مليءٌ بالنماذج التي تعلمنا كيفية التعامل مع العصاة، ولماذا لا، والسنة النبوية مدرسةٌ للعناية بالمنحرفين ودعوتهم بالتي هي أحسن</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ونتيجة هذين الوحيين هو تلك الزرافات التي كانت تدخل في هذا الدين </w:t>
      </w:r>
      <w:proofErr w:type="spellStart"/>
      <w:r w:rsidRPr="00802E63">
        <w:rPr>
          <w:rFonts w:ascii="Traditional Arabic" w:hAnsi="Traditional Arabic" w:cs="Traditional Arabic"/>
          <w:sz w:val="32"/>
          <w:szCs w:val="32"/>
          <w:rtl/>
          <w:lang w:bidi="ar-MA"/>
        </w:rPr>
        <w:t>تترى</w:t>
      </w:r>
      <w:proofErr w:type="spellEnd"/>
      <w:r w:rsidRPr="00802E63">
        <w:rPr>
          <w:rFonts w:ascii="Traditional Arabic" w:hAnsi="Traditional Arabic" w:cs="Traditional Arabic"/>
          <w:sz w:val="32"/>
          <w:szCs w:val="32"/>
          <w:rtl/>
          <w:lang w:bidi="ar-MA"/>
        </w:rPr>
        <w:t>، هي تلك الفئات من المسيئين الذي كانوا يتوبون من المعاصي جراء فقه الصحابة في الدعوة ومن تبعهم بإحسان إلى يوم الدين.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فالواجب والمناسب هو أن نفتش في أنفسنا كيف ننقذ إخواننا العصاة، لا ازدراؤهم وامتهانهم؛ ولا يتأتى ذلك إلى بزرع بذور شجرة الرحمة بال</w:t>
      </w:r>
      <w:r w:rsidRPr="00802E63">
        <w:rPr>
          <w:rFonts w:ascii="Traditional Arabic" w:hAnsi="Traditional Arabic" w:cs="Traditional Arabic" w:hint="cs"/>
          <w:sz w:val="32"/>
          <w:szCs w:val="32"/>
          <w:rtl/>
          <w:lang w:bidi="ar-MA"/>
        </w:rPr>
        <w:t>مذنبين</w:t>
      </w:r>
      <w:r w:rsidRPr="00802E63">
        <w:rPr>
          <w:rFonts w:ascii="Traditional Arabic" w:hAnsi="Traditional Arabic" w:cs="Traditional Arabic"/>
          <w:sz w:val="32"/>
          <w:szCs w:val="32"/>
          <w:rtl/>
          <w:lang w:bidi="ar-MA"/>
        </w:rPr>
        <w:t xml:space="preserve"> في قلوبنا، لتنطلق فروعها متتبعةً كل عاصٍ، ي</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ستشفى بثمارها، ويستظل بظلالها.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وتتجلى مشكلة البحث في أن العصاة يقومون بالأعمال المشينة، </w:t>
      </w:r>
      <w:r w:rsidRPr="00802E63">
        <w:rPr>
          <w:rFonts w:ascii="Traditional Arabic" w:hAnsi="Traditional Arabic" w:cs="Traditional Arabic" w:hint="cs"/>
          <w:sz w:val="32"/>
          <w:szCs w:val="32"/>
          <w:rtl/>
        </w:rPr>
        <w:t>والمتبادر للذهن أن تُقابل بالزجر والتأنيب، ف</w:t>
      </w:r>
      <w:r w:rsidRPr="00802E63">
        <w:rPr>
          <w:rFonts w:ascii="Traditional Arabic" w:hAnsi="Traditional Arabic" w:cs="Traditional Arabic"/>
          <w:sz w:val="32"/>
          <w:szCs w:val="32"/>
          <w:rtl/>
        </w:rPr>
        <w:t xml:space="preserve">كيف </w:t>
      </w:r>
      <w:r w:rsidRPr="00802E63">
        <w:rPr>
          <w:rFonts w:ascii="Traditional Arabic" w:hAnsi="Traditional Arabic" w:cs="Traditional Arabic" w:hint="cs"/>
          <w:sz w:val="32"/>
          <w:szCs w:val="32"/>
          <w:rtl/>
        </w:rPr>
        <w:t xml:space="preserve">يدعو الباحث إلى </w:t>
      </w:r>
      <w:r w:rsidRPr="00802E63">
        <w:rPr>
          <w:rFonts w:ascii="Traditional Arabic" w:hAnsi="Traditional Arabic" w:cs="Traditional Arabic"/>
          <w:sz w:val="32"/>
          <w:szCs w:val="32"/>
          <w:rtl/>
        </w:rPr>
        <w:t xml:space="preserve">الرحمة </w:t>
      </w:r>
      <w:proofErr w:type="gramStart"/>
      <w:r w:rsidRPr="00802E63">
        <w:rPr>
          <w:rFonts w:ascii="Traditional Arabic" w:hAnsi="Traditional Arabic" w:cs="Traditional Arabic"/>
          <w:sz w:val="32"/>
          <w:szCs w:val="32"/>
          <w:rtl/>
        </w:rPr>
        <w:t>والإحسان؟</w:t>
      </w:r>
      <w:r w:rsidRPr="00802E63">
        <w:rPr>
          <w:rFonts w:ascii="Traditional Arabic" w:hAnsi="Traditional Arabic" w:cs="Traditional Arabic" w:hint="cs"/>
          <w:sz w:val="32"/>
          <w:szCs w:val="32"/>
          <w:rtl/>
        </w:rPr>
        <w:t>.</w:t>
      </w:r>
      <w:proofErr w:type="gramEnd"/>
      <w:r w:rsidRPr="00802E63">
        <w:rPr>
          <w:rFonts w:ascii="Traditional Arabic" w:hAnsi="Traditional Arabic" w:cs="Traditional Arabic" w:hint="cs"/>
          <w:sz w:val="32"/>
          <w:szCs w:val="32"/>
          <w:rtl/>
        </w:rPr>
        <w:t xml:space="preserve"> بعبارةٍ أخرى كيف يمكن الموازنة بين موطن التأديب وموطن التقريب في التعامل مع العصاة؟، وعليه فإن التنزيل العملي لمبدأ الرحمة بالمذنبين يتطلب الصبر والحكمة، وقلما يجتمعان في الداعية فما بالنا بغيره من عوام </w:t>
      </w:r>
      <w:proofErr w:type="gramStart"/>
      <w:r w:rsidRPr="00802E63">
        <w:rPr>
          <w:rFonts w:ascii="Traditional Arabic" w:hAnsi="Traditional Arabic" w:cs="Traditional Arabic" w:hint="cs"/>
          <w:sz w:val="32"/>
          <w:szCs w:val="32"/>
          <w:rtl/>
        </w:rPr>
        <w:t>الناس؟.</w:t>
      </w:r>
      <w:proofErr w:type="gramEnd"/>
      <w:r w:rsidRPr="00802E63">
        <w:rPr>
          <w:rFonts w:ascii="Traditional Arabic" w:hAnsi="Traditional Arabic" w:cs="Traditional Arabic" w:hint="cs"/>
          <w:sz w:val="32"/>
          <w:szCs w:val="32"/>
          <w:rtl/>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ويهدف هذا البحث إلى ما يلي:</w:t>
      </w:r>
    </w:p>
    <w:p w:rsidR="00AB2D5E" w:rsidRPr="00802E63" w:rsidRDefault="00AB2D5E" w:rsidP="006F5254">
      <w:pPr>
        <w:pStyle w:val="a5"/>
        <w:numPr>
          <w:ilvl w:val="0"/>
          <w:numId w:val="1"/>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الكشف عن حاجة العصاة إلى الرحمة والاحتواء.</w:t>
      </w:r>
    </w:p>
    <w:p w:rsidR="00AB2D5E" w:rsidRPr="00802E63" w:rsidRDefault="00AB2D5E" w:rsidP="006F5254">
      <w:pPr>
        <w:pStyle w:val="a5"/>
        <w:numPr>
          <w:ilvl w:val="0"/>
          <w:numId w:val="1"/>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نقد أساليب التعامل مع العصاة.</w:t>
      </w:r>
    </w:p>
    <w:p w:rsidR="00AB2D5E" w:rsidRPr="00802E63" w:rsidRDefault="00AB2D5E" w:rsidP="006F5254">
      <w:pPr>
        <w:pStyle w:val="a5"/>
        <w:numPr>
          <w:ilvl w:val="0"/>
          <w:numId w:val="1"/>
        </w:numPr>
        <w:tabs>
          <w:tab w:val="right" w:pos="423"/>
        </w:tabs>
        <w:bidi/>
        <w:spacing w:after="0" w:line="240" w:lineRule="auto"/>
        <w:ind w:left="0" w:firstLine="0"/>
        <w:jc w:val="both"/>
        <w:rPr>
          <w:rFonts w:ascii="Traditional Arabic" w:hAnsi="Traditional Arabic" w:cs="Traditional Arabic"/>
          <w:sz w:val="32"/>
          <w:szCs w:val="32"/>
          <w:lang w:bidi="ar-MA"/>
        </w:rPr>
      </w:pPr>
      <w:r w:rsidRPr="00802E63">
        <w:rPr>
          <w:rFonts w:ascii="Traditional Arabic" w:hAnsi="Traditional Arabic" w:cs="Traditional Arabic"/>
          <w:sz w:val="32"/>
          <w:szCs w:val="32"/>
          <w:rtl/>
          <w:lang w:bidi="ar-MA"/>
        </w:rPr>
        <w:t xml:space="preserve">بيان الهدي القرآني والنبوي في التعامل مع العصاة. </w:t>
      </w:r>
    </w:p>
    <w:p w:rsidR="00AB2D5E" w:rsidRPr="00802E63" w:rsidRDefault="00AB2D5E" w:rsidP="006F5254">
      <w:pPr>
        <w:pStyle w:val="a5"/>
        <w:numPr>
          <w:ilvl w:val="0"/>
          <w:numId w:val="1"/>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إبراز الشق </w:t>
      </w:r>
      <w:proofErr w:type="spellStart"/>
      <w:r w:rsidRPr="00802E63">
        <w:rPr>
          <w:rFonts w:ascii="Traditional Arabic" w:hAnsi="Traditional Arabic" w:cs="Traditional Arabic"/>
          <w:sz w:val="32"/>
          <w:szCs w:val="32"/>
          <w:rtl/>
          <w:lang w:bidi="ar-MA"/>
        </w:rPr>
        <w:t>المقاصدي</w:t>
      </w:r>
      <w:proofErr w:type="spellEnd"/>
      <w:r w:rsidRPr="00802E63">
        <w:rPr>
          <w:rFonts w:ascii="Traditional Arabic" w:hAnsi="Traditional Arabic" w:cs="Traditional Arabic"/>
          <w:sz w:val="32"/>
          <w:szCs w:val="32"/>
          <w:rtl/>
          <w:lang w:bidi="ar-MA"/>
        </w:rPr>
        <w:t xml:space="preserve"> في التعامل مع العصاة.</w:t>
      </w:r>
    </w:p>
    <w:p w:rsidR="00AB2D5E" w:rsidRPr="00802E63" w:rsidRDefault="00AB2D5E" w:rsidP="006F5254">
      <w:pPr>
        <w:pStyle w:val="a5"/>
        <w:numPr>
          <w:ilvl w:val="0"/>
          <w:numId w:val="1"/>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إظهار المظاهر والتطبيقات العملية للرحمة بالعصاة.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lastRenderedPageBreak/>
        <w:t xml:space="preserve">وقد رأى الباحث أن المنهج الأنسب لهذا الموضوع هو المنهج الوصفي التحليلي، بحيث يصف واقع التعامل مع العصاة ويحلل طريقة ذلك في النصوص الشرعية والمقاصد المرعية، لكن يبقى ذلك مقصوراً بالقوة على الجانب النظري، لطبيعة مجال البحث، أقصد أنه يتعذر إجراء إحصاءاتٍ أو </w:t>
      </w:r>
      <w:proofErr w:type="spellStart"/>
      <w:r w:rsidRPr="00802E63">
        <w:rPr>
          <w:rFonts w:ascii="Traditional Arabic" w:hAnsi="Traditional Arabic" w:cs="Traditional Arabic" w:hint="cs"/>
          <w:sz w:val="32"/>
          <w:szCs w:val="32"/>
          <w:rtl/>
        </w:rPr>
        <w:t>مبياناتٍ</w:t>
      </w:r>
      <w:proofErr w:type="spellEnd"/>
      <w:r w:rsidRPr="00802E63">
        <w:rPr>
          <w:rFonts w:ascii="Traditional Arabic" w:hAnsi="Traditional Arabic" w:cs="Traditional Arabic" w:hint="cs"/>
          <w:sz w:val="32"/>
          <w:szCs w:val="32"/>
          <w:rtl/>
        </w:rPr>
        <w:t>، لأن المدروس أمرٌ داخليٌّ مناطه الشعور تجاه الآخر.</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sz w:val="32"/>
          <w:szCs w:val="32"/>
          <w:rtl/>
        </w:rPr>
        <w:t>وسأحاول الالتزام ببعض الضوابط في هذا البحث، لإنجاح هذا العمل بفضل الله تعالى، ومن ذلك:</w:t>
      </w:r>
    </w:p>
    <w:p w:rsidR="00AB2D5E" w:rsidRPr="00802E63" w:rsidRDefault="00AB2D5E" w:rsidP="006F5254">
      <w:pPr>
        <w:tabs>
          <w:tab w:val="right" w:pos="423"/>
          <w:tab w:val="center" w:pos="4153"/>
          <w:tab w:val="right" w:pos="8306"/>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أولاً: محاولة تصور المسألة، ثم تصويرها على الوجه الصحيح.</w:t>
      </w:r>
    </w:p>
    <w:p w:rsidR="00AB2D5E" w:rsidRPr="00802E63" w:rsidRDefault="00AB2D5E" w:rsidP="006F5254">
      <w:pPr>
        <w:tabs>
          <w:tab w:val="right" w:pos="423"/>
          <w:tab w:val="center" w:pos="4153"/>
          <w:tab w:val="right" w:pos="8306"/>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ثانياً: سَوْق أدلةٍ على المسائل المذكورة، مع عزوها للمراجع الأصلية. </w:t>
      </w:r>
    </w:p>
    <w:p w:rsidR="00AB2D5E" w:rsidRPr="00802E63" w:rsidRDefault="00AB2D5E" w:rsidP="006F5254">
      <w:pPr>
        <w:tabs>
          <w:tab w:val="right" w:pos="423"/>
          <w:tab w:val="center" w:pos="4153"/>
          <w:tab w:val="right" w:pos="8306"/>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sz w:val="32"/>
          <w:szCs w:val="32"/>
          <w:rtl/>
        </w:rPr>
        <w:t>ثالثاً: توخي الأمثلة والنماذج التطبيقية لبيان المقصود.</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sz w:val="32"/>
          <w:szCs w:val="32"/>
          <w:rtl/>
        </w:rPr>
        <w:t>رابعاً: كتابة الآيات بالخط العثماني مع ذكر مواطنها في المصحف.</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خامساً: إذا كان الحديث في الصحيحين أو في أحدهما، أكتفي بذكر مصدره، وإن لم أجده فيهما فأقتصر غالباً على السنن ونحوها، نظراً لضيق المحل، مع العمل على بيان الدرجة باختصارٍ.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rPr>
        <w:t>سادساً: اجتناب ذكر الخلافات الفقهية تفادياً للإسهاب والتزاماً بموضوع البحث.</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فما مدى حاجة العصاة إلى الرحمة</w:t>
      </w:r>
      <w:r w:rsidR="00C15A30">
        <w:rPr>
          <w:rFonts w:ascii="Traditional Arabic" w:hAnsi="Traditional Arabic" w:cs="Traditional Arabic"/>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وهل كان القرآن الكريم والسنة المطهرة رحيمين بالعصاة؟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وما هو حالنا في التعامل مع 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وهل يمكن للرحمة أن تكون مفتاحاً لتوبة 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وسأحاول الإجابة عن هذه الأسئلة من خلال مقدمةٍ وتمهيد وثلاثة مطالب وخاتمةٍ، فأما المطالب فهي كالتالي:</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المطلب الأول: الرحمة بالعصاة في النصوص الشرعية.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المطلب الثاني: </w:t>
      </w:r>
      <w:r w:rsidRPr="00802E63">
        <w:rPr>
          <w:rFonts w:ascii="Traditional Arabic" w:hAnsi="Traditional Arabic" w:cs="Traditional Arabic" w:hint="cs"/>
          <w:sz w:val="32"/>
          <w:szCs w:val="32"/>
          <w:rtl/>
        </w:rPr>
        <w:t>ال</w:t>
      </w:r>
      <w:r w:rsidRPr="00802E63">
        <w:rPr>
          <w:rFonts w:ascii="Traditional Arabic" w:hAnsi="Traditional Arabic" w:cs="Traditional Arabic"/>
          <w:sz w:val="32"/>
          <w:szCs w:val="32"/>
          <w:rtl/>
        </w:rPr>
        <w:t>مقاصد</w:t>
      </w:r>
      <w:r w:rsidRPr="00802E63">
        <w:rPr>
          <w:rFonts w:ascii="Traditional Arabic" w:hAnsi="Traditional Arabic" w:cs="Traditional Arabic" w:hint="cs"/>
          <w:sz w:val="32"/>
          <w:szCs w:val="32"/>
          <w:rtl/>
        </w:rPr>
        <w:t xml:space="preserve"> والموازنات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الرحمة بالعصاة.</w:t>
      </w:r>
    </w:p>
    <w:p w:rsidR="00AB2D5E"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المطلب الثالث: نماذج عمليةٌ وتطبيقاتٌ </w:t>
      </w:r>
      <w:r w:rsidRPr="00802E63">
        <w:rPr>
          <w:rFonts w:ascii="Traditional Arabic" w:hAnsi="Traditional Arabic" w:cs="Traditional Arabic" w:hint="cs"/>
          <w:sz w:val="32"/>
          <w:szCs w:val="32"/>
          <w:rtl/>
        </w:rPr>
        <w:t xml:space="preserve">استشرافيةٌ </w:t>
      </w:r>
      <w:r w:rsidRPr="00802E63">
        <w:rPr>
          <w:rFonts w:ascii="Traditional Arabic" w:hAnsi="Traditional Arabic" w:cs="Traditional Arabic"/>
          <w:sz w:val="32"/>
          <w:szCs w:val="32"/>
          <w:rtl/>
        </w:rPr>
        <w:t>للرحمة بالعصاة.</w:t>
      </w:r>
    </w:p>
    <w:p w:rsidR="005C2BF7" w:rsidRDefault="005C2BF7" w:rsidP="006F5254">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AB2D5E" w:rsidRPr="00E20C57" w:rsidRDefault="00AB2D5E" w:rsidP="00E20C57">
      <w:pPr>
        <w:pStyle w:val="2"/>
        <w:bidi/>
        <w:jc w:val="left"/>
        <w:rPr>
          <w:shd w:val="clear" w:color="auto" w:fill="92D050"/>
          <w:rtl/>
        </w:rPr>
      </w:pPr>
      <w:bookmarkStart w:id="1" w:name="_Toc467915701"/>
      <w:r w:rsidRPr="00E20C57">
        <w:rPr>
          <w:rFonts w:hint="cs"/>
          <w:shd w:val="clear" w:color="auto" w:fill="92D050"/>
          <w:rtl/>
        </w:rPr>
        <w:t>تقسيمات الموضوع:</w:t>
      </w:r>
      <w:bookmarkEnd w:id="1"/>
    </w:p>
    <w:p w:rsidR="003E43F0" w:rsidRDefault="003E43F0" w:rsidP="006F5254">
      <w:pPr>
        <w:tabs>
          <w:tab w:val="right" w:pos="423"/>
        </w:tabs>
        <w:bidi/>
        <w:spacing w:after="0" w:line="240" w:lineRule="auto"/>
        <w:jc w:val="both"/>
        <w:rPr>
          <w:rFonts w:ascii="Traditional Arabic" w:hAnsi="Traditional Arabic" w:cs="Traditional Arabic"/>
          <w:sz w:val="32"/>
          <w:szCs w:val="32"/>
          <w:shd w:val="clear" w:color="auto" w:fill="92D050"/>
          <w:rtl/>
        </w:rPr>
      </w:pPr>
      <w:r>
        <w:rPr>
          <w:rFonts w:ascii="Traditional Arabic" w:hAnsi="Traditional Arabic" w:cs="Traditional Arabic" w:hint="cs"/>
          <w:noProof/>
          <w:sz w:val="32"/>
          <w:szCs w:val="32"/>
          <w:shd w:val="clear" w:color="auto" w:fill="92D050"/>
          <w:lang w:val="en-US"/>
        </w:rPr>
        <w:drawing>
          <wp:inline distT="0" distB="0" distL="0" distR="0" wp14:anchorId="5B32D9AF" wp14:editId="48D5F873">
            <wp:extent cx="5935980" cy="417576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175760"/>
                    </a:xfrm>
                    <a:prstGeom prst="rect">
                      <a:avLst/>
                    </a:prstGeom>
                    <a:noFill/>
                    <a:ln>
                      <a:noFill/>
                    </a:ln>
                  </pic:spPr>
                </pic:pic>
              </a:graphicData>
            </a:graphic>
          </wp:inline>
        </w:drawing>
      </w:r>
    </w:p>
    <w:p w:rsidR="003E43F0" w:rsidRDefault="003E43F0" w:rsidP="006F5254">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5C2BF7" w:rsidRDefault="005C2BF7" w:rsidP="005C2BF7">
      <w:pPr>
        <w:tabs>
          <w:tab w:val="right" w:pos="423"/>
        </w:tabs>
        <w:bidi/>
        <w:spacing w:after="0" w:line="240" w:lineRule="auto"/>
        <w:jc w:val="both"/>
        <w:rPr>
          <w:rFonts w:ascii="Traditional Arabic" w:hAnsi="Traditional Arabic" w:cs="Traditional Arabic"/>
          <w:sz w:val="32"/>
          <w:szCs w:val="32"/>
          <w:shd w:val="clear" w:color="auto" w:fill="92D050"/>
          <w:rtl/>
        </w:rPr>
      </w:pPr>
    </w:p>
    <w:p w:rsidR="00AB2D5E" w:rsidRPr="00E20C57" w:rsidRDefault="00AB2D5E" w:rsidP="00E20C57">
      <w:pPr>
        <w:pStyle w:val="2"/>
        <w:bidi/>
        <w:jc w:val="left"/>
        <w:rPr>
          <w:rtl/>
        </w:rPr>
      </w:pPr>
      <w:bookmarkStart w:id="2" w:name="_Toc467915702"/>
      <w:r w:rsidRPr="00E20C57">
        <w:rPr>
          <w:shd w:val="clear" w:color="auto" w:fill="92D050"/>
          <w:rtl/>
        </w:rPr>
        <w:lastRenderedPageBreak/>
        <w:t>تمهيد:</w:t>
      </w:r>
      <w:bookmarkEnd w:id="2"/>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bidi="ar-MA"/>
        </w:rPr>
      </w:pPr>
      <w:r w:rsidRPr="00802E63">
        <w:rPr>
          <w:rFonts w:ascii="Traditional Arabic" w:hAnsi="Traditional Arabic" w:cs="Traditional Arabic" w:hint="cs"/>
          <w:sz w:val="32"/>
          <w:szCs w:val="32"/>
          <w:rtl/>
          <w:lang w:val="en-CA" w:bidi="ar-MA"/>
        </w:rPr>
        <w:t>يحسن بنا أن نبين أولاً المقصود بالعصاة في هذا البحث، وأن الرحمة بهم مردها الأساس إلى جهل خاتمتهم، مع العلم أن الأعمال بالخواتيم، وبيان ذلك من خلال العنصرين التاليين: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bidi="ar-MA"/>
        </w:rPr>
      </w:pPr>
      <w:r w:rsidRPr="00802E63">
        <w:rPr>
          <w:rFonts w:ascii="Traditional Arabic" w:hAnsi="Traditional Arabic" w:cs="Traditional Arabic" w:hint="cs"/>
          <w:sz w:val="32"/>
          <w:szCs w:val="32"/>
          <w:rtl/>
          <w:lang w:val="en-CA" w:bidi="ar-MA"/>
        </w:rPr>
        <w:t>العنصر الأول: مفهوم 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shd w:val="clear" w:color="auto" w:fill="FFFF00"/>
          <w:lang w:val="en-CA" w:bidi="ar-MA"/>
        </w:rPr>
      </w:pPr>
      <w:r w:rsidRPr="00802E63">
        <w:rPr>
          <w:rFonts w:ascii="Traditional Arabic" w:hAnsi="Traditional Arabic" w:cs="Traditional Arabic" w:hint="cs"/>
          <w:sz w:val="32"/>
          <w:szCs w:val="32"/>
          <w:rtl/>
          <w:lang w:val="en-CA" w:bidi="ar-MA"/>
        </w:rPr>
        <w:t>العنصر الثاني: الأعمال بالخواتيم.</w:t>
      </w:r>
    </w:p>
    <w:p w:rsidR="00340150" w:rsidRDefault="00340150" w:rsidP="006F5254">
      <w:pPr>
        <w:tabs>
          <w:tab w:val="right" w:pos="423"/>
        </w:tabs>
        <w:bidi/>
        <w:spacing w:after="0" w:line="240" w:lineRule="auto"/>
        <w:jc w:val="both"/>
        <w:rPr>
          <w:rFonts w:ascii="Traditional Arabic" w:hAnsi="Traditional Arabic" w:cs="Traditional Arabic"/>
          <w:b/>
          <w:bCs/>
          <w:sz w:val="32"/>
          <w:szCs w:val="32"/>
          <w:shd w:val="clear" w:color="auto" w:fill="FFFF00"/>
          <w:rtl/>
          <w:lang w:bidi="ar-MA"/>
        </w:rPr>
      </w:pPr>
    </w:p>
    <w:p w:rsidR="00AB2D5E" w:rsidRPr="00E20C57" w:rsidRDefault="00AB2D5E" w:rsidP="00E20C57">
      <w:pPr>
        <w:pStyle w:val="2"/>
        <w:bidi/>
        <w:jc w:val="left"/>
        <w:rPr>
          <w:shd w:val="clear" w:color="auto" w:fill="FFFF00"/>
          <w:lang w:bidi="ar-MA"/>
        </w:rPr>
      </w:pPr>
      <w:bookmarkStart w:id="3" w:name="_Toc467915703"/>
      <w:r w:rsidRPr="00E20C57">
        <w:rPr>
          <w:rFonts w:hint="cs"/>
          <w:shd w:val="clear" w:color="auto" w:fill="FFFF00"/>
          <w:rtl/>
          <w:lang w:bidi="ar-MA"/>
        </w:rPr>
        <w:t xml:space="preserve">العنصر الأول: </w:t>
      </w:r>
      <w:r w:rsidRPr="00E20C57">
        <w:rPr>
          <w:shd w:val="clear" w:color="auto" w:fill="FFFF00"/>
          <w:rtl/>
          <w:lang w:bidi="ar-MA"/>
        </w:rPr>
        <w:t>مفهوم العصاة</w:t>
      </w:r>
      <w:r w:rsidRPr="00E20C57">
        <w:rPr>
          <w:rFonts w:hint="cs"/>
          <w:shd w:val="clear" w:color="auto" w:fill="FFFF00"/>
          <w:rtl/>
          <w:lang w:bidi="ar-MA"/>
        </w:rPr>
        <w:t>.</w:t>
      </w:r>
      <w:bookmarkEnd w:id="3"/>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bidi="ar-MA"/>
        </w:rPr>
      </w:pPr>
      <w:r w:rsidRPr="00802E63">
        <w:rPr>
          <w:rFonts w:ascii="Traditional Arabic" w:hAnsi="Traditional Arabic" w:cs="Traditional Arabic"/>
          <w:sz w:val="32"/>
          <w:szCs w:val="32"/>
          <w:rtl/>
          <w:lang w:val="en-CA" w:bidi="ar-MA"/>
        </w:rPr>
        <w:t xml:space="preserve">العصاة </w:t>
      </w:r>
      <w:r w:rsidRPr="00802E63">
        <w:rPr>
          <w:rFonts w:ascii="Traditional Arabic" w:hAnsi="Traditional Arabic" w:cs="Traditional Arabic" w:hint="cs"/>
          <w:sz w:val="32"/>
          <w:szCs w:val="32"/>
          <w:rtl/>
          <w:lang w:val="en-CA" w:bidi="ar-MA"/>
        </w:rPr>
        <w:t xml:space="preserve">لغةً </w:t>
      </w:r>
      <w:r w:rsidRPr="00802E63">
        <w:rPr>
          <w:rFonts w:ascii="Traditional Arabic" w:hAnsi="Traditional Arabic" w:cs="Traditional Arabic"/>
          <w:sz w:val="32"/>
          <w:szCs w:val="32"/>
          <w:rtl/>
          <w:lang w:val="en-CA" w:bidi="ar-MA"/>
        </w:rPr>
        <w:t>جمع عاص</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م</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ن</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عصى فلان</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يعصي عصيانا</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ومعصية</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إذا لم ي</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ط</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ع، فهو عاص</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وعصي</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w:t>
      </w:r>
      <w:r w:rsidRPr="00802E63">
        <w:rPr>
          <w:rFonts w:ascii="Traditional Arabic" w:hAnsi="Traditional Arabic" w:cs="Traditional Arabic" w:hint="cs"/>
          <w:sz w:val="32"/>
          <w:szCs w:val="32"/>
          <w:rtl/>
          <w:lang w:val="en-CA" w:bidi="ar-MA"/>
        </w:rPr>
        <w:t>ف</w:t>
      </w:r>
      <w:r w:rsidRPr="00802E63">
        <w:rPr>
          <w:rFonts w:ascii="Traditional Arabic" w:hAnsi="Traditional Arabic" w:cs="Traditional Arabic"/>
          <w:sz w:val="32"/>
          <w:szCs w:val="32"/>
          <w:rtl/>
          <w:lang w:val="en-CA" w:bidi="ar-MA"/>
        </w:rPr>
        <w:t>العصيان خلاف الطاعة</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يقال عصاه إذا خرج عن طاعته</w:t>
      </w:r>
      <w:r w:rsidRPr="00802E63">
        <w:rPr>
          <w:rFonts w:ascii="Traditional Arabic" w:hAnsi="Traditional Arabic" w:cs="Traditional Arabic" w:hint="cs"/>
          <w:sz w:val="32"/>
          <w:szCs w:val="32"/>
          <w:rtl/>
          <w:lang w:val="en-CA" w:bidi="ar-MA"/>
        </w:rPr>
        <w:t>، و</w:t>
      </w:r>
      <w:r w:rsidRPr="00802E63">
        <w:rPr>
          <w:rFonts w:ascii="Traditional Arabic" w:hAnsi="Traditional Arabic" w:cs="Traditional Arabic"/>
          <w:sz w:val="32"/>
          <w:szCs w:val="32"/>
          <w:rtl/>
          <w:lang w:val="en-CA" w:bidi="ar-MA"/>
        </w:rPr>
        <w:t>عصى العبد ربه إذا خالف أمره</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2"/>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والعاصي الفصيل إذا عصى أمه في اتباعها</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3"/>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hint="cs"/>
          <w:sz w:val="32"/>
          <w:szCs w:val="32"/>
          <w:rtl/>
          <w:lang w:val="en-CA" w:bidi="ar-MA"/>
        </w:rPr>
        <w:t>، و</w:t>
      </w:r>
      <w:r w:rsidRPr="00802E63">
        <w:rPr>
          <w:rFonts w:ascii="Traditional Arabic" w:hAnsi="Traditional Arabic" w:cs="Traditional Arabic"/>
          <w:sz w:val="32"/>
          <w:szCs w:val="32"/>
          <w:rtl/>
          <w:lang w:val="en-CA" w:bidi="ar-MA"/>
        </w:rPr>
        <w:t>استعصى على أميره: امتنع عليه ولم يطعه</w:t>
      </w:r>
      <w:r w:rsidRPr="00802E63">
        <w:rPr>
          <w:rFonts w:ascii="Traditional Arabic" w:hAnsi="Traditional Arabic" w:cs="Traditional Arabic" w:hint="cs"/>
          <w:sz w:val="32"/>
          <w:szCs w:val="32"/>
          <w:rtl/>
          <w:lang w:val="en-CA" w:bidi="ar-MA"/>
        </w:rPr>
        <w:t>، و</w:t>
      </w:r>
      <w:r w:rsidRPr="00802E63">
        <w:rPr>
          <w:rFonts w:ascii="Traditional Arabic" w:hAnsi="Traditional Arabic" w:cs="Traditional Arabic"/>
          <w:sz w:val="32"/>
          <w:szCs w:val="32"/>
          <w:rtl/>
          <w:lang w:val="en-CA" w:bidi="ar-MA"/>
        </w:rPr>
        <w:t>يعصي الريح إذا استقبل مهبا</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ولم يتعرض لها</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4"/>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hint="cs"/>
          <w:sz w:val="32"/>
          <w:szCs w:val="32"/>
          <w:rtl/>
          <w:lang w:val="en-CA"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bidi="ar-MA"/>
        </w:rPr>
      </w:pPr>
      <w:r w:rsidRPr="00802E63">
        <w:rPr>
          <w:rFonts w:ascii="Traditional Arabic" w:hAnsi="Traditional Arabic" w:cs="Traditional Arabic" w:hint="cs"/>
          <w:sz w:val="32"/>
          <w:szCs w:val="32"/>
          <w:rtl/>
          <w:lang w:val="en-CA" w:bidi="ar-MA"/>
        </w:rPr>
        <w:t>وأما اصطلاحاً ف</w:t>
      </w:r>
      <w:r w:rsidRPr="00802E63">
        <w:rPr>
          <w:rFonts w:ascii="Traditional Arabic" w:hAnsi="Traditional Arabic" w:cs="Traditional Arabic"/>
          <w:sz w:val="32"/>
          <w:szCs w:val="32"/>
          <w:rtl/>
          <w:lang w:val="en-CA" w:bidi="ar-MA"/>
        </w:rPr>
        <w:t>العصيان في قول الشوكاني هو ترك الواجب</w:t>
      </w:r>
      <w:r w:rsidRPr="00802E63">
        <w:rPr>
          <w:rFonts w:ascii="Traditional Arabic" w:hAnsi="Traditional Arabic" w:cs="Traditional Arabic" w:hint="cs"/>
          <w:sz w:val="32"/>
          <w:szCs w:val="32"/>
          <w:rtl/>
          <w:lang w:val="en-CA" w:bidi="ar-MA"/>
        </w:rPr>
        <w:t>، و</w:t>
      </w:r>
      <w:r w:rsidRPr="00802E63">
        <w:rPr>
          <w:rFonts w:ascii="Traditional Arabic" w:hAnsi="Traditional Arabic" w:cs="Traditional Arabic"/>
          <w:sz w:val="32"/>
          <w:szCs w:val="32"/>
          <w:rtl/>
          <w:lang w:val="en-CA" w:bidi="ar-MA"/>
        </w:rPr>
        <w:t xml:space="preserve">المعصية </w:t>
      </w:r>
      <w:r w:rsidRPr="00802E63">
        <w:rPr>
          <w:rFonts w:ascii="Traditional Arabic" w:hAnsi="Traditional Arabic" w:cs="Traditional Arabic" w:hint="cs"/>
          <w:sz w:val="32"/>
          <w:szCs w:val="32"/>
          <w:rtl/>
          <w:lang w:val="en-CA" w:bidi="ar-MA"/>
        </w:rPr>
        <w:t>هي</w:t>
      </w:r>
      <w:r w:rsidRPr="00802E63">
        <w:rPr>
          <w:rFonts w:ascii="Traditional Arabic" w:hAnsi="Traditional Arabic" w:cs="Traditional Arabic"/>
          <w:sz w:val="32"/>
          <w:szCs w:val="32"/>
          <w:rtl/>
          <w:lang w:val="en-CA" w:bidi="ar-MA"/>
        </w:rPr>
        <w:t xml:space="preserve"> ال</w:t>
      </w:r>
      <w:r w:rsidRPr="00802E63">
        <w:rPr>
          <w:rFonts w:ascii="Traditional Arabic" w:hAnsi="Traditional Arabic" w:cs="Traditional Arabic" w:hint="cs"/>
          <w:sz w:val="32"/>
          <w:szCs w:val="32"/>
          <w:rtl/>
          <w:lang w:val="en-CA" w:bidi="ar-MA"/>
        </w:rPr>
        <w:t>أ</w:t>
      </w:r>
      <w:r w:rsidRPr="00802E63">
        <w:rPr>
          <w:rFonts w:ascii="Traditional Arabic" w:hAnsi="Traditional Arabic" w:cs="Traditional Arabic"/>
          <w:sz w:val="32"/>
          <w:szCs w:val="32"/>
          <w:rtl/>
          <w:lang w:val="en-CA" w:bidi="ar-MA"/>
        </w:rPr>
        <w:t>مر المحرم</w:t>
      </w:r>
      <w:r w:rsidRPr="00802E63">
        <w:rPr>
          <w:rFonts w:ascii="Traditional Arabic" w:hAnsi="Traditional Arabic" w:cs="Traditional Arabic" w:hint="cs"/>
          <w:sz w:val="32"/>
          <w:szCs w:val="32"/>
          <w:rtl/>
          <w:lang w:val="en-CA" w:bidi="ar-MA"/>
        </w:rPr>
        <w:t xml:space="preserve">، أو </w:t>
      </w:r>
      <w:r w:rsidRPr="00802E63">
        <w:rPr>
          <w:rFonts w:ascii="Traditional Arabic" w:hAnsi="Traditional Arabic" w:cs="Traditional Arabic"/>
          <w:sz w:val="32"/>
          <w:szCs w:val="32"/>
          <w:rtl/>
          <w:lang w:val="en-CA" w:bidi="ar-MA"/>
        </w:rPr>
        <w:t>مخالفة ال</w:t>
      </w:r>
      <w:r w:rsidRPr="00802E63">
        <w:rPr>
          <w:rFonts w:ascii="Traditional Arabic" w:hAnsi="Traditional Arabic" w:cs="Traditional Arabic" w:hint="cs"/>
          <w:sz w:val="32"/>
          <w:szCs w:val="32"/>
          <w:rtl/>
          <w:lang w:val="en-CA" w:bidi="ar-MA"/>
        </w:rPr>
        <w:t>أ</w:t>
      </w:r>
      <w:r w:rsidRPr="00802E63">
        <w:rPr>
          <w:rFonts w:ascii="Traditional Arabic" w:hAnsi="Traditional Arabic" w:cs="Traditional Arabic"/>
          <w:sz w:val="32"/>
          <w:szCs w:val="32"/>
          <w:rtl/>
          <w:lang w:val="en-CA" w:bidi="ar-MA"/>
        </w:rPr>
        <w:t>مر قصدا</w:t>
      </w:r>
      <w:r w:rsidRPr="00802E63">
        <w:rPr>
          <w:rFonts w:ascii="Traditional Arabic" w:hAnsi="Traditional Arabic" w:cs="Traditional Arabic" w:hint="cs"/>
          <w:sz w:val="32"/>
          <w:szCs w:val="32"/>
          <w:rtl/>
          <w:lang w:val="en-CA" w:bidi="ar-MA"/>
        </w:rPr>
        <w:t>ً، أو</w:t>
      </w:r>
      <w:r w:rsidRPr="00802E63">
        <w:rPr>
          <w:rFonts w:ascii="Traditional Arabic" w:hAnsi="Traditional Arabic" w:cs="Traditional Arabic"/>
          <w:sz w:val="32"/>
          <w:szCs w:val="32"/>
          <w:rtl/>
          <w:lang w:val="en-CA" w:bidi="ar-MA"/>
        </w:rPr>
        <w:t xml:space="preserve"> كل ما عصي الله به</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5"/>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w:t>
      </w:r>
      <w:r w:rsidRPr="00802E63">
        <w:rPr>
          <w:rFonts w:ascii="Traditional Arabic" w:hAnsi="Traditional Arabic" w:cs="Traditional Arabic" w:hint="cs"/>
          <w:sz w:val="32"/>
          <w:szCs w:val="32"/>
          <w:rtl/>
          <w:lang w:val="en-CA" w:bidi="ar-MA"/>
        </w:rPr>
        <w:t>فهي</w:t>
      </w:r>
      <w:r w:rsidRPr="00802E63">
        <w:rPr>
          <w:rFonts w:ascii="Traditional Arabic" w:hAnsi="Traditional Arabic" w:cs="Traditional Arabic"/>
          <w:sz w:val="32"/>
          <w:szCs w:val="32"/>
          <w:rtl/>
          <w:lang w:val="en-CA" w:bidi="ar-MA"/>
        </w:rPr>
        <w:t xml:space="preserve"> مصدر</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ميميّ</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من عصَى وهي خطأ</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أخلاقيّ</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مبعثه إرادةٌ غير خيِّرة</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ويُطلق بوجه</w:t>
      </w:r>
      <w:r w:rsidRPr="00802E63">
        <w:rPr>
          <w:rFonts w:ascii="Traditional Arabic" w:hAnsi="Traditional Arabic" w:cs="Traditional Arabic" w:hint="cs"/>
          <w:sz w:val="32"/>
          <w:szCs w:val="32"/>
          <w:rtl/>
          <w:lang w:val="en-CA" w:bidi="ar-MA"/>
        </w:rPr>
        <w:t>ٍ</w:t>
      </w:r>
      <w:r w:rsidRPr="00802E63">
        <w:rPr>
          <w:rFonts w:ascii="Traditional Arabic" w:hAnsi="Traditional Arabic" w:cs="Traditional Arabic"/>
          <w:sz w:val="32"/>
          <w:szCs w:val="32"/>
          <w:rtl/>
          <w:lang w:val="en-CA" w:bidi="ar-MA"/>
        </w:rPr>
        <w:t xml:space="preserve"> خاصٍّ على مخالفة الأوامر الإلهيَّة</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6"/>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sz w:val="32"/>
          <w:szCs w:val="32"/>
          <w:rtl/>
          <w:lang w:val="en-CA" w:bidi="ar-MA"/>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b/>
          <w:bCs/>
          <w:color w:val="000000"/>
          <w:sz w:val="32"/>
          <w:szCs w:val="32"/>
          <w:rtl/>
          <w:lang w:val="en-CA" w:bidi="ar-MA"/>
        </w:rPr>
      </w:pPr>
      <w:r w:rsidRPr="005C2BF7">
        <w:rPr>
          <w:rFonts w:ascii="Traditional Arabic" w:hAnsi="Traditional Arabic" w:cs="Traditional Arabic"/>
          <w:sz w:val="32"/>
          <w:szCs w:val="32"/>
          <w:rtl/>
          <w:lang w:val="en-CA" w:bidi="ar-MA"/>
        </w:rPr>
        <w:t xml:space="preserve">والعصاة هم المفّرطون، </w:t>
      </w:r>
      <w:proofErr w:type="spellStart"/>
      <w:r w:rsidRPr="005C2BF7">
        <w:rPr>
          <w:rFonts w:ascii="Traditional Arabic" w:hAnsi="Traditional Arabic" w:cs="Traditional Arabic"/>
          <w:sz w:val="32"/>
          <w:szCs w:val="32"/>
          <w:rtl/>
          <w:lang w:val="en-CA" w:bidi="ar-MA"/>
        </w:rPr>
        <w:t>والمسيئون</w:t>
      </w:r>
      <w:proofErr w:type="spellEnd"/>
      <w:r w:rsidRPr="005C2BF7">
        <w:rPr>
          <w:rFonts w:ascii="Traditional Arabic" w:hAnsi="Traditional Arabic" w:cs="Traditional Arabic"/>
          <w:sz w:val="32"/>
          <w:szCs w:val="32"/>
          <w:rtl/>
          <w:lang w:val="en-CA" w:bidi="ar-MA"/>
        </w:rPr>
        <w:t>، وأهل الذنوب، والفساق، والذين خلطوا عملا</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 xml:space="preserve"> صالحا</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 xml:space="preserve"> وآخر سيئا</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 والم</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ر</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ج</w:t>
      </w:r>
      <w:r w:rsidRPr="005C2BF7">
        <w:rPr>
          <w:rFonts w:ascii="Traditional Arabic" w:hAnsi="Traditional Arabic" w:cs="Traditional Arabic" w:hint="cs"/>
          <w:sz w:val="32"/>
          <w:szCs w:val="32"/>
          <w:rtl/>
          <w:lang w:val="en-CA" w:bidi="ar-MA"/>
        </w:rPr>
        <w:t>َ</w:t>
      </w:r>
      <w:r w:rsidRPr="005C2BF7">
        <w:rPr>
          <w:rFonts w:ascii="Traditional Arabic" w:hAnsi="Traditional Arabic" w:cs="Traditional Arabic"/>
          <w:sz w:val="32"/>
          <w:szCs w:val="32"/>
          <w:rtl/>
          <w:lang w:val="en-CA" w:bidi="ar-MA"/>
        </w:rPr>
        <w:t>ون لأمر الله، وكل ذلك من الأوصاف التي وردت في القرآن الكريم</w:t>
      </w:r>
      <w:r w:rsidRPr="00340150">
        <w:rPr>
          <w:rStyle w:val="a7"/>
          <w:rFonts w:ascii="Traditional Arabic" w:hAnsi="Traditional Arabic" w:cs="Traditional Arabic"/>
          <w:sz w:val="32"/>
          <w:szCs w:val="32"/>
          <w:rtl/>
          <w:lang w:val="en-CA" w:bidi="ar-MA"/>
        </w:rPr>
        <w:t>(</w:t>
      </w:r>
      <w:r w:rsidRPr="00340150">
        <w:rPr>
          <w:rStyle w:val="a7"/>
          <w:rFonts w:ascii="Traditional Arabic" w:hAnsi="Traditional Arabic" w:cs="Traditional Arabic"/>
          <w:sz w:val="32"/>
          <w:szCs w:val="32"/>
          <w:rtl/>
          <w:lang w:val="en-CA" w:bidi="ar-MA"/>
        </w:rPr>
        <w:footnoteReference w:id="7"/>
      </w:r>
      <w:r w:rsidRPr="00340150">
        <w:rPr>
          <w:rStyle w:val="a7"/>
          <w:rFonts w:ascii="Traditional Arabic" w:hAnsi="Traditional Arabic" w:cs="Traditional Arabic"/>
          <w:sz w:val="32"/>
          <w:szCs w:val="32"/>
          <w:rtl/>
          <w:lang w:val="en-CA" w:bidi="ar-MA"/>
        </w:rPr>
        <w:t>)</w:t>
      </w:r>
      <w:r w:rsidRPr="00802E63">
        <w:rPr>
          <w:rFonts w:ascii="Traditional Arabic" w:hAnsi="Traditional Arabic" w:cs="Traditional Arabic"/>
          <w:b/>
          <w:bCs/>
          <w:color w:val="000000"/>
          <w:sz w:val="32"/>
          <w:szCs w:val="32"/>
          <w:rtl/>
          <w:lang w:val="en-CA" w:bidi="ar-MA"/>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b/>
          <w:bCs/>
          <w:color w:val="000000"/>
          <w:sz w:val="32"/>
          <w:szCs w:val="32"/>
          <w:rtl/>
          <w:lang w:val="en-CA" w:bidi="ar-MA"/>
        </w:rPr>
      </w:pPr>
      <w:r w:rsidRPr="005C2BF7">
        <w:rPr>
          <w:rFonts w:ascii="Traditional Arabic" w:hAnsi="Traditional Arabic" w:cs="Traditional Arabic" w:hint="cs"/>
          <w:sz w:val="32"/>
          <w:szCs w:val="32"/>
          <w:rtl/>
          <w:lang w:val="en-CA" w:bidi="ar-MA"/>
        </w:rPr>
        <w:t xml:space="preserve">ومناسبة المقصود الاصطلاحي للمعنى اللغوي أن العصاة هم الذين خالفوا الطاعة فصاروا موصوفين بالعصيان والذنب والسيئة والخطأ الأخلاقي ونحو ذلك من الأوصاف، لأنهم لم يمتثلوا للأوامر أو لم يجتنبوا النواهي. وهذه الفئة هي مَرامنا في هذا البحث، فهل تستحق منا الاحتقار والتبكيت، أم الواجب في حقها الرحمة والمداراة؟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bidi="ar-MA"/>
        </w:rPr>
      </w:pPr>
    </w:p>
    <w:p w:rsidR="00E20C57" w:rsidRDefault="00E20C57">
      <w:pPr>
        <w:ind w:firstLine="567"/>
        <w:rPr>
          <w:rFonts w:ascii="Times New Roman" w:eastAsia="Times New Roman" w:hAnsi="Times New Roman" w:cs="Traditional Arabic"/>
          <w:b/>
          <w:bCs/>
          <w:color w:val="0000FF"/>
          <w:sz w:val="36"/>
          <w:szCs w:val="36"/>
          <w:shd w:val="clear" w:color="auto" w:fill="FFFF00"/>
          <w:rtl/>
          <w:lang w:val="en-CA" w:eastAsia="en-CA" w:bidi="ar-MA"/>
        </w:rPr>
      </w:pPr>
    </w:p>
    <w:p w:rsidR="00AB2D5E" w:rsidRPr="00802E63" w:rsidRDefault="00AB2D5E" w:rsidP="00E20C57">
      <w:pPr>
        <w:pStyle w:val="2"/>
        <w:bidi/>
        <w:jc w:val="left"/>
        <w:rPr>
          <w:shd w:val="clear" w:color="auto" w:fill="FFFF00"/>
          <w:lang w:bidi="ar-MA"/>
        </w:rPr>
      </w:pPr>
      <w:bookmarkStart w:id="4" w:name="_Toc467915704"/>
      <w:r w:rsidRPr="00802E63">
        <w:rPr>
          <w:rFonts w:hint="cs"/>
          <w:shd w:val="clear" w:color="auto" w:fill="FFFF00"/>
          <w:rtl/>
          <w:lang w:bidi="ar-MA"/>
        </w:rPr>
        <w:lastRenderedPageBreak/>
        <w:t xml:space="preserve">العنصر الثاني: </w:t>
      </w:r>
      <w:r w:rsidRPr="00802E63">
        <w:rPr>
          <w:shd w:val="clear" w:color="auto" w:fill="FFFF00"/>
          <w:rtl/>
          <w:lang w:bidi="ar-MA"/>
        </w:rPr>
        <w:t>الأعمال بالخواتيم</w:t>
      </w:r>
      <w:r w:rsidRPr="00802E63">
        <w:rPr>
          <w:rFonts w:hint="cs"/>
          <w:shd w:val="clear" w:color="auto" w:fill="FFFF00"/>
          <w:rtl/>
          <w:lang w:bidi="ar-MA"/>
        </w:rPr>
        <w:t>.</w:t>
      </w:r>
      <w:bookmarkEnd w:id="4"/>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hint="cs"/>
          <w:sz w:val="32"/>
          <w:szCs w:val="32"/>
          <w:rtl/>
          <w:lang w:bidi="ar-MA"/>
        </w:rPr>
        <w:t>إ</w:t>
      </w:r>
      <w:r w:rsidRPr="00802E63">
        <w:rPr>
          <w:rFonts w:ascii="Traditional Arabic" w:hAnsi="Traditional Arabic" w:cs="Traditional Arabic"/>
          <w:sz w:val="32"/>
          <w:szCs w:val="32"/>
          <w:rtl/>
          <w:lang w:bidi="ar-MA"/>
        </w:rPr>
        <w:t>ن الأعمال بالخواتيم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و</w:t>
      </w:r>
      <w:r w:rsidRPr="00802E63">
        <w:rPr>
          <w:rFonts w:ascii="Traditional Arabic" w:hAnsi="Traditional Arabic" w:cs="Traditional Arabic"/>
          <w:sz w:val="32"/>
          <w:szCs w:val="32"/>
          <w:rtl/>
          <w:lang w:bidi="ar-MA"/>
        </w:rPr>
        <w:t>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ن</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ن</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الله عليه بالهداية لا يضمن الاستمرار عليها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ومن اختار طريق الضلال يرجى منه العدول عنه إلى الهدى في أي لحظة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و</w:t>
      </w:r>
      <w:r w:rsidRPr="00802E63">
        <w:rPr>
          <w:rFonts w:ascii="Traditional Arabic" w:hAnsi="Traditional Arabic" w:cs="Traditional Arabic"/>
          <w:sz w:val="32"/>
          <w:szCs w:val="32"/>
          <w:rtl/>
          <w:lang w:bidi="ar-MA"/>
        </w:rPr>
        <w:t>لا</w:t>
      </w:r>
      <w:r w:rsidRPr="00802E63">
        <w:rPr>
          <w:rFonts w:ascii="Traditional Arabic" w:hAnsi="Traditional Arabic" w:cs="Traditional Arabic" w:hint="cs"/>
          <w:sz w:val="32"/>
          <w:szCs w:val="32"/>
          <w:rtl/>
          <w:lang w:bidi="ar-MA"/>
        </w:rPr>
        <w:t xml:space="preserve"> أدل على ذلك</w:t>
      </w:r>
      <w:r w:rsidRPr="00802E63">
        <w:rPr>
          <w:rFonts w:ascii="Traditional Arabic" w:hAnsi="Traditional Arabic" w:cs="Traditional Arabic"/>
          <w:sz w:val="32"/>
          <w:szCs w:val="32"/>
          <w:rtl/>
          <w:lang w:bidi="ar-MA"/>
        </w:rPr>
        <w:t xml:space="preserve"> من </w:t>
      </w:r>
      <w:r w:rsidRPr="00802E63">
        <w:rPr>
          <w:rFonts w:ascii="Traditional Arabic" w:hAnsi="Traditional Arabic" w:cs="Traditional Arabic" w:hint="cs"/>
          <w:sz w:val="32"/>
          <w:szCs w:val="32"/>
          <w:rtl/>
          <w:lang w:bidi="ar-MA"/>
        </w:rPr>
        <w:t xml:space="preserve">بعض </w:t>
      </w:r>
      <w:r w:rsidRPr="00802E63">
        <w:rPr>
          <w:rFonts w:ascii="Traditional Arabic" w:hAnsi="Traditional Arabic" w:cs="Traditional Arabic"/>
          <w:sz w:val="32"/>
          <w:szCs w:val="32"/>
          <w:rtl/>
          <w:lang w:bidi="ar-MA"/>
        </w:rPr>
        <w:t xml:space="preserve">الصحابة </w:t>
      </w:r>
      <w:r w:rsidRPr="00802E63">
        <w:rPr>
          <w:rFonts w:ascii="Traditional Arabic" w:hAnsi="Traditional Arabic" w:cs="Traditional Arabic" w:hint="cs"/>
          <w:sz w:val="32"/>
          <w:szCs w:val="32"/>
          <w:rtl/>
          <w:lang w:bidi="ar-MA"/>
        </w:rPr>
        <w:t>الذين</w:t>
      </w:r>
      <w:r w:rsidRPr="00802E63">
        <w:rPr>
          <w:rFonts w:ascii="Traditional Arabic" w:hAnsi="Traditional Arabic" w:cs="Traditional Arabic"/>
          <w:sz w:val="32"/>
          <w:szCs w:val="32"/>
          <w:rtl/>
          <w:lang w:bidi="ar-MA"/>
        </w:rPr>
        <w:t xml:space="preserve"> نصر الله بهم ال</w:t>
      </w:r>
      <w:r w:rsidRPr="00802E63">
        <w:rPr>
          <w:rFonts w:ascii="Traditional Arabic" w:hAnsi="Traditional Arabic" w:cs="Traditional Arabic" w:hint="cs"/>
          <w:sz w:val="32"/>
          <w:szCs w:val="32"/>
          <w:rtl/>
          <w:lang w:bidi="ar-MA"/>
        </w:rPr>
        <w:t>إ</w:t>
      </w:r>
      <w:r w:rsidRPr="00802E63">
        <w:rPr>
          <w:rFonts w:ascii="Traditional Arabic" w:hAnsi="Traditional Arabic" w:cs="Traditional Arabic"/>
          <w:sz w:val="32"/>
          <w:szCs w:val="32"/>
          <w:rtl/>
          <w:lang w:bidi="ar-MA"/>
        </w:rPr>
        <w:t>سلام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بعدما</w:t>
      </w:r>
      <w:r w:rsidRPr="00802E63">
        <w:rPr>
          <w:rFonts w:ascii="Traditional Arabic" w:hAnsi="Traditional Arabic" w:cs="Traditional Arabic"/>
          <w:sz w:val="32"/>
          <w:szCs w:val="32"/>
          <w:rtl/>
          <w:lang w:bidi="ar-MA"/>
        </w:rPr>
        <w:t xml:space="preserve"> كانوا شديدين عليه في الجاهلية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فمن رحمة الله بالعصاة أن أ</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ع</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لمهم بأن العبرة بالخواتيم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نه اختص بعلمها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فجعلهم في بحبوحة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من </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مرهم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وفتح لهم باب ال</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مل إلى آخر حياتهم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ف</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 xml:space="preserve">قام </w:t>
      </w:r>
      <w:r w:rsidRPr="00802E63">
        <w:rPr>
          <w:rFonts w:ascii="Traditional Arabic" w:hAnsi="Traditional Arabic" w:cs="Traditional Arabic" w:hint="cs"/>
          <w:sz w:val="32"/>
          <w:szCs w:val="32"/>
          <w:rtl/>
          <w:lang w:bidi="ar-MA"/>
        </w:rPr>
        <w:t xml:space="preserve">بذلك </w:t>
      </w:r>
      <w:r w:rsidRPr="00802E63">
        <w:rPr>
          <w:rFonts w:ascii="Traditional Arabic" w:hAnsi="Traditional Arabic" w:cs="Traditional Arabic"/>
          <w:sz w:val="32"/>
          <w:szCs w:val="32"/>
          <w:rtl/>
          <w:lang w:bidi="ar-MA"/>
        </w:rPr>
        <w:t>الحجة عليهم</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w:t>
      </w:r>
      <w:r w:rsidRPr="00802E63">
        <w:rPr>
          <w:rFonts w:ascii="Traditional Arabic" w:hAnsi="Traditional Arabic" w:cs="Traditional Arabic" w:hint="cs"/>
          <w:sz w:val="32"/>
          <w:szCs w:val="32"/>
          <w:rtl/>
          <w:lang w:bidi="ar-MA"/>
        </w:rPr>
        <w:t xml:space="preserve">في المقابل، لا يأمن </w:t>
      </w:r>
      <w:r w:rsidRPr="00802E63">
        <w:rPr>
          <w:rFonts w:ascii="Traditional Arabic" w:hAnsi="Traditional Arabic" w:cs="Traditional Arabic"/>
          <w:sz w:val="32"/>
          <w:szCs w:val="32"/>
          <w:rtl/>
          <w:lang w:bidi="ar-MA"/>
        </w:rPr>
        <w:t>من مكره من ظاهره الصلاح</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ل</w:t>
      </w:r>
      <w:r w:rsidRPr="00802E63">
        <w:rPr>
          <w:rFonts w:ascii="Traditional Arabic" w:hAnsi="Traditional Arabic" w:cs="Traditional Arabic" w:hint="cs"/>
          <w:sz w:val="32"/>
          <w:szCs w:val="32"/>
          <w:rtl/>
          <w:lang w:bidi="ar-MA"/>
        </w:rPr>
        <w:t>ئ</w:t>
      </w:r>
      <w:r w:rsidRPr="00802E63">
        <w:rPr>
          <w:rFonts w:ascii="Traditional Arabic" w:hAnsi="Traditional Arabic" w:cs="Traditional Arabic"/>
          <w:sz w:val="32"/>
          <w:szCs w:val="32"/>
          <w:rtl/>
          <w:lang w:bidi="ar-MA"/>
        </w:rPr>
        <w:t>لا يفتر عن العبادة والعمل الصالح</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hint="cs"/>
          <w:sz w:val="32"/>
          <w:szCs w:val="32"/>
          <w:rtl/>
          <w:lang w:bidi="ar-MA"/>
        </w:rPr>
        <w:t xml:space="preserve">لقد </w:t>
      </w:r>
      <w:r w:rsidRPr="00802E63">
        <w:rPr>
          <w:rFonts w:ascii="Traditional Arabic" w:hAnsi="Traditional Arabic" w:cs="Traditional Arabic"/>
          <w:sz w:val="32"/>
          <w:szCs w:val="32"/>
          <w:rtl/>
          <w:lang w:bidi="ar-MA"/>
        </w:rPr>
        <w:t>افترقت ال</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عمال في الظاهر</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هذا مطيع</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وذاك عاص</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وهذا صالح</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وذاك طالح</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لكنها استوت من حيث </w:t>
      </w:r>
      <w:r w:rsidRPr="00802E63">
        <w:rPr>
          <w:rFonts w:ascii="Traditional Arabic" w:hAnsi="Traditional Arabic" w:cs="Traditional Arabic" w:hint="cs"/>
          <w:sz w:val="32"/>
          <w:szCs w:val="32"/>
          <w:rtl/>
          <w:lang w:bidi="ar-MA"/>
        </w:rPr>
        <w:t>إ</w:t>
      </w:r>
      <w:r w:rsidRPr="00802E63">
        <w:rPr>
          <w:rFonts w:ascii="Traditional Arabic" w:hAnsi="Traditional Arabic" w:cs="Traditional Arabic"/>
          <w:sz w:val="32"/>
          <w:szCs w:val="32"/>
          <w:rtl/>
          <w:lang w:bidi="ar-MA"/>
        </w:rPr>
        <w:t>ن الحكم متعلق</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بالخاتمة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والتي تساوى في جهلها العصاة والصالحون </w:t>
      </w:r>
      <w:r w:rsidRPr="00802E63">
        <w:rPr>
          <w:rFonts w:ascii="Traditional Arabic" w:hAnsi="Traditional Arabic" w:cs="Traditional Arabic" w:hint="cs"/>
          <w:sz w:val="32"/>
          <w:szCs w:val="32"/>
          <w:rtl/>
          <w:lang w:bidi="ar-MA"/>
        </w:rPr>
        <w:t>على حدٍّ سواءٍ</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 xml:space="preserve">ولعله مقصود </w:t>
      </w:r>
      <w:r w:rsidRPr="00802E63">
        <w:rPr>
          <w:rFonts w:ascii="Traditional Arabic" w:hAnsi="Traditional Arabic" w:cs="Traditional Arabic"/>
          <w:sz w:val="32"/>
          <w:szCs w:val="32"/>
          <w:rtl/>
          <w:lang w:bidi="ar-MA"/>
        </w:rPr>
        <w:t xml:space="preserve">المهلب </w:t>
      </w:r>
      <w:r w:rsidRPr="00802E63">
        <w:rPr>
          <w:rFonts w:ascii="Traditional Arabic" w:hAnsi="Traditional Arabic" w:cs="Traditional Arabic" w:hint="cs"/>
          <w:sz w:val="32"/>
          <w:szCs w:val="32"/>
          <w:rtl/>
          <w:lang w:bidi="ar-MA"/>
        </w:rPr>
        <w:t xml:space="preserve">حين </w:t>
      </w:r>
      <w:r w:rsidRPr="00802E63">
        <w:rPr>
          <w:rFonts w:ascii="Traditional Arabic" w:hAnsi="Traditional Arabic" w:cs="Traditional Arabic"/>
          <w:sz w:val="32"/>
          <w:szCs w:val="32"/>
          <w:rtl/>
          <w:lang w:bidi="ar-MA"/>
        </w:rPr>
        <w:t xml:space="preserve">قال: </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قوله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إنما الأعمال بالخواتيم</w:t>
      </w:r>
      <w:r w:rsidRPr="00802E63">
        <w:rPr>
          <w:rFonts w:ascii="Traditional Arabic" w:hAnsi="Traditional Arabic" w:cs="Traditional Arabic" w:hint="cs"/>
          <w:sz w:val="32"/>
          <w:szCs w:val="32"/>
          <w:rtl/>
          <w:lang w:bidi="ar-MA"/>
        </w:rPr>
        <w:t>"</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8"/>
      </w:r>
      <w:r>
        <w:rPr>
          <w:rStyle w:val="a7"/>
          <w:rFonts w:ascii="Traditional Arabic" w:hAnsi="Traditional Arabic" w:cs="Traditional Arabic"/>
          <w:sz w:val="32"/>
          <w:szCs w:val="32"/>
          <w:rtl/>
          <w:lang w:bidi="ar-MA"/>
        </w:rPr>
        <w:t>)</w:t>
      </w:r>
      <w:r w:rsidRPr="00802E63">
        <w:rPr>
          <w:rFonts w:ascii="Traditional Arabic" w:hAnsi="Traditional Arabic" w:cs="Traditional Arabic"/>
          <w:sz w:val="32"/>
          <w:szCs w:val="32"/>
          <w:rtl/>
          <w:lang w:bidi="ar-MA"/>
        </w:rPr>
        <w:t xml:space="preserve"> هو حكم الله ف</w:t>
      </w:r>
      <w:r w:rsidRPr="00802E63">
        <w:rPr>
          <w:rFonts w:ascii="Traditional Arabic" w:hAnsi="Traditional Arabic" w:cs="Traditional Arabic" w:hint="cs"/>
          <w:sz w:val="32"/>
          <w:szCs w:val="32"/>
          <w:rtl/>
          <w:lang w:bidi="ar-MA"/>
        </w:rPr>
        <w:t>ي</w:t>
      </w:r>
      <w:r w:rsidRPr="00802E63">
        <w:rPr>
          <w:rFonts w:ascii="Traditional Arabic" w:hAnsi="Traditional Arabic" w:cs="Traditional Arabic"/>
          <w:sz w:val="32"/>
          <w:szCs w:val="32"/>
          <w:rtl/>
          <w:lang w:bidi="ar-MA"/>
        </w:rPr>
        <w:t xml:space="preserve"> عباده ف</w:t>
      </w:r>
      <w:r w:rsidRPr="00802E63">
        <w:rPr>
          <w:rFonts w:ascii="Traditional Arabic" w:hAnsi="Traditional Arabic" w:cs="Traditional Arabic" w:hint="cs"/>
          <w:sz w:val="32"/>
          <w:szCs w:val="32"/>
          <w:rtl/>
          <w:lang w:bidi="ar-MA"/>
        </w:rPr>
        <w:t>ي</w:t>
      </w:r>
      <w:r w:rsidRPr="00802E63">
        <w:rPr>
          <w:rFonts w:ascii="Traditional Arabic" w:hAnsi="Traditional Arabic" w:cs="Traditional Arabic"/>
          <w:sz w:val="32"/>
          <w:szCs w:val="32"/>
          <w:rtl/>
          <w:lang w:bidi="ar-MA"/>
        </w:rPr>
        <w:t xml:space="preserve"> الخير والشر، فيغفر الكفر وأعماله بكلمة الحق يقولها العبد قبل الموت</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قبل المعاينة لملائكة العذاب، وكذلك يحبط عمل المؤمن إذا ختم له بالكفر</w:t>
      </w:r>
      <w:r w:rsidRPr="00802E63">
        <w:rPr>
          <w:rFonts w:ascii="Traditional Arabic" w:hAnsi="Traditional Arabic" w:cs="Traditional Arabic" w:hint="cs"/>
          <w:sz w:val="32"/>
          <w:szCs w:val="32"/>
          <w:rtl/>
          <w:lang w:bidi="ar-MA"/>
        </w:rPr>
        <w:t>"</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9"/>
      </w:r>
      <w:r>
        <w:rPr>
          <w:rStyle w:val="a7"/>
          <w:rFonts w:ascii="Traditional Arabic" w:hAnsi="Traditional Arabic" w:cs="Traditional Arabic"/>
          <w:sz w:val="32"/>
          <w:szCs w:val="32"/>
          <w:rtl/>
          <w:lang w:bidi="ar-MA"/>
        </w:rPr>
        <w:t>)</w:t>
      </w:r>
      <w:r w:rsidRPr="00802E63">
        <w:rPr>
          <w:rFonts w:ascii="Traditional Arabic" w:hAnsi="Traditional Arabic" w:cs="Traditional Arabic"/>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فمن استقرت لديه هذه العقيدة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وكان ظاهره الصلاح</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فإنه سيرحم من ظاهره العصيان</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لأنه متيقن أن الله قادر</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عل</w:t>
      </w:r>
      <w:r w:rsidRPr="00802E63">
        <w:rPr>
          <w:rFonts w:ascii="Traditional Arabic" w:hAnsi="Traditional Arabic" w:cs="Traditional Arabic" w:hint="cs"/>
          <w:sz w:val="32"/>
          <w:szCs w:val="32"/>
          <w:rtl/>
          <w:lang w:bidi="ar-MA"/>
        </w:rPr>
        <w:t>ى</w:t>
      </w:r>
      <w:r w:rsidRPr="00802E63">
        <w:rPr>
          <w:rFonts w:ascii="Traditional Arabic" w:hAnsi="Traditional Arabic" w:cs="Traditional Arabic"/>
          <w:sz w:val="32"/>
          <w:szCs w:val="32"/>
          <w:rtl/>
          <w:lang w:bidi="ar-MA"/>
        </w:rPr>
        <w:t xml:space="preserve"> هداي</w:t>
      </w:r>
      <w:r w:rsidRPr="00802E63">
        <w:rPr>
          <w:rFonts w:ascii="Traditional Arabic" w:hAnsi="Traditional Arabic" w:cs="Traditional Arabic" w:hint="cs"/>
          <w:sz w:val="32"/>
          <w:szCs w:val="32"/>
          <w:rtl/>
          <w:lang w:bidi="ar-MA"/>
        </w:rPr>
        <w:t>ة</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 xml:space="preserve">العاصي </w:t>
      </w:r>
      <w:r w:rsidRPr="00802E63">
        <w:rPr>
          <w:rFonts w:ascii="Traditional Arabic" w:hAnsi="Traditional Arabic" w:cs="Traditional Arabic"/>
          <w:sz w:val="32"/>
          <w:szCs w:val="32"/>
          <w:rtl/>
          <w:lang w:bidi="ar-MA"/>
        </w:rPr>
        <w:t>وحسن خاتمته</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ومن جهة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 xml:space="preserve">خرى لن يطمئن </w:t>
      </w:r>
      <w:r w:rsidRPr="00802E63">
        <w:rPr>
          <w:rFonts w:ascii="Traditional Arabic" w:hAnsi="Traditional Arabic" w:cs="Traditional Arabic" w:hint="cs"/>
          <w:sz w:val="32"/>
          <w:szCs w:val="32"/>
          <w:rtl/>
          <w:lang w:bidi="ar-MA"/>
        </w:rPr>
        <w:t xml:space="preserve">الصالح </w:t>
      </w:r>
      <w:r w:rsidRPr="00802E63">
        <w:rPr>
          <w:rFonts w:ascii="Traditional Arabic" w:hAnsi="Traditional Arabic" w:cs="Traditional Arabic"/>
          <w:sz w:val="32"/>
          <w:szCs w:val="32"/>
          <w:rtl/>
          <w:lang w:bidi="ar-MA"/>
        </w:rPr>
        <w:t>على نفسه</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بل س</w:t>
      </w:r>
      <w:r w:rsidRPr="00802E63">
        <w:rPr>
          <w:rFonts w:ascii="Traditional Arabic" w:hAnsi="Traditional Arabic" w:cs="Traditional Arabic"/>
          <w:sz w:val="32"/>
          <w:szCs w:val="32"/>
          <w:rtl/>
          <w:lang w:bidi="ar-MA"/>
        </w:rPr>
        <w:t>يستزيد من العمل والخير والصلاح لكيلا يقع في سوء الخاتمة والعياذ بالله، "</w:t>
      </w:r>
      <w:r w:rsidRPr="00802E63">
        <w:rPr>
          <w:rFonts w:ascii="Traditional Arabic" w:hAnsi="Traditional Arabic" w:cs="Traditional Arabic" w:hint="cs"/>
          <w:sz w:val="32"/>
          <w:szCs w:val="32"/>
          <w:rtl/>
          <w:lang w:bidi="ar-MA"/>
        </w:rPr>
        <w:t>ف</w:t>
      </w:r>
      <w:r w:rsidRPr="00802E63">
        <w:rPr>
          <w:rFonts w:ascii="Traditional Arabic" w:hAnsi="Traditional Arabic" w:cs="Traditional Arabic"/>
          <w:sz w:val="32"/>
          <w:szCs w:val="32"/>
          <w:rtl/>
          <w:lang w:bidi="ar-MA"/>
        </w:rPr>
        <w:t>جميع الحسنات تحبط بالردة وجميع السيئات تغفر بالتوبة"</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10"/>
      </w:r>
      <w:r>
        <w:rPr>
          <w:rStyle w:val="a7"/>
          <w:rFonts w:ascii="Traditional Arabic" w:hAnsi="Traditional Arabic" w:cs="Traditional Arabic"/>
          <w:sz w:val="32"/>
          <w:szCs w:val="32"/>
          <w:rtl/>
          <w:lang w:bidi="ar-MA"/>
        </w:rPr>
        <w:t>)</w:t>
      </w:r>
      <w:r w:rsidRPr="00802E63">
        <w:rPr>
          <w:rFonts w:ascii="Traditional Arabic" w:hAnsi="Traditional Arabic" w:cs="Traditional Arabic" w:hint="cs"/>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bidi="ar-MA"/>
        </w:rPr>
      </w:pPr>
      <w:r w:rsidRPr="00802E63">
        <w:rPr>
          <w:rFonts w:ascii="Traditional Arabic" w:hAnsi="Traditional Arabic" w:cs="Traditional Arabic" w:hint="cs"/>
          <w:sz w:val="32"/>
          <w:szCs w:val="32"/>
          <w:rtl/>
          <w:lang w:bidi="ar-MA"/>
        </w:rPr>
        <w:t>و</w:t>
      </w:r>
      <w:r w:rsidRPr="00802E63">
        <w:rPr>
          <w:rFonts w:ascii="Traditional Arabic" w:hAnsi="Traditional Arabic" w:cs="Traditional Arabic"/>
          <w:sz w:val="32"/>
          <w:szCs w:val="32"/>
          <w:rtl/>
          <w:lang w:bidi="ar-MA"/>
        </w:rPr>
        <w:t xml:space="preserve">عَنْ زَيْدِ بْنِ وَهْبٍ، قَالَ عَبْدُ اللَّهِ: حَدَّثَنَا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lang w:bidi="ar-MA"/>
        </w:rPr>
        <w:t>وَهُوَ الصَّادِقُ المَصْدُوقُ، قَالَ: " إِنَّ أَحَدَكُمْ يُجْمَعُ خَلْقُهُ فِي بَطْنِ أُمِّهِ أَرْبَعِينَ يَوْمًا، ثُمَّ يَكُونُ عَلَقَةً مِثْلَ ذَلِكَ، ثُمَّ يَكُونُ مُضْغَةً مِثْلَ ذَلِكَ، ثُمَّ يَبْعَثُ اللَّهُ مَلَكًا فَيُؤْمَرُ بِأَرْبَعِ كَلِمَاتٍ، وَيُقَالُ لَهُ: اكْتُبْ عَمَلَهُ، وَرِزْقَهُ، وَأَجَلَهُ، وَشَقِيٌّ أَوْ سَعِيدٌ، ثُمَّ يُنْفَخُ فِيهِ الرُّوحُ، فَإِنَّ الرَّجُلَ مِنْكُمْ لَيَعْمَلُ حَتَّى مَا يَكُونُ بَيْنَهُ وَبَيْنَ الجَنَّةِ إِلَّا ذِرَاعٌ، فَيَسْبِقُ عَلَيْهِ كِتَابُهُ، فَيَعْمَلُ بِعَمَلِ أَهْلِ النَّارِ، وَيَعْمَلُ حَتَّى مَا يَكُونُ بَيْنَهُ وَبَيْنَ النَّارِ إِلَّا ذِرَاعٌ، فَيَسْبِقُ عَلَيْهِ الكِتَابُ، فَيَعْمَلُ بِعَمَلِ أَهْلِ الجَنَّةِ "</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11"/>
      </w:r>
      <w:r>
        <w:rPr>
          <w:rStyle w:val="a7"/>
          <w:rFonts w:ascii="Traditional Arabic" w:hAnsi="Traditional Arabic" w:cs="Traditional Arabic"/>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hint="cs"/>
          <w:sz w:val="32"/>
          <w:szCs w:val="32"/>
          <w:rtl/>
          <w:lang w:bidi="ar-MA"/>
        </w:rPr>
        <w:t>فكيف يأمن على نفسه من اطلع على هذا الحديث؟ وهل يقوى على الحكم بالغواية على أخيه المسلم العاصي، وهو يعلم أن باب التوبة بل باب الجنة مفتوحٌ في وجهه، مثلما يهدد بالنار، فهما سيان من حيث الاحتمال؛ "ف</w:t>
      </w:r>
      <w:r w:rsidRPr="00802E63">
        <w:rPr>
          <w:rFonts w:ascii="Traditional Arabic" w:hAnsi="Traditional Arabic" w:cs="Traditional Arabic"/>
          <w:sz w:val="32"/>
          <w:szCs w:val="32"/>
          <w:rtl/>
          <w:lang w:bidi="ar-MA"/>
        </w:rPr>
        <w:t>في</w:t>
      </w:r>
      <w:r w:rsidRPr="00802E63">
        <w:rPr>
          <w:rFonts w:ascii="Traditional Arabic" w:hAnsi="Traditional Arabic" w:cs="Traditional Arabic" w:hint="cs"/>
          <w:sz w:val="32"/>
          <w:szCs w:val="32"/>
          <w:rtl/>
          <w:lang w:bidi="ar-MA"/>
        </w:rPr>
        <w:t xml:space="preserve"> الحديث</w:t>
      </w:r>
      <w:r w:rsidRPr="00802E63">
        <w:rPr>
          <w:rFonts w:ascii="Traditional Arabic" w:hAnsi="Traditional Arabic" w:cs="Traditional Arabic"/>
          <w:sz w:val="32"/>
          <w:szCs w:val="32"/>
          <w:rtl/>
          <w:lang w:bidi="ar-MA"/>
        </w:rPr>
        <w:t xml:space="preserve"> إيماء</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إلى عدم </w:t>
      </w:r>
      <w:proofErr w:type="spellStart"/>
      <w:r w:rsidRPr="00802E63">
        <w:rPr>
          <w:rFonts w:ascii="Traditional Arabic" w:hAnsi="Traditional Arabic" w:cs="Traditional Arabic"/>
          <w:sz w:val="32"/>
          <w:szCs w:val="32"/>
          <w:rtl/>
          <w:lang w:bidi="ar-MA"/>
        </w:rPr>
        <w:t>الاغترار</w:t>
      </w:r>
      <w:proofErr w:type="spellEnd"/>
      <w:r w:rsidRPr="00802E63">
        <w:rPr>
          <w:rFonts w:ascii="Traditional Arabic" w:hAnsi="Traditional Arabic" w:cs="Traditional Arabic"/>
          <w:sz w:val="32"/>
          <w:szCs w:val="32"/>
          <w:rtl/>
          <w:lang w:bidi="ar-MA"/>
        </w:rPr>
        <w:t xml:space="preserve"> بصور الأعمال، لأن الأعمال بالخواتيم، نسأل الله حسن الخاتمة</w:t>
      </w:r>
      <w:r w:rsidRPr="00802E63">
        <w:rPr>
          <w:rFonts w:ascii="Traditional Arabic" w:hAnsi="Traditional Arabic" w:cs="Traditional Arabic" w:hint="cs"/>
          <w:sz w:val="32"/>
          <w:szCs w:val="32"/>
          <w:rtl/>
          <w:lang w:bidi="ar-MA"/>
        </w:rPr>
        <w:t>"</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12"/>
      </w:r>
      <w:r>
        <w:rPr>
          <w:rStyle w:val="a7"/>
          <w:rFonts w:ascii="Traditional Arabic" w:hAnsi="Traditional Arabic" w:cs="Traditional Arabic"/>
          <w:sz w:val="32"/>
          <w:szCs w:val="32"/>
          <w:rtl/>
          <w:lang w:bidi="ar-MA"/>
        </w:rPr>
        <w:t>)</w:t>
      </w:r>
      <w:r w:rsidRPr="00802E63">
        <w:rPr>
          <w:rFonts w:ascii="Traditional Arabic" w:hAnsi="Traditional Arabic" w:cs="Traditional Arabic"/>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وقد تكون المعصية سببا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لدخول العاصي الجنة أو لرفع درجته، حين تحثه على كثرة الاستغ</w:t>
      </w:r>
      <w:r w:rsidRPr="00802E63">
        <w:rPr>
          <w:rFonts w:ascii="Traditional Arabic" w:hAnsi="Traditional Arabic" w:cs="Traditional Arabic" w:hint="cs"/>
          <w:sz w:val="32"/>
          <w:szCs w:val="32"/>
          <w:rtl/>
          <w:lang w:bidi="ar-MA"/>
        </w:rPr>
        <w:t>ف</w:t>
      </w:r>
      <w:r w:rsidRPr="00802E63">
        <w:rPr>
          <w:rFonts w:ascii="Traditional Arabic" w:hAnsi="Traditional Arabic" w:cs="Traditional Arabic"/>
          <w:sz w:val="32"/>
          <w:szCs w:val="32"/>
          <w:rtl/>
          <w:lang w:bidi="ar-MA"/>
        </w:rPr>
        <w:t>ار وازدراء النفس والبكاء على الذنب</w:t>
      </w:r>
      <w:r w:rsidRPr="00802E63">
        <w:rPr>
          <w:rFonts w:ascii="Traditional Arabic" w:hAnsi="Traditional Arabic" w:cs="Traditional Arabic" w:hint="cs"/>
          <w:sz w:val="32"/>
          <w:szCs w:val="32"/>
          <w:rtl/>
          <w:lang w:bidi="ar-MA"/>
        </w:rPr>
        <w:t xml:space="preserve">؛ كما أن </w:t>
      </w:r>
      <w:r w:rsidRPr="00802E63">
        <w:rPr>
          <w:rFonts w:ascii="Traditional Arabic" w:hAnsi="Traditional Arabic" w:cs="Traditional Arabic"/>
          <w:sz w:val="32"/>
          <w:szCs w:val="32"/>
          <w:rtl/>
          <w:lang w:bidi="ar-MA"/>
        </w:rPr>
        <w:t xml:space="preserve">الطاعة </w:t>
      </w:r>
      <w:r w:rsidRPr="00802E63">
        <w:rPr>
          <w:rFonts w:ascii="Traditional Arabic" w:hAnsi="Traditional Arabic" w:cs="Traditional Arabic" w:hint="cs"/>
          <w:sz w:val="32"/>
          <w:szCs w:val="32"/>
          <w:rtl/>
          <w:lang w:bidi="ar-MA"/>
        </w:rPr>
        <w:t>قد تَزُج</w:t>
      </w:r>
      <w:r w:rsidRPr="00802E63">
        <w:rPr>
          <w:rFonts w:ascii="Traditional Arabic" w:hAnsi="Traditional Arabic" w:cs="Traditional Arabic"/>
          <w:sz w:val="32"/>
          <w:szCs w:val="32"/>
          <w:rtl/>
          <w:lang w:bidi="ar-MA"/>
        </w:rPr>
        <w:t xml:space="preserve"> بصاحبها في النار عندما تؤدي به </w:t>
      </w:r>
      <w:r w:rsidRPr="00802E63">
        <w:rPr>
          <w:rFonts w:ascii="Traditional Arabic" w:hAnsi="Traditional Arabic" w:cs="Traditional Arabic" w:hint="cs"/>
          <w:sz w:val="32"/>
          <w:szCs w:val="32"/>
          <w:rtl/>
          <w:lang w:bidi="ar-MA"/>
        </w:rPr>
        <w:t>إ</w:t>
      </w:r>
      <w:r w:rsidRPr="00802E63">
        <w:rPr>
          <w:rFonts w:ascii="Traditional Arabic" w:hAnsi="Traditional Arabic" w:cs="Traditional Arabic"/>
          <w:sz w:val="32"/>
          <w:szCs w:val="32"/>
          <w:rtl/>
          <w:lang w:bidi="ar-MA"/>
        </w:rPr>
        <w:t>لى الرياء والعجب والأمن من مكر الله</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lastRenderedPageBreak/>
        <w:t xml:space="preserve">ويجمع الحالين قول </w:t>
      </w:r>
      <w:r w:rsidRPr="00802E63">
        <w:rPr>
          <w:rFonts w:ascii="Traditional Arabic" w:hAnsi="Traditional Arabic" w:cs="Traditional Arabic"/>
          <w:sz w:val="32"/>
          <w:szCs w:val="32"/>
          <w:rtl/>
          <w:lang w:bidi="ar-MA"/>
        </w:rPr>
        <w:t>سعيد بن جبير: "إن العبد ليعمل الحسنة فيدخل بها النار</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وإن العبد ليعمل السيئة فيدخل بها الجنة"؛ </w:t>
      </w:r>
      <w:r w:rsidRPr="00802E63">
        <w:rPr>
          <w:rFonts w:ascii="Traditional Arabic" w:hAnsi="Traditional Arabic" w:cs="Traditional Arabic" w:hint="cs"/>
          <w:sz w:val="32"/>
          <w:szCs w:val="32"/>
          <w:rtl/>
          <w:lang w:bidi="ar-MA"/>
        </w:rPr>
        <w:t>ل</w:t>
      </w:r>
      <w:r w:rsidRPr="00802E63">
        <w:rPr>
          <w:rFonts w:ascii="Traditional Arabic" w:hAnsi="Traditional Arabic" w:cs="Traditional Arabic"/>
          <w:sz w:val="32"/>
          <w:szCs w:val="32"/>
          <w:rtl/>
          <w:lang w:bidi="ar-MA"/>
        </w:rPr>
        <w:t>أنه يعمل الحسنة فتكون نصب عينه ويعجب بها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ويعمل السيئة فتكون نصب عينه فيستغفر الله ويتوب إليه منها</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13"/>
      </w:r>
      <w:r>
        <w:rPr>
          <w:rStyle w:val="a7"/>
          <w:rFonts w:ascii="Traditional Arabic" w:hAnsi="Traditional Arabic" w:cs="Traditional Arabic"/>
          <w:sz w:val="32"/>
          <w:szCs w:val="32"/>
          <w:rtl/>
          <w:lang w:bidi="ar-MA"/>
        </w:rPr>
        <w:t>)</w:t>
      </w:r>
      <w:r w:rsidRPr="00802E63">
        <w:rPr>
          <w:rFonts w:ascii="Traditional Arabic" w:hAnsi="Traditional Arabic" w:cs="Traditional Arabic" w:hint="cs"/>
          <w:sz w:val="32"/>
          <w:szCs w:val="32"/>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ف</w:t>
      </w:r>
      <w:r w:rsidRPr="00802E63">
        <w:rPr>
          <w:rFonts w:ascii="Traditional Arabic" w:hAnsi="Traditional Arabic" w:cs="Traditional Arabic" w:hint="cs"/>
          <w:sz w:val="32"/>
          <w:szCs w:val="32"/>
          <w:rtl/>
          <w:lang w:bidi="ar-MA"/>
        </w:rPr>
        <w:t>لماذا</w:t>
      </w:r>
      <w:r w:rsidRPr="00802E63">
        <w:rPr>
          <w:rFonts w:ascii="Traditional Arabic" w:hAnsi="Traditional Arabic" w:cs="Traditional Arabic"/>
          <w:sz w:val="32"/>
          <w:szCs w:val="32"/>
          <w:rtl/>
          <w:lang w:bidi="ar-MA"/>
        </w:rPr>
        <w:t xml:space="preserve"> لا يرحم المطيع العاصي وقد تكون معصيته طريقا</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إ</w:t>
      </w:r>
      <w:r w:rsidRPr="00802E63">
        <w:rPr>
          <w:rFonts w:ascii="Traditional Arabic" w:hAnsi="Traditional Arabic" w:cs="Traditional Arabic"/>
          <w:sz w:val="32"/>
          <w:szCs w:val="32"/>
          <w:rtl/>
          <w:lang w:bidi="ar-MA"/>
        </w:rPr>
        <w:t xml:space="preserve">لى الجنة؟ </w:t>
      </w:r>
      <w:r w:rsidRPr="00802E63">
        <w:rPr>
          <w:rFonts w:ascii="Traditional Arabic" w:hAnsi="Traditional Arabic" w:cs="Traditional Arabic" w:hint="cs"/>
          <w:sz w:val="32"/>
          <w:szCs w:val="32"/>
          <w:rtl/>
          <w:lang w:bidi="ar-MA"/>
        </w:rPr>
        <w:t>ف</w:t>
      </w:r>
      <w:r w:rsidRPr="00802E63">
        <w:rPr>
          <w:rFonts w:ascii="Traditional Arabic" w:hAnsi="Traditional Arabic" w:cs="Traditional Arabic"/>
          <w:sz w:val="32"/>
          <w:szCs w:val="32"/>
          <w:rtl/>
          <w:lang w:bidi="ar-MA"/>
        </w:rPr>
        <w:t>رب سيئة</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أ</w:t>
      </w:r>
      <w:r w:rsidRPr="00802E63">
        <w:rPr>
          <w:rFonts w:ascii="Traditional Arabic" w:hAnsi="Traditional Arabic" w:cs="Traditional Arabic"/>
          <w:sz w:val="32"/>
          <w:szCs w:val="32"/>
          <w:rtl/>
          <w:lang w:bidi="ar-MA"/>
        </w:rPr>
        <w:t xml:space="preserve">دخلت </w:t>
      </w:r>
      <w:r w:rsidRPr="00802E63">
        <w:rPr>
          <w:rFonts w:ascii="Traditional Arabic" w:hAnsi="Traditional Arabic" w:cs="Traditional Arabic" w:hint="cs"/>
          <w:sz w:val="32"/>
          <w:szCs w:val="32"/>
          <w:rtl/>
          <w:lang w:bidi="ar-MA"/>
        </w:rPr>
        <w:t>صاحبها الجنة، ورب حسنةٍ أدخلت صاحبها النار.</w:t>
      </w:r>
    </w:p>
    <w:p w:rsidR="00AB2D5E"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وكيف لا ي</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رحم العاصي وهو في مشيئة الله</w:t>
      </w:r>
      <w:r w:rsidRPr="00802E63">
        <w:rPr>
          <w:rFonts w:ascii="Traditional Arabic" w:hAnsi="Traditional Arabic" w:cs="Traditional Arabic" w:hint="cs"/>
          <w:sz w:val="32"/>
          <w:szCs w:val="32"/>
          <w:rtl/>
          <w:lang w:bidi="ar-MA"/>
        </w:rPr>
        <w:t>،</w:t>
      </w:r>
      <w:r w:rsidRPr="00802E63">
        <w:rPr>
          <w:rFonts w:ascii="Traditional Arabic" w:hAnsi="Traditional Arabic" w:cs="Traditional Arabic"/>
          <w:sz w:val="32"/>
          <w:szCs w:val="32"/>
          <w:rtl/>
          <w:lang w:bidi="ar-MA"/>
        </w:rPr>
        <w:t xml:space="preserve"> إن شاء عفا عنه وإن شاء عذبه، بل وقد يجري النصر والتأييد على يديه كما قال النب</w:t>
      </w:r>
      <w:r w:rsidRPr="00802E63">
        <w:rPr>
          <w:rFonts w:ascii="Traditional Arabic" w:hAnsi="Traditional Arabic" w:cs="Traditional Arabic" w:hint="cs"/>
          <w:sz w:val="32"/>
          <w:szCs w:val="32"/>
          <w:rtl/>
          <w:lang w:bidi="ar-MA"/>
        </w:rPr>
        <w:t>ي</w:t>
      </w:r>
      <w:r w:rsidRPr="00802E63">
        <w:rPr>
          <w:rFonts w:ascii="Traditional Arabic" w:hAnsi="Traditional Arabic" w:cs="Traditional Arabic"/>
          <w:sz w:val="32"/>
          <w:szCs w:val="32"/>
          <w:rtl/>
          <w:lang w:bidi="ar-MA"/>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00A10580">
        <w:rPr>
          <w:rFonts w:ascii="Traditional Arabic" w:hAnsi="Traditional Arabic" w:cs="Traditional Arabic"/>
          <w:sz w:val="32"/>
          <w:szCs w:val="32"/>
          <w:rtl/>
          <w:lang w:bidi="ar-MA"/>
        </w:rPr>
        <w:t>:</w:t>
      </w:r>
      <w:r w:rsidRPr="00802E63">
        <w:rPr>
          <w:rFonts w:ascii="Traditional Arabic" w:hAnsi="Traditional Arabic" w:cs="Traditional Arabic"/>
          <w:sz w:val="32"/>
          <w:szCs w:val="32"/>
          <w:rtl/>
          <w:lang w:bidi="ar-MA"/>
        </w:rPr>
        <w:t xml:space="preserve"> " </w:t>
      </w:r>
      <w:r w:rsidRPr="00802E63">
        <w:rPr>
          <w:rFonts w:ascii="Traditional Arabic" w:hAnsi="Traditional Arabic" w:cs="Traditional Arabic" w:hint="cs"/>
          <w:sz w:val="32"/>
          <w:szCs w:val="32"/>
          <w:rtl/>
          <w:lang w:bidi="ar-MA"/>
        </w:rPr>
        <w:t>يَا</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بِلاَلُ،</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قُمْ</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فَأَذِّنْ</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لاَ</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يَدْخُلُ</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الجَنَّةَ</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إِلَّا</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مُؤْمِنٌ،</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وَإِنَّ</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اللَّهَ</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لَيُؤَيِّدُ</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هَذَا</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الدِّينَ</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بِالرَّجُلِ</w:t>
      </w:r>
      <w:r w:rsidRPr="00802E63">
        <w:rPr>
          <w:rFonts w:ascii="Traditional Arabic" w:hAnsi="Traditional Arabic" w:cs="Traditional Arabic"/>
          <w:sz w:val="32"/>
          <w:szCs w:val="32"/>
          <w:rtl/>
          <w:lang w:bidi="ar-MA"/>
        </w:rPr>
        <w:t xml:space="preserve"> </w:t>
      </w:r>
      <w:r w:rsidRPr="00802E63">
        <w:rPr>
          <w:rFonts w:ascii="Traditional Arabic" w:hAnsi="Traditional Arabic" w:cs="Traditional Arabic" w:hint="cs"/>
          <w:sz w:val="32"/>
          <w:szCs w:val="32"/>
          <w:rtl/>
          <w:lang w:bidi="ar-MA"/>
        </w:rPr>
        <w:t>الفَاجِرِ</w:t>
      </w:r>
      <w:r w:rsidRPr="00802E63">
        <w:rPr>
          <w:rFonts w:ascii="Traditional Arabic" w:hAnsi="Traditional Arabic" w:cs="Traditional Arabic"/>
          <w:sz w:val="32"/>
          <w:szCs w:val="32"/>
          <w:rtl/>
          <w:lang w:bidi="ar-MA"/>
        </w:rPr>
        <w:t xml:space="preserve"> "</w:t>
      </w:r>
      <w:r w:rsidRPr="00802E63">
        <w:rPr>
          <w:rStyle w:val="a7"/>
          <w:rFonts w:ascii="Traditional Arabic" w:hAnsi="Traditional Arabic" w:cs="Traditional Arabic"/>
          <w:sz w:val="32"/>
          <w:szCs w:val="32"/>
          <w:rtl/>
          <w:lang w:bidi="ar-MA"/>
        </w:rPr>
        <w:t xml:space="preserve"> </w:t>
      </w:r>
      <w:r>
        <w:rPr>
          <w:rStyle w:val="a7"/>
          <w:rFonts w:ascii="Traditional Arabic" w:hAnsi="Traditional Arabic" w:cs="Traditional Arabic"/>
          <w:sz w:val="32"/>
          <w:szCs w:val="32"/>
          <w:rtl/>
          <w:lang w:bidi="ar-MA"/>
        </w:rPr>
        <w:t>(</w:t>
      </w:r>
      <w:r w:rsidRPr="00802E63">
        <w:rPr>
          <w:rStyle w:val="a7"/>
          <w:rFonts w:ascii="Traditional Arabic" w:hAnsi="Traditional Arabic" w:cs="Traditional Arabic"/>
          <w:sz w:val="32"/>
          <w:szCs w:val="32"/>
          <w:rtl/>
          <w:lang w:bidi="ar-MA"/>
        </w:rPr>
        <w:footnoteReference w:id="14"/>
      </w:r>
      <w:r>
        <w:rPr>
          <w:rStyle w:val="a7"/>
          <w:rFonts w:ascii="Traditional Arabic" w:hAnsi="Traditional Arabic" w:cs="Traditional Arabic"/>
          <w:sz w:val="32"/>
          <w:szCs w:val="32"/>
          <w:rtl/>
          <w:lang w:bidi="ar-MA"/>
        </w:rPr>
        <w:t>)</w:t>
      </w:r>
      <w:r w:rsidR="00DD4761">
        <w:rPr>
          <w:rFonts w:ascii="Traditional Arabic" w:hAnsi="Traditional Arabic" w:cs="Traditional Arabic"/>
          <w:sz w:val="32"/>
          <w:szCs w:val="32"/>
          <w:rtl/>
          <w:lang w:bidi="ar-MA"/>
        </w:rPr>
        <w:t>.</w:t>
      </w:r>
    </w:p>
    <w:p w:rsidR="00340150" w:rsidRPr="00802E63" w:rsidRDefault="00340150" w:rsidP="00340150">
      <w:pPr>
        <w:tabs>
          <w:tab w:val="right" w:pos="423"/>
        </w:tabs>
        <w:bidi/>
        <w:spacing w:after="0" w:line="240" w:lineRule="auto"/>
        <w:jc w:val="both"/>
        <w:rPr>
          <w:rFonts w:ascii="Traditional Arabic" w:hAnsi="Traditional Arabic" w:cs="Traditional Arabic"/>
          <w:sz w:val="32"/>
          <w:szCs w:val="32"/>
          <w:lang w:bidi="ar-MA"/>
        </w:rPr>
      </w:pPr>
    </w:p>
    <w:p w:rsidR="00AB2D5E" w:rsidRPr="00802E63" w:rsidRDefault="00AB2D5E" w:rsidP="00E20C57">
      <w:pPr>
        <w:pStyle w:val="2"/>
        <w:bidi/>
        <w:jc w:val="left"/>
      </w:pPr>
      <w:bookmarkStart w:id="5" w:name="_Toc467915705"/>
      <w:r w:rsidRPr="00802E63">
        <w:rPr>
          <w:rtl/>
        </w:rPr>
        <w:t>المطلب الأول: الرحمة بالعصاة في النصوص الشرعية.</w:t>
      </w:r>
      <w:bookmarkEnd w:id="5"/>
    </w:p>
    <w:p w:rsidR="00AB2D5E" w:rsidRPr="000E6C61"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0E6C61">
        <w:rPr>
          <w:rFonts w:ascii="Traditional Arabic" w:hAnsi="Traditional Arabic" w:cs="Traditional Arabic" w:hint="cs"/>
          <w:sz w:val="32"/>
          <w:szCs w:val="32"/>
          <w:rtl/>
          <w:lang w:bidi="ar-MA"/>
        </w:rPr>
        <w:t>لا أكون مبالغاً إذا قلت إن الوحيين رحمة</w:t>
      </w:r>
      <w:r w:rsidR="000E6C61">
        <w:rPr>
          <w:rFonts w:ascii="Traditional Arabic" w:hAnsi="Traditional Arabic" w:cs="Traditional Arabic" w:hint="cs"/>
          <w:sz w:val="32"/>
          <w:szCs w:val="32"/>
          <w:rtl/>
          <w:lang w:bidi="ar-MA"/>
        </w:rPr>
        <w:t>ٌ</w:t>
      </w:r>
      <w:r w:rsidRPr="000E6C61">
        <w:rPr>
          <w:rFonts w:ascii="Traditional Arabic" w:hAnsi="Traditional Arabic" w:cs="Traditional Arabic" w:hint="cs"/>
          <w:sz w:val="32"/>
          <w:szCs w:val="32"/>
          <w:rtl/>
          <w:lang w:bidi="ar-MA"/>
        </w:rPr>
        <w:t xml:space="preserve"> بالعصاة، إما مباشرةً أو بطريقةٍ غير مباشرةٍ، لأن البشر مجبولون على المعصية والشرع جاء لاستئصالها إما بالنهي المباشر أو بفرض الطاعات؛ ومن ثمّ فالنماذج الكاشفة عن الرحمة بالمذنبين في الوحيين لا تكاد تحصى، وقد اخترت بعضها مقسمةً على الفرعين الآتيين:</w:t>
      </w:r>
    </w:p>
    <w:p w:rsidR="00AB2D5E" w:rsidRPr="000E6C61"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0E6C61">
        <w:rPr>
          <w:rFonts w:ascii="Traditional Arabic" w:hAnsi="Traditional Arabic" w:cs="Traditional Arabic" w:hint="cs"/>
          <w:sz w:val="32"/>
          <w:szCs w:val="32"/>
          <w:rtl/>
          <w:lang w:bidi="ar-MA"/>
        </w:rPr>
        <w:t xml:space="preserve">الفرع الأول: </w:t>
      </w:r>
      <w:r w:rsidRPr="000E6C61">
        <w:rPr>
          <w:rFonts w:ascii="Traditional Arabic" w:hAnsi="Traditional Arabic" w:cs="Traditional Arabic"/>
          <w:sz w:val="32"/>
          <w:szCs w:val="32"/>
          <w:rtl/>
          <w:lang w:bidi="ar-MA"/>
        </w:rPr>
        <w:t>نماذج من القرآن الكريم</w:t>
      </w:r>
      <w:r w:rsidRPr="000E6C61">
        <w:rPr>
          <w:rFonts w:ascii="Traditional Arabic" w:hAnsi="Traditional Arabic" w:cs="Traditional Arabic" w:hint="cs"/>
          <w:sz w:val="32"/>
          <w:szCs w:val="32"/>
          <w:rtl/>
          <w:lang w:bidi="ar-MA"/>
        </w:rPr>
        <w:t>.</w:t>
      </w:r>
    </w:p>
    <w:p w:rsidR="00340150" w:rsidRDefault="00AB2D5E" w:rsidP="006F5254">
      <w:pPr>
        <w:tabs>
          <w:tab w:val="right" w:pos="423"/>
        </w:tabs>
        <w:bidi/>
        <w:spacing w:after="0" w:line="240" w:lineRule="auto"/>
        <w:jc w:val="both"/>
        <w:rPr>
          <w:rFonts w:ascii="Traditional Arabic" w:hAnsi="Traditional Arabic" w:cs="Traditional Arabic"/>
          <w:sz w:val="32"/>
          <w:szCs w:val="32"/>
          <w:rtl/>
          <w:lang w:bidi="ar-MA"/>
        </w:rPr>
      </w:pPr>
      <w:r w:rsidRPr="000E6C61">
        <w:rPr>
          <w:rFonts w:ascii="Traditional Arabic" w:hAnsi="Traditional Arabic" w:cs="Traditional Arabic" w:hint="cs"/>
          <w:sz w:val="32"/>
          <w:szCs w:val="32"/>
          <w:rtl/>
          <w:lang w:bidi="ar-MA"/>
        </w:rPr>
        <w:t xml:space="preserve">الفرع الثاني: </w:t>
      </w:r>
      <w:r w:rsidRPr="000E6C61">
        <w:rPr>
          <w:rFonts w:ascii="Traditional Arabic" w:hAnsi="Traditional Arabic" w:cs="Traditional Arabic"/>
          <w:sz w:val="32"/>
          <w:szCs w:val="32"/>
          <w:rtl/>
          <w:lang w:bidi="ar-MA"/>
        </w:rPr>
        <w:t>نماذج من السنة النبوية</w:t>
      </w:r>
      <w:r w:rsidRPr="000E6C61">
        <w:rPr>
          <w:rFonts w:ascii="Traditional Arabic" w:hAnsi="Traditional Arabic" w:cs="Traditional Arabic" w:hint="cs"/>
          <w:sz w:val="32"/>
          <w:szCs w:val="32"/>
          <w:rtl/>
          <w:lang w:bidi="ar-MA"/>
        </w:rPr>
        <w:t>.</w:t>
      </w:r>
    </w:p>
    <w:p w:rsidR="00AB2D5E" w:rsidRPr="00802E63" w:rsidRDefault="00AB2D5E" w:rsidP="00340150">
      <w:pPr>
        <w:tabs>
          <w:tab w:val="right" w:pos="423"/>
        </w:tabs>
        <w:bidi/>
        <w:spacing w:after="0" w:line="240" w:lineRule="auto"/>
        <w:jc w:val="both"/>
        <w:rPr>
          <w:rFonts w:ascii="Traditional Arabic" w:hAnsi="Traditional Arabic" w:cs="Traditional Arabic"/>
          <w:b/>
          <w:bCs/>
          <w:sz w:val="32"/>
          <w:szCs w:val="32"/>
          <w:rtl/>
          <w:lang w:bidi="ar-MA"/>
        </w:rPr>
      </w:pPr>
      <w:r w:rsidRPr="00802E63">
        <w:rPr>
          <w:rFonts w:ascii="Traditional Arabic" w:hAnsi="Traditional Arabic" w:cs="Traditional Arabic" w:hint="cs"/>
          <w:b/>
          <w:bCs/>
          <w:sz w:val="32"/>
          <w:szCs w:val="32"/>
          <w:rtl/>
          <w:lang w:bidi="ar-MA"/>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b/>
          <w:bCs/>
          <w:sz w:val="32"/>
          <w:szCs w:val="32"/>
          <w:shd w:val="clear" w:color="auto" w:fill="FFFF00"/>
          <w:rtl/>
          <w:lang w:bidi="ar-MA"/>
        </w:rPr>
      </w:pPr>
      <w:r w:rsidRPr="00802E63">
        <w:rPr>
          <w:rFonts w:ascii="Traditional Arabic" w:hAnsi="Traditional Arabic" w:cs="Traditional Arabic" w:hint="cs"/>
          <w:b/>
          <w:bCs/>
          <w:sz w:val="32"/>
          <w:szCs w:val="32"/>
          <w:shd w:val="clear" w:color="auto" w:fill="FFFF00"/>
          <w:rtl/>
          <w:lang w:bidi="ar-MA"/>
        </w:rPr>
        <w:t xml:space="preserve">الفرع الأول: </w:t>
      </w:r>
      <w:r w:rsidRPr="00802E63">
        <w:rPr>
          <w:rFonts w:ascii="Traditional Arabic" w:hAnsi="Traditional Arabic" w:cs="Traditional Arabic"/>
          <w:b/>
          <w:bCs/>
          <w:sz w:val="32"/>
          <w:szCs w:val="32"/>
          <w:shd w:val="clear" w:color="auto" w:fill="FFFF00"/>
          <w:rtl/>
          <w:lang w:bidi="ar-MA"/>
        </w:rPr>
        <w:t>نماذج من القرآن الكريم</w:t>
      </w:r>
      <w:r w:rsidRPr="00802E63">
        <w:rPr>
          <w:rFonts w:ascii="Traditional Arabic" w:hAnsi="Traditional Arabic" w:cs="Traditional Arabic" w:hint="cs"/>
          <w:b/>
          <w:bCs/>
          <w:sz w:val="32"/>
          <w:szCs w:val="32"/>
          <w:shd w:val="clear" w:color="auto" w:fill="FFFF00"/>
          <w:rtl/>
          <w:lang w:bidi="ar-MA"/>
        </w:rPr>
        <w:t>.</w:t>
      </w:r>
    </w:p>
    <w:p w:rsidR="00AB2D5E" w:rsidRPr="00802E63" w:rsidRDefault="00AB2D5E" w:rsidP="0048692D">
      <w:pPr>
        <w:tabs>
          <w:tab w:val="right" w:pos="423"/>
        </w:tabs>
        <w:bidi/>
        <w:spacing w:after="0" w:line="240" w:lineRule="auto"/>
        <w:jc w:val="both"/>
        <w:rPr>
          <w:rFonts w:ascii="Traditional Arabic" w:hAnsi="Traditional Arabic" w:cs="Traditional Arabic"/>
          <w:b/>
          <w:bCs/>
          <w:color w:val="000000"/>
          <w:sz w:val="32"/>
          <w:szCs w:val="32"/>
          <w:lang w:val="en-CA" w:bidi="ar-MA"/>
        </w:rPr>
      </w:pPr>
      <w:r w:rsidRPr="00AB2D5E">
        <w:rPr>
          <w:rFonts w:ascii="Traditional Arabic" w:hAnsi="Traditional Arabic" w:cs="Traditional Arabic" w:hint="cs"/>
          <w:sz w:val="32"/>
          <w:szCs w:val="32"/>
          <w:rtl/>
          <w:lang w:val="en-CA"/>
        </w:rPr>
        <w:t xml:space="preserve">نزل القرآن الكريم رحمة للناس مسلمهم وكافرهم، برهم وفاجرهم، </w:t>
      </w:r>
      <w:r w:rsidR="0048692D">
        <w:rPr>
          <w:rFonts w:ascii="Traditional Arabic" w:hAnsi="Traditional Arabic" w:cs="Traditional Arabic" w:hint="cs"/>
          <w:sz w:val="32"/>
          <w:szCs w:val="32"/>
          <w:rtl/>
          <w:lang w:val="en-CA"/>
        </w:rPr>
        <w:t xml:space="preserve">حيث قال جل وعلا: </w:t>
      </w:r>
      <w:r w:rsidR="0048692D" w:rsidRPr="00870B44">
        <w:rPr>
          <w:rFonts w:ascii="QCF_BSML" w:hAnsi="QCF_BSML" w:cs="QCF_BSML"/>
          <w:b/>
          <w:bCs/>
          <w:sz w:val="28"/>
          <w:szCs w:val="28"/>
          <w:rtl/>
        </w:rPr>
        <w:t>(</w:t>
      </w:r>
      <w:r w:rsidR="0048692D" w:rsidRPr="00870B44">
        <w:rPr>
          <w:rFonts w:ascii="QCF_P396" w:hAnsi="QCF_P396" w:cs="QCF_P396"/>
          <w:sz w:val="28"/>
          <w:szCs w:val="28"/>
          <w:rtl/>
        </w:rPr>
        <w:t>ﭦ ﭧ ﭨ ﭩ ﭪ ﭫ ﭬ ﭭ ﭮ ﭯ ﭰ ﭱ ﭲ ﭳ ﭴ ﭵ</w:t>
      </w:r>
      <w:proofErr w:type="gramStart"/>
      <w:r w:rsidR="0048692D" w:rsidRPr="00870B44">
        <w:rPr>
          <w:rFonts w:ascii="QCF_BSML" w:hAnsi="QCF_BSML" w:cs="QCF_BSML"/>
          <w:b/>
          <w:bCs/>
          <w:sz w:val="28"/>
          <w:szCs w:val="28"/>
          <w:rtl/>
        </w:rPr>
        <w:t>)</w:t>
      </w:r>
      <w:r w:rsidR="0048692D" w:rsidRPr="0048692D">
        <w:rPr>
          <w:rStyle w:val="a7"/>
          <w:rFonts w:ascii="Traditional Arabic" w:hAnsi="Traditional Arabic" w:cs="Traditional Arabic"/>
          <w:b/>
          <w:bCs/>
          <w:color w:val="000000"/>
          <w:sz w:val="32"/>
          <w:szCs w:val="32"/>
          <w:rtl/>
          <w:lang w:val="en-CA" w:bidi="ar-MA"/>
        </w:rPr>
        <w:t xml:space="preserve"> </w:t>
      </w:r>
      <w:r w:rsidR="0048692D">
        <w:rPr>
          <w:rStyle w:val="a7"/>
          <w:rFonts w:ascii="Traditional Arabic" w:hAnsi="Traditional Arabic" w:cs="Traditional Arabic"/>
          <w:b/>
          <w:bCs/>
          <w:color w:val="000000"/>
          <w:sz w:val="32"/>
          <w:szCs w:val="32"/>
          <w:rtl/>
          <w:lang w:val="en-CA" w:bidi="ar-MA"/>
        </w:rPr>
        <w:t>(</w:t>
      </w:r>
      <w:r w:rsidR="0048692D" w:rsidRPr="0048692D">
        <w:rPr>
          <w:rFonts w:ascii="Traditional Arabic" w:hAnsi="Traditional Arabic" w:cs="Traditional Arabic"/>
          <w:sz w:val="32"/>
          <w:szCs w:val="32"/>
          <w:vertAlign w:val="superscript"/>
          <w:rtl/>
          <w:lang w:val="en-CA"/>
        </w:rPr>
        <w:footnoteReference w:id="15"/>
      </w:r>
      <w:r w:rsidR="0048692D">
        <w:rPr>
          <w:rStyle w:val="a7"/>
          <w:rFonts w:ascii="Traditional Arabic" w:hAnsi="Traditional Arabic" w:cs="Traditional Arabic"/>
          <w:b/>
          <w:bCs/>
          <w:color w:val="000000"/>
          <w:sz w:val="32"/>
          <w:szCs w:val="32"/>
          <w:rtl/>
          <w:lang w:val="en-CA" w:bidi="ar-MA"/>
        </w:rPr>
        <w:t>)</w:t>
      </w:r>
      <w:r w:rsidR="00E20C57">
        <w:rPr>
          <w:rFonts w:ascii="QCF_BSML" w:hAnsi="QCF_BSML" w:cs="QCF_BSML"/>
          <w:b/>
          <w:bCs/>
          <w:sz w:val="28"/>
          <w:szCs w:val="28"/>
          <w:rtl/>
        </w:rPr>
        <w:t xml:space="preserve"> </w:t>
      </w:r>
      <w:r w:rsidR="0048692D">
        <w:rPr>
          <w:rFonts w:ascii="Traditional Arabic" w:hAnsi="Traditional Arabic" w:cs="Traditional Arabic" w:hint="cs"/>
          <w:sz w:val="32"/>
          <w:szCs w:val="32"/>
          <w:rtl/>
          <w:lang w:val="en-CA"/>
        </w:rPr>
        <w:t>،</w:t>
      </w:r>
      <w:proofErr w:type="gramEnd"/>
      <w:r w:rsidR="0048692D">
        <w:rPr>
          <w:rFonts w:ascii="Traditional Arabic" w:hAnsi="Traditional Arabic" w:cs="Traditional Arabic" w:hint="cs"/>
          <w:sz w:val="32"/>
          <w:szCs w:val="32"/>
          <w:rtl/>
          <w:lang w:val="en-CA"/>
        </w:rPr>
        <w:t xml:space="preserve"> </w:t>
      </w:r>
      <w:r w:rsidRPr="00AB2D5E">
        <w:rPr>
          <w:rFonts w:ascii="Traditional Arabic" w:hAnsi="Traditional Arabic" w:cs="Traditional Arabic" w:hint="cs"/>
          <w:sz w:val="32"/>
          <w:szCs w:val="32"/>
          <w:rtl/>
          <w:lang w:val="en-CA"/>
        </w:rPr>
        <w:t>قال عبد الرحمن السعدي:</w:t>
      </w:r>
      <w:r w:rsidR="00340150">
        <w:rPr>
          <w:rFonts w:ascii="Traditional Arabic" w:hAnsi="Traditional Arabic" w:cs="Traditional Arabic" w:hint="cs"/>
          <w:sz w:val="32"/>
          <w:szCs w:val="32"/>
          <w:rtl/>
          <w:lang w:val="en-CA"/>
        </w:rPr>
        <w:t xml:space="preserve"> </w:t>
      </w:r>
      <w:r w:rsidRPr="00AB2D5E">
        <w:rPr>
          <w:rFonts w:ascii="Traditional Arabic" w:hAnsi="Traditional Arabic" w:cs="Traditional Arabic" w:hint="cs"/>
          <w:sz w:val="32"/>
          <w:szCs w:val="32"/>
          <w:rtl/>
          <w:lang w:val="en-CA"/>
        </w:rPr>
        <w:t>"لم</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تكن</w:t>
      </w:r>
      <w:r w:rsidRPr="00AB2D5E">
        <w:rPr>
          <w:rFonts w:ascii="Traditional Arabic" w:hAnsi="Traditional Arabic" w:cs="Traditional Arabic"/>
          <w:sz w:val="32"/>
          <w:szCs w:val="32"/>
          <w:rtl/>
          <w:lang w:val="en-CA"/>
        </w:rPr>
        <w:t xml:space="preserve"> </w:t>
      </w:r>
      <w:proofErr w:type="spellStart"/>
      <w:r w:rsidRPr="00AB2D5E">
        <w:rPr>
          <w:rFonts w:ascii="Traditional Arabic" w:hAnsi="Traditional Arabic" w:cs="Traditional Arabic" w:hint="cs"/>
          <w:sz w:val="32"/>
          <w:szCs w:val="32"/>
          <w:rtl/>
          <w:lang w:val="en-CA"/>
        </w:rPr>
        <w:t>متحريا</w:t>
      </w:r>
      <w:r>
        <w:rPr>
          <w:rFonts w:ascii="Traditional Arabic" w:hAnsi="Traditional Arabic" w:cs="Traditional Arabic" w:hint="cs"/>
          <w:sz w:val="32"/>
          <w:szCs w:val="32"/>
          <w:rtl/>
          <w:lang w:val="en-CA"/>
        </w:rPr>
        <w:t>ً</w:t>
      </w:r>
      <w:proofErr w:type="spellEnd"/>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لنزول</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هذا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الكتاب</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عليك،</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ولا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مستعدا</w:t>
      </w:r>
      <w:r>
        <w:rPr>
          <w:rFonts w:ascii="Traditional Arabic" w:hAnsi="Traditional Arabic" w:cs="Traditional Arabic" w:hint="cs"/>
          <w:sz w:val="32"/>
          <w:szCs w:val="32"/>
          <w:rtl/>
          <w:lang w:val="en-CA"/>
        </w:rPr>
        <w:t>ً</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له،</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ولا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متصديا،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إِلا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رَحْمَةً</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مِنْ</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رَبِّكَ</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بك</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وبالعباد،</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فأرسلك</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بهذا</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الكتاب،</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الذي</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رحم</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به</w:t>
      </w:r>
      <w:r w:rsidRPr="00AB2D5E">
        <w:rPr>
          <w:rFonts w:ascii="Traditional Arabic" w:hAnsi="Traditional Arabic" w:cs="Traditional Arabic"/>
          <w:sz w:val="32"/>
          <w:szCs w:val="32"/>
          <w:rtl/>
          <w:lang w:val="en-CA"/>
        </w:rPr>
        <w:t xml:space="preserve"> </w:t>
      </w:r>
      <w:r w:rsidRPr="00AB2D5E">
        <w:rPr>
          <w:rFonts w:ascii="Traditional Arabic" w:hAnsi="Traditional Arabic" w:cs="Traditional Arabic" w:hint="cs"/>
          <w:sz w:val="32"/>
          <w:szCs w:val="32"/>
          <w:rtl/>
          <w:lang w:val="en-CA"/>
        </w:rPr>
        <w:t>العالمين"</w:t>
      </w:r>
      <w:r>
        <w:rPr>
          <w:rStyle w:val="a7"/>
          <w:rFonts w:ascii="Traditional Arabic" w:hAnsi="Traditional Arabic" w:cs="Traditional Arabic"/>
          <w:b/>
          <w:bCs/>
          <w:color w:val="000000"/>
          <w:sz w:val="32"/>
          <w:szCs w:val="32"/>
          <w:rtl/>
          <w:lang w:val="en-CA" w:bidi="ar-MA"/>
        </w:rPr>
        <w:t>(</w:t>
      </w:r>
      <w:r w:rsidRPr="00802E63">
        <w:rPr>
          <w:rStyle w:val="a7"/>
          <w:rFonts w:ascii="Traditional Arabic" w:hAnsi="Traditional Arabic" w:cs="Traditional Arabic"/>
          <w:b/>
          <w:bCs/>
          <w:color w:val="000000"/>
          <w:sz w:val="32"/>
          <w:szCs w:val="32"/>
          <w:rtl/>
          <w:lang w:val="en-CA" w:bidi="ar-MA"/>
        </w:rPr>
        <w:footnoteReference w:id="16"/>
      </w:r>
      <w:r>
        <w:rPr>
          <w:rStyle w:val="a7"/>
          <w:rFonts w:ascii="Traditional Arabic" w:hAnsi="Traditional Arabic" w:cs="Traditional Arabic"/>
          <w:b/>
          <w:bCs/>
          <w:color w:val="000000"/>
          <w:sz w:val="32"/>
          <w:szCs w:val="32"/>
          <w:rtl/>
          <w:lang w:val="en-CA" w:bidi="ar-MA"/>
        </w:rPr>
        <w:t>)</w:t>
      </w:r>
      <w:r w:rsidRPr="00AB2D5E">
        <w:rPr>
          <w:rFonts w:ascii="Traditional Arabic" w:hAnsi="Traditional Arabic" w:cs="Traditional Arabic" w:hint="cs"/>
          <w:sz w:val="32"/>
          <w:szCs w:val="32"/>
          <w:rtl/>
          <w:lang w:val="en-CA"/>
        </w:rPr>
        <w:t>، ومن الأمثلة على ورود الرحمة بالعصاة في القرآن الكريم أذكر ما يلي:</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lastRenderedPageBreak/>
        <w:t xml:space="preserve">أولاً: </w:t>
      </w:r>
      <w:r w:rsidR="0048692D">
        <w:rPr>
          <w:rFonts w:ascii="Traditional Arabic" w:hAnsi="Traditional Arabic" w:cs="Traditional Arabic" w:hint="cs"/>
          <w:sz w:val="32"/>
          <w:szCs w:val="32"/>
          <w:rtl/>
          <w:lang w:val="en-CA"/>
        </w:rPr>
        <w:t xml:space="preserve">قوله سبحانه: </w:t>
      </w:r>
      <w:r w:rsidRPr="00802E63">
        <w:rPr>
          <w:rFonts w:ascii="QCF_BSML" w:hAnsi="QCF_BSML" w:cs="QCF_BSML"/>
          <w:b/>
          <w:bCs/>
          <w:sz w:val="32"/>
          <w:szCs w:val="32"/>
          <w:rtl/>
        </w:rPr>
        <w:t>(</w:t>
      </w:r>
      <w:r w:rsidRPr="00802E63">
        <w:rPr>
          <w:rFonts w:ascii="QCF_P134" w:hAnsi="QCF_P134" w:cs="QCF_P134"/>
          <w:sz w:val="32"/>
          <w:szCs w:val="32"/>
          <w:rtl/>
        </w:rPr>
        <w:t xml:space="preserve">ﭢ ﭣ ﭤ ﭥ ﭦ ﭧ ﭨ ﭩ ﭪ ﭫ ﭬ ﭭ ﭮ ﭯ ﭰ ﭱ ﭲ ﭳ ﭴ ﭵ ﭶ ﭷ ﭸ ﭹ ﭺ ﭻ ﭼ ﭽ </w:t>
      </w:r>
      <w:proofErr w:type="gramStart"/>
      <w:r w:rsidRPr="00802E63">
        <w:rPr>
          <w:rFonts w:ascii="QCF_P134" w:hAnsi="QCF_P134" w:cs="QCF_P134"/>
          <w:sz w:val="32"/>
          <w:szCs w:val="32"/>
          <w:rtl/>
        </w:rPr>
        <w:t>ﭾ</w:t>
      </w:r>
      <w:r w:rsidRPr="00802E63">
        <w:rPr>
          <w:rFonts w:ascii="QCF_BSML" w:hAnsi="QCF_BSML" w:cs="QCF_BSML"/>
          <w:b/>
          <w:bCs/>
          <w:sz w:val="32"/>
          <w:szCs w:val="32"/>
          <w:rtl/>
        </w:rPr>
        <w:t xml:space="preserve">) </w:t>
      </w:r>
      <w:r>
        <w:rPr>
          <w:rStyle w:val="a7"/>
          <w:rFonts w:ascii="Traditional Arabic" w:hAnsi="Traditional Arabic" w:cs="Traditional Arabic"/>
          <w:b/>
          <w:bCs/>
          <w:color w:val="000000"/>
          <w:sz w:val="32"/>
          <w:szCs w:val="32"/>
          <w:rtl/>
          <w:lang w:val="en-CA" w:bidi="ar-MA"/>
        </w:rPr>
        <w:t>(</w:t>
      </w:r>
      <w:r w:rsidRPr="00802E63">
        <w:rPr>
          <w:rStyle w:val="a7"/>
          <w:rFonts w:ascii="Traditional Arabic" w:hAnsi="Traditional Arabic" w:cs="Traditional Arabic"/>
          <w:b/>
          <w:bCs/>
          <w:color w:val="000000"/>
          <w:sz w:val="32"/>
          <w:szCs w:val="32"/>
          <w:rtl/>
          <w:lang w:val="en-CA" w:bidi="ar-MA"/>
        </w:rPr>
        <w:footnoteReference w:id="17"/>
      </w:r>
      <w:r>
        <w:rPr>
          <w:rStyle w:val="a7"/>
          <w:rFonts w:ascii="Traditional Arabic" w:hAnsi="Traditional Arabic" w:cs="Traditional Arabic"/>
          <w:b/>
          <w:bCs/>
          <w:color w:val="000000"/>
          <w:sz w:val="32"/>
          <w:szCs w:val="32"/>
          <w:rtl/>
          <w:lang w:val="en-CA" w:bidi="ar-MA"/>
        </w:rPr>
        <w:t>)</w:t>
      </w:r>
      <w:r w:rsidRPr="00802E63">
        <w:rPr>
          <w:rFonts w:ascii="QCF_BSML" w:hAnsi="QCF_BSML" w:cs="QCF_BSML"/>
          <w:b/>
          <w:bCs/>
          <w:sz w:val="32"/>
          <w:szCs w:val="32"/>
          <w:rtl/>
        </w:rPr>
        <w:t xml:space="preserve"> </w:t>
      </w:r>
      <w:r w:rsidRPr="00802E63">
        <w:rPr>
          <w:rFonts w:cs="Al-Mohannad4_crl" w:hint="cs"/>
          <w:b/>
          <w:bCs/>
          <w:sz w:val="32"/>
          <w:szCs w:val="32"/>
          <w:rtl/>
        </w:rPr>
        <w:t>،</w:t>
      </w:r>
      <w:proofErr w:type="gramEnd"/>
      <w:r w:rsidRPr="00802E63">
        <w:rPr>
          <w:rFonts w:cs="Al-Mohannad4_crl" w:hint="cs"/>
          <w:b/>
          <w:bCs/>
          <w:sz w:val="32"/>
          <w:szCs w:val="32"/>
          <w:rtl/>
        </w:rPr>
        <w:t xml:space="preserve"> </w:t>
      </w:r>
      <w:r w:rsidRPr="00802E63">
        <w:rPr>
          <w:rFonts w:ascii="Traditional Arabic" w:hAnsi="Traditional Arabic" w:cs="Traditional Arabic"/>
          <w:sz w:val="32"/>
          <w:szCs w:val="32"/>
          <w:rtl/>
          <w:lang w:val="en-CA"/>
        </w:rPr>
        <w:t>فالحق أنها دستور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عام لجميع المؤْمنين المقصرين, إذا ما تابوا وأصلحوا</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18"/>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فمن رحمة الله بالعصاة أنه كتب </w:t>
      </w:r>
      <w:r w:rsidRPr="00802E63">
        <w:rPr>
          <w:rFonts w:ascii="Traditional Arabic" w:hAnsi="Traditional Arabic" w:cs="Traditional Arabic" w:hint="cs"/>
          <w:sz w:val="32"/>
          <w:szCs w:val="32"/>
          <w:rtl/>
          <w:lang w:val="en-CA"/>
        </w:rPr>
        <w:t xml:space="preserve">الرحمة </w:t>
      </w:r>
      <w:r w:rsidRPr="00802E63">
        <w:rPr>
          <w:rFonts w:ascii="Traditional Arabic" w:hAnsi="Traditional Arabic" w:cs="Traditional Arabic"/>
          <w:sz w:val="32"/>
          <w:szCs w:val="32"/>
          <w:rtl/>
          <w:lang w:val="en-CA"/>
        </w:rPr>
        <w:t>على نفسه</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ووعدهم ب</w:t>
      </w:r>
      <w:r w:rsidRPr="00802E63">
        <w:rPr>
          <w:rFonts w:ascii="Traditional Arabic" w:hAnsi="Traditional Arabic" w:cs="Traditional Arabic" w:hint="cs"/>
          <w:sz w:val="32"/>
          <w:szCs w:val="32"/>
          <w:rtl/>
          <w:lang w:val="en-CA"/>
        </w:rPr>
        <w:t>أ</w:t>
      </w:r>
      <w:r w:rsidRPr="00802E63">
        <w:rPr>
          <w:rFonts w:ascii="Traditional Arabic" w:hAnsi="Traditional Arabic" w:cs="Traditional Arabic"/>
          <w:sz w:val="32"/>
          <w:szCs w:val="32"/>
          <w:rtl/>
          <w:lang w:val="en-CA"/>
        </w:rPr>
        <w:t xml:space="preserve">نه سيعفو </w:t>
      </w:r>
      <w:r w:rsidRPr="00802E63">
        <w:rPr>
          <w:rFonts w:ascii="Traditional Arabic" w:hAnsi="Traditional Arabic" w:cs="Traditional Arabic" w:hint="cs"/>
          <w:sz w:val="32"/>
          <w:szCs w:val="32"/>
          <w:rtl/>
          <w:lang w:val="en-CA"/>
        </w:rPr>
        <w:t>ع</w:t>
      </w:r>
      <w:r w:rsidRPr="00802E63">
        <w:rPr>
          <w:rFonts w:ascii="Traditional Arabic" w:hAnsi="Traditional Arabic" w:cs="Traditional Arabic"/>
          <w:sz w:val="32"/>
          <w:szCs w:val="32"/>
          <w:rtl/>
          <w:lang w:val="en-CA"/>
        </w:rPr>
        <w:t>من أسرف في السوء إذا ما تاب، "فمنها رحمة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كاملة</w:t>
      </w:r>
      <w:r w:rsidRPr="00802E63">
        <w:rPr>
          <w:rFonts w:ascii="Traditional Arabic" w:hAnsi="Traditional Arabic" w:cs="Traditional Arabic" w:hint="cs"/>
          <w:sz w:val="32"/>
          <w:szCs w:val="32"/>
          <w:rtl/>
          <w:lang w:val="en-CA"/>
        </w:rPr>
        <w:t>ٌ خاصةٌ</w:t>
      </w:r>
      <w:r w:rsidRPr="00802E63">
        <w:rPr>
          <w:rFonts w:ascii="Traditional Arabic" w:hAnsi="Traditional Arabic" w:cs="Traditional Arabic"/>
          <w:sz w:val="32"/>
          <w:szCs w:val="32"/>
          <w:rtl/>
          <w:lang w:val="en-CA"/>
        </w:rPr>
        <w:t xml:space="preserve"> بعباده الصالحين، ومنها رحمة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موقتة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وهي رحمة الإمهال والإملاء للعصاة والضالين"</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19"/>
      </w:r>
      <w:r>
        <w:rPr>
          <w:rStyle w:val="a7"/>
          <w:rFonts w:ascii="Traditional Arabic" w:hAnsi="Traditional Arabic" w:cs="Traditional Arabic"/>
          <w:sz w:val="32"/>
          <w:szCs w:val="32"/>
          <w:rtl/>
          <w:lang w:val="en-CA"/>
        </w:rPr>
        <w:t>)</w:t>
      </w:r>
      <w:r w:rsidRPr="00802E63">
        <w:rPr>
          <w:rFonts w:ascii="Traditional Arabic" w:hAnsi="Traditional Arabic" w:cs="Traditional Arabic"/>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US" w:bidi="ar-MA"/>
        </w:rPr>
      </w:pPr>
      <w:r w:rsidRPr="00802E63">
        <w:rPr>
          <w:rFonts w:ascii="Traditional Arabic" w:hAnsi="Traditional Arabic" w:cs="Traditional Arabic" w:hint="cs"/>
          <w:sz w:val="32"/>
          <w:szCs w:val="32"/>
          <w:rtl/>
          <w:lang w:val="en-US" w:bidi="ar-MA"/>
        </w:rPr>
        <w:t xml:space="preserve">وفي هذا الصدد يقول سبحانه: </w:t>
      </w:r>
      <w:r w:rsidRPr="00802E63">
        <w:rPr>
          <w:rFonts w:ascii="QCF_BSML" w:hAnsi="QCF_BSML" w:cs="QCF_BSML"/>
          <w:b/>
          <w:bCs/>
          <w:sz w:val="32"/>
          <w:szCs w:val="32"/>
          <w:rtl/>
        </w:rPr>
        <w:t>(</w:t>
      </w:r>
      <w:r w:rsidRPr="00802E63">
        <w:rPr>
          <w:rFonts w:ascii="QCF_P464" w:hAnsi="QCF_P464" w:cs="QCF_P464"/>
          <w:sz w:val="32"/>
          <w:szCs w:val="32"/>
          <w:rtl/>
        </w:rPr>
        <w:t>ﮤ ﮥ ﮦ ﮧ ﮨ ﮩ ﮪ ﮫ ﮬ ﮭ ﮮ ﮯ ﮰ ﮱ ﯓ ﯔ ﯕ ﯖ ﯗ ﯘ ﯙ ﯚ</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vertAlign w:val="superscript"/>
          <w:rtl/>
          <w:lang w:val="en-US" w:bidi="ar-MA"/>
        </w:rPr>
        <w:footnoteReference w:id="20"/>
      </w:r>
      <w:r>
        <w:rPr>
          <w:rFonts w:ascii="Traditional Arabic" w:hAnsi="Traditional Arabic" w:cs="Traditional Arabic"/>
          <w:sz w:val="32"/>
          <w:szCs w:val="32"/>
          <w:vertAlign w:val="superscript"/>
          <w:rtl/>
          <w:lang w:val="en-US"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lang w:val="en-US" w:bidi="ar-MA"/>
        </w:rPr>
        <w:t>لقد فتح الله تعالى</w:t>
      </w:r>
      <w:r w:rsidRPr="00802E63">
        <w:rPr>
          <w:rFonts w:ascii="Traditional Arabic" w:hAnsi="Traditional Arabic" w:cs="Traditional Arabic" w:hint="cs"/>
          <w:sz w:val="32"/>
          <w:szCs w:val="32"/>
          <w:rtl/>
          <w:lang w:val="en-US" w:bidi="ar-MA"/>
        </w:rPr>
        <w:t xml:space="preserve"> بهذه الآية ونحوها </w:t>
      </w:r>
      <w:r w:rsidRPr="00802E63">
        <w:rPr>
          <w:rFonts w:ascii="Traditional Arabic" w:hAnsi="Traditional Arabic" w:cs="Traditional Arabic"/>
          <w:sz w:val="32"/>
          <w:szCs w:val="32"/>
          <w:rtl/>
          <w:lang w:val="en-US" w:bidi="ar-MA"/>
        </w:rPr>
        <w:t xml:space="preserve">أبواب الرحمة </w:t>
      </w:r>
      <w:r w:rsidRPr="00802E63">
        <w:rPr>
          <w:rFonts w:ascii="Traditional Arabic" w:hAnsi="Traditional Arabic" w:cs="Traditional Arabic" w:hint="cs"/>
          <w:sz w:val="32"/>
          <w:szCs w:val="32"/>
          <w:rtl/>
          <w:lang w:val="en-US" w:bidi="ar-MA"/>
        </w:rPr>
        <w:t>والأمل، يركن إليها</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جميع أنواع المذنبين الراغبين في التوبة،</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ومن البلاغة</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 xml:space="preserve">القرآنية أنْ عبر جل وعلا بالإسراف وبالقنوط، ليستثير المسرفين في الذنوب إلى عدم القنوط من رحمة الله، يعني مهما بلغوا في الإسراف فلا مجال للقنوط، وإنما هي دعوة إلى الإقبال على رحمة الله جل وعلا والتي أولها أنه يغفر الذنوب جميعها، </w:t>
      </w:r>
      <w:r w:rsidRPr="00802E63">
        <w:rPr>
          <w:rFonts w:ascii="Traditional Arabic" w:hAnsi="Traditional Arabic" w:cs="Traditional Arabic"/>
          <w:sz w:val="32"/>
          <w:szCs w:val="32"/>
          <w:rtl/>
          <w:lang w:val="en-US" w:bidi="ar-MA"/>
        </w:rPr>
        <w:t xml:space="preserve">قال </w:t>
      </w:r>
      <w:r w:rsidRPr="00802E63">
        <w:rPr>
          <w:rFonts w:ascii="Traditional Arabic" w:hAnsi="Traditional Arabic" w:cs="Traditional Arabic" w:hint="cs"/>
          <w:sz w:val="32"/>
          <w:szCs w:val="32"/>
          <w:rtl/>
          <w:lang w:val="en-US" w:bidi="ar-MA"/>
        </w:rPr>
        <w:t>سيد قطب</w:t>
      </w:r>
      <w:r w:rsidRPr="00802E63">
        <w:rPr>
          <w:rFonts w:ascii="Traditional Arabic" w:hAnsi="Traditional Arabic" w:cs="Traditional Arabic"/>
          <w:sz w:val="32"/>
          <w:szCs w:val="32"/>
          <w:rtl/>
          <w:lang w:val="en-US" w:bidi="ar-MA"/>
        </w:rPr>
        <w:t>–بتصرف-:"إنها الرحمة الواسعة التي تسع كل معصية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كائنة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ما كانت</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وإنها الدعوة للأوبة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دعوة العصاة المسرفين الشاردين المبعدين في تيه الضلال</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دعوتهم إلى الأمل والرجاء والثقة بعفو الله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إن الله رحيم بعباده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وهو يعلم ضعفهم وعجزهم</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ويعلم العوامل المسلطة عليهم من داخل كيانهم ومن خارجه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ويعلم أن الشيطان يقعد لهم كل مرصد... فالله سبحانه يمد </w:t>
      </w:r>
      <w:r w:rsidRPr="00802E63">
        <w:rPr>
          <w:rFonts w:ascii="Traditional Arabic" w:hAnsi="Traditional Arabic" w:cs="Traditional Arabic" w:hint="cs"/>
          <w:sz w:val="32"/>
          <w:szCs w:val="32"/>
          <w:rtl/>
          <w:lang w:val="en-US" w:bidi="ar-MA"/>
        </w:rPr>
        <w:t xml:space="preserve">للعاصي </w:t>
      </w:r>
      <w:r w:rsidRPr="00802E63">
        <w:rPr>
          <w:rFonts w:ascii="Traditional Arabic" w:hAnsi="Traditional Arabic" w:cs="Traditional Arabic"/>
          <w:sz w:val="32"/>
          <w:szCs w:val="32"/>
          <w:rtl/>
          <w:lang w:val="en-US" w:bidi="ar-MA"/>
        </w:rPr>
        <w:t xml:space="preserve">في العون ويوسع </w:t>
      </w:r>
      <w:r w:rsidRPr="00802E63">
        <w:rPr>
          <w:rFonts w:ascii="Traditional Arabic" w:hAnsi="Traditional Arabic" w:cs="Traditional Arabic" w:hint="cs"/>
          <w:sz w:val="32"/>
          <w:szCs w:val="32"/>
          <w:rtl/>
          <w:lang w:val="en-US" w:bidi="ar-MA"/>
        </w:rPr>
        <w:t xml:space="preserve">له </w:t>
      </w:r>
      <w:r w:rsidRPr="00802E63">
        <w:rPr>
          <w:rFonts w:ascii="Traditional Arabic" w:hAnsi="Traditional Arabic" w:cs="Traditional Arabic"/>
          <w:sz w:val="32"/>
          <w:szCs w:val="32"/>
          <w:rtl/>
          <w:lang w:val="en-US" w:bidi="ar-MA"/>
        </w:rPr>
        <w:t>في الرحمة ولا يأخذه بمعصيته حتى يهيئ له جميع الوسائل ليصلح خطأه"</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21"/>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ثانياً</w:t>
      </w:r>
      <w:r w:rsidRPr="00802E63">
        <w:rPr>
          <w:rFonts w:ascii="Traditional Arabic" w:hAnsi="Traditional Arabic" w:cs="Traditional Arabic"/>
          <w:sz w:val="32"/>
          <w:szCs w:val="32"/>
          <w:rtl/>
          <w:lang w:val="en-CA"/>
        </w:rPr>
        <w:t>: قال تعالى</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QCF_BSML" w:hAnsi="QCF_BSML" w:cs="QCF_BSML"/>
          <w:b/>
          <w:bCs/>
          <w:sz w:val="32"/>
          <w:szCs w:val="32"/>
          <w:rtl/>
        </w:rPr>
        <w:t>(</w:t>
      </w:r>
      <w:r w:rsidRPr="00802E63">
        <w:rPr>
          <w:rFonts w:ascii="QCF_P093" w:hAnsi="QCF_P093" w:cs="QCF_P093"/>
          <w:sz w:val="32"/>
          <w:szCs w:val="32"/>
          <w:rtl/>
        </w:rPr>
        <w:t>ﮤ ﮥ ﮦ ﮧ ﮨ ﮩ ﮪ ﮫ ﮬ ﮭ ﮮ ﮯ ﮰ ﮱ ﯓ ﯔ ﯕ ﯖ ﯗ ﯘ ﯙ ﯚ ﯛ ﯜ ﯝ ﯞ ﯟ ﯠ ﯡ ﯢ ﯣ ﯤ ﯥ ﯦ ﯧ ﯨ ﯩ ﯪ ﯫ ﯬ ﯭ</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lang w:val="en-CA"/>
        </w:rPr>
        <w:t>(</w:t>
      </w:r>
      <w:r w:rsidRPr="00802E63">
        <w:rPr>
          <w:rFonts w:ascii="Traditional Arabic" w:hAnsi="Traditional Arabic" w:cs="Traditional Arabic"/>
          <w:sz w:val="32"/>
          <w:szCs w:val="32"/>
          <w:vertAlign w:val="superscript"/>
          <w:rtl/>
          <w:lang w:val="en-CA"/>
        </w:rPr>
        <w:footnoteReference w:id="22"/>
      </w:r>
      <w:r>
        <w:rPr>
          <w:rFonts w:ascii="Traditional Arabic" w:hAnsi="Traditional Arabic" w:cs="Traditional Arabic"/>
          <w:sz w:val="32"/>
          <w:szCs w:val="32"/>
          <w:vertAlign w:val="superscript"/>
          <w:rtl/>
          <w:lang w:val="en-CA"/>
        </w:rPr>
        <w:t>)</w:t>
      </w:r>
      <w:r w:rsidRPr="00802E63">
        <w:rPr>
          <w:rFonts w:ascii="Traditional Arabic" w:hAnsi="Traditional Arabic" w:cs="Traditional Arabic"/>
          <w:sz w:val="32"/>
          <w:szCs w:val="32"/>
          <w:rtl/>
          <w:lang w:val="en-CA"/>
        </w:rPr>
        <w:t>، "وقد قتل أسامة بن زيد رجلا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قال: "السلام عليكم، أشهد أن لا إله إلا الله، وأن محمدًا رسول الله". فقال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val="en-CA"/>
        </w:rPr>
        <w:t xml:space="preserve">: كيفَ أنت ولا إله إلا الله؟ قال: يا رسول الله، إنما قالها </w:t>
      </w:r>
      <w:proofErr w:type="spellStart"/>
      <w:r w:rsidRPr="00802E63">
        <w:rPr>
          <w:rFonts w:ascii="Traditional Arabic" w:hAnsi="Traditional Arabic" w:cs="Traditional Arabic"/>
          <w:sz w:val="32"/>
          <w:szCs w:val="32"/>
          <w:rtl/>
          <w:lang w:val="en-CA"/>
        </w:rPr>
        <w:t>متعوذًا</w:t>
      </w:r>
      <w:proofErr w:type="spellEnd"/>
      <w:r w:rsidRPr="00802E63">
        <w:rPr>
          <w:rFonts w:ascii="Traditional Arabic" w:hAnsi="Traditional Arabic" w:cs="Traditional Arabic"/>
          <w:sz w:val="32"/>
          <w:szCs w:val="32"/>
          <w:rtl/>
          <w:lang w:val="en-CA"/>
        </w:rPr>
        <w:t xml:space="preserve">، فقال له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val="en-CA"/>
        </w:rPr>
        <w:t xml:space="preserve">: هَلا شققت عن قلبه فنظرت إليه؟ قال: يا رسول الله، إنما قلبه بَضْعة من جسده! فأنزل الله عز وجل </w:t>
      </w:r>
      <w:r w:rsidRPr="00802E63">
        <w:rPr>
          <w:rFonts w:ascii="Traditional Arabic" w:hAnsi="Traditional Arabic" w:cs="Traditional Arabic" w:hint="cs"/>
          <w:sz w:val="32"/>
          <w:szCs w:val="32"/>
          <w:rtl/>
          <w:lang w:val="en-CA"/>
        </w:rPr>
        <w:t>هذه الآية</w:t>
      </w:r>
      <w:r w:rsidRPr="00802E63">
        <w:rPr>
          <w:rFonts w:ascii="Traditional Arabic" w:hAnsi="Traditional Arabic" w:cs="Traditional Arabic"/>
          <w:sz w:val="32"/>
          <w:szCs w:val="32"/>
          <w:rtl/>
          <w:lang w:val="en-CA"/>
        </w:rPr>
        <w:t xml:space="preserve">، وأخبره إنما قتله من أجل جمله </w:t>
      </w:r>
      <w:r w:rsidRPr="00802E63">
        <w:rPr>
          <w:rFonts w:ascii="Traditional Arabic" w:hAnsi="Traditional Arabic" w:cs="Traditional Arabic"/>
          <w:sz w:val="32"/>
          <w:szCs w:val="32"/>
          <w:rtl/>
          <w:lang w:val="en-CA"/>
        </w:rPr>
        <w:lastRenderedPageBreak/>
        <w:t xml:space="preserve">وغنمه، فذلك حين يقول: "تبتغون عرض الحياة الدنيا"، فلما بلغ: "فمنَّ الله عليكم"، يقول: فتاب الله عليكم، فحلف أسامةُ </w:t>
      </w:r>
      <w:proofErr w:type="gramStart"/>
      <w:r w:rsidRPr="00802E63">
        <w:rPr>
          <w:rFonts w:ascii="Traditional Arabic" w:hAnsi="Traditional Arabic" w:cs="Traditional Arabic"/>
          <w:sz w:val="32"/>
          <w:szCs w:val="32"/>
          <w:rtl/>
          <w:lang w:val="en-CA"/>
        </w:rPr>
        <w:t>أن لا</w:t>
      </w:r>
      <w:proofErr w:type="gramEnd"/>
      <w:r w:rsidRPr="00802E63">
        <w:rPr>
          <w:rFonts w:ascii="Traditional Arabic" w:hAnsi="Traditional Arabic" w:cs="Traditional Arabic"/>
          <w:sz w:val="32"/>
          <w:szCs w:val="32"/>
          <w:rtl/>
          <w:lang w:val="en-CA"/>
        </w:rPr>
        <w:t xml:space="preserve"> يقاتل رجلا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يقول: "لا إله إلا الله"، بعد ذلك الرجل، وما لقي من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lang w:val="en-CA"/>
        </w:rPr>
        <w:t>فيه</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23"/>
      </w:r>
      <w:r>
        <w:rPr>
          <w:rStyle w:val="a7"/>
          <w:rFonts w:ascii="Traditional Arabic" w:hAnsi="Traditional Arabic" w:cs="Traditional Arabic"/>
          <w:sz w:val="32"/>
          <w:szCs w:val="32"/>
          <w:rtl/>
          <w:lang w:val="en-CA"/>
        </w:rPr>
        <w:t>)</w:t>
      </w:r>
      <w:r w:rsidRPr="00802E63">
        <w:rPr>
          <w:rFonts w:ascii="Traditional Arabic" w:hAnsi="Traditional Arabic" w:cs="Traditional Arabic"/>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و</w:t>
      </w:r>
      <w:r w:rsidRPr="00802E63">
        <w:rPr>
          <w:rFonts w:ascii="Traditional Arabic" w:hAnsi="Traditional Arabic" w:cs="Traditional Arabic"/>
          <w:sz w:val="32"/>
          <w:szCs w:val="32"/>
          <w:rtl/>
          <w:lang w:val="en-CA"/>
        </w:rPr>
        <w:t xml:space="preserve">وجه الدلالة </w:t>
      </w:r>
      <w:r w:rsidRPr="00802E63">
        <w:rPr>
          <w:rFonts w:ascii="Traditional Arabic" w:hAnsi="Traditional Arabic" w:cs="Traditional Arabic" w:hint="cs"/>
          <w:sz w:val="32"/>
          <w:szCs w:val="32"/>
          <w:rtl/>
          <w:lang w:val="en-CA"/>
        </w:rPr>
        <w:t xml:space="preserve">من الآية </w:t>
      </w:r>
      <w:r w:rsidRPr="00802E63">
        <w:rPr>
          <w:rFonts w:ascii="Traditional Arabic" w:hAnsi="Traditional Arabic" w:cs="Traditional Arabic"/>
          <w:sz w:val="32"/>
          <w:szCs w:val="32"/>
          <w:rtl/>
          <w:lang w:val="en-CA"/>
        </w:rPr>
        <w:t>أن المهتدين لم يهتدوا من تلقاء أنفسهم</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بل بفضل من الله جل وعلا، وقد كانوا قبل ذلك ضالين</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فإذا نظروا إلى العصاة وجب عليهم رحمتهم</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لأنه لولا رحمة الله لكانوا ضلالا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مثلهم، </w:t>
      </w:r>
      <w:r w:rsidRPr="00802E63">
        <w:rPr>
          <w:rFonts w:ascii="Traditional Arabic" w:hAnsi="Traditional Arabic" w:cs="Traditional Arabic" w:hint="cs"/>
          <w:sz w:val="32"/>
          <w:szCs w:val="32"/>
          <w:rtl/>
          <w:lang w:val="en-CA"/>
        </w:rPr>
        <w:t>ومثلما هداهم الله فهو قادرٌ على هداية أولئك العصاة، وكما ضلوا فيحتمل أن يضلوا هم أيضاً.</w:t>
      </w:r>
    </w:p>
    <w:p w:rsidR="00AB2D5E" w:rsidRPr="00802E63" w:rsidRDefault="00AB2D5E" w:rsidP="0048692D">
      <w:pPr>
        <w:tabs>
          <w:tab w:val="right" w:pos="423"/>
        </w:tabs>
        <w:bidi/>
        <w:spacing w:after="0" w:line="240" w:lineRule="auto"/>
        <w:jc w:val="both"/>
        <w:rPr>
          <w:rFonts w:ascii="Traditional Arabic" w:hAnsi="Traditional Arabic" w:cs="Traditional Arabic"/>
          <w:sz w:val="32"/>
          <w:szCs w:val="32"/>
          <w:lang w:val="en-US" w:bidi="ar-MA"/>
        </w:rPr>
      </w:pPr>
      <w:r w:rsidRPr="00802E63">
        <w:rPr>
          <w:rFonts w:ascii="Traditional Arabic" w:hAnsi="Traditional Arabic" w:cs="Traditional Arabic" w:hint="cs"/>
          <w:sz w:val="32"/>
          <w:szCs w:val="32"/>
          <w:rtl/>
          <w:lang w:val="en-CA"/>
        </w:rPr>
        <w:t xml:space="preserve">وإذا كان الملائكة يستغفرون لمن في الأرض رحمةً من الله تعالى، ألا يليق بمن أنقذه الله بالهداية أن يرحم إخوانه العصاة؟، </w:t>
      </w:r>
      <w:r w:rsidRPr="00802E63">
        <w:rPr>
          <w:rFonts w:ascii="Traditional Arabic" w:hAnsi="Traditional Arabic" w:cs="Traditional Arabic" w:hint="cs"/>
          <w:sz w:val="32"/>
          <w:szCs w:val="32"/>
          <w:rtl/>
          <w:lang w:val="en-US" w:bidi="ar-MA"/>
        </w:rPr>
        <w:t>فلنسمع قوله جل وعلا:</w:t>
      </w:r>
      <w:r w:rsidRPr="00802E63">
        <w:rPr>
          <w:rFonts w:ascii="Traditional Arabic" w:hAnsi="Traditional Arabic" w:cs="Traditional Arabic"/>
          <w:b/>
          <w:bCs/>
          <w:color w:val="000000"/>
          <w:sz w:val="32"/>
          <w:szCs w:val="32"/>
          <w:rtl/>
          <w:lang w:val="en-CA" w:bidi="ar-MA"/>
        </w:rPr>
        <w:t xml:space="preserve"> </w:t>
      </w:r>
      <w:r w:rsidRPr="00802E63">
        <w:rPr>
          <w:rFonts w:ascii="QCF_BSML" w:hAnsi="QCF_BSML" w:cs="QCF_BSML"/>
          <w:b/>
          <w:bCs/>
          <w:sz w:val="32"/>
          <w:szCs w:val="32"/>
          <w:rtl/>
        </w:rPr>
        <w:t>(</w:t>
      </w:r>
      <w:r w:rsidRPr="00802E63">
        <w:rPr>
          <w:rFonts w:ascii="QCF_P483" w:hAnsi="QCF_P483" w:cs="QCF_P483"/>
          <w:sz w:val="32"/>
          <w:szCs w:val="32"/>
          <w:rtl/>
        </w:rPr>
        <w:t>ﭬ ﭭ ﭮ ﭯ ﭰ ﭱ ﭲ ﭳ ﭴ ﭵ ﭶ ﭷ ﭸ ﭹ ﭺ ﭻ ﭼ ﭽ ﭾ ﭿ ﮀ</w:t>
      </w:r>
      <w:r w:rsidRPr="00802E63">
        <w:rPr>
          <w:rFonts w:ascii="QCF_BSML" w:hAnsi="QCF_BSML" w:cs="QCF_BSML"/>
          <w:b/>
          <w:bCs/>
          <w:sz w:val="32"/>
          <w:szCs w:val="32"/>
          <w:rtl/>
        </w:rPr>
        <w:t>)</w:t>
      </w:r>
      <w:r w:rsidR="00E20C57">
        <w:rPr>
          <w:rFonts w:ascii="QCF_BSML" w:hAnsi="QCF_BSML" w:cs="QCF_BSML"/>
          <w:b/>
          <w:bCs/>
          <w:sz w:val="32"/>
          <w:szCs w:val="32"/>
          <w:rtl/>
        </w:rPr>
        <w:t xml:space="preserve"> </w:t>
      </w:r>
      <w:r w:rsidRPr="0048692D">
        <w:rPr>
          <w:rFonts w:ascii="Traditional Arabic" w:hAnsi="Traditional Arabic" w:cs="Traditional Arabic"/>
          <w:sz w:val="32"/>
          <w:szCs w:val="32"/>
          <w:vertAlign w:val="superscript"/>
          <w:rtl/>
          <w:lang w:val="en-US" w:bidi="ar-MA"/>
        </w:rPr>
        <w:t>(</w:t>
      </w:r>
      <w:r w:rsidRPr="0048692D">
        <w:rPr>
          <w:rFonts w:ascii="Traditional Arabic" w:hAnsi="Traditional Arabic" w:cs="Traditional Arabic"/>
          <w:sz w:val="32"/>
          <w:szCs w:val="32"/>
          <w:vertAlign w:val="superscript"/>
          <w:rtl/>
          <w:lang w:val="en-US" w:bidi="ar-MA"/>
        </w:rPr>
        <w:footnoteReference w:id="24"/>
      </w:r>
      <w:r w:rsidRPr="0048692D">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hint="cs"/>
          <w:sz w:val="32"/>
          <w:szCs w:val="32"/>
          <w:rtl/>
          <w:lang w:val="en-US" w:bidi="ar-MA"/>
        </w:rPr>
        <w:t>، ي</w:t>
      </w:r>
      <w:r w:rsidRPr="00802E63">
        <w:rPr>
          <w:rFonts w:ascii="Traditional Arabic" w:hAnsi="Traditional Arabic" w:cs="Traditional Arabic"/>
          <w:sz w:val="32"/>
          <w:szCs w:val="32"/>
          <w:rtl/>
          <w:lang w:val="en-US" w:bidi="ar-MA"/>
        </w:rPr>
        <w:t xml:space="preserve">قول </w:t>
      </w:r>
      <w:r w:rsidRPr="00802E63">
        <w:rPr>
          <w:rFonts w:ascii="Traditional Arabic" w:hAnsi="Traditional Arabic" w:cs="Traditional Arabic" w:hint="cs"/>
          <w:sz w:val="32"/>
          <w:szCs w:val="32"/>
          <w:rtl/>
          <w:lang w:val="en-US" w:bidi="ar-MA"/>
        </w:rPr>
        <w:t>المراغي</w:t>
      </w:r>
      <w:r w:rsidRPr="00802E63">
        <w:rPr>
          <w:rFonts w:ascii="Traditional Arabic" w:hAnsi="Traditional Arabic" w:cs="Traditional Arabic"/>
          <w:sz w:val="32"/>
          <w:szCs w:val="32"/>
          <w:rtl/>
          <w:lang w:val="en-US" w:bidi="ar-MA"/>
        </w:rPr>
        <w:t>:</w:t>
      </w:r>
      <w:r w:rsidR="0048692D">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"فما من مخلوق</w:t>
      </w:r>
      <w:r w:rsidR="0048692D">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إلا له حظ من رحمته، وهو سبحانه ذو مغفرة للناس على ظلمهم.</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US" w:bidi="ar-MA"/>
        </w:rPr>
      </w:pPr>
      <w:r w:rsidRPr="00802E63">
        <w:rPr>
          <w:rFonts w:ascii="Traditional Arabic" w:hAnsi="Traditional Arabic" w:cs="Traditional Arabic"/>
          <w:sz w:val="32"/>
          <w:szCs w:val="32"/>
          <w:rtl/>
          <w:lang w:val="en-US" w:bidi="ar-MA"/>
        </w:rPr>
        <w:t>وفى الآية إيماء إلى قبول استغفار الملائكة، وهو يزيد على ما طلبوه من المغفرة، الرحمة بهم، وتأخير عقوبة الكافرين والعصاة نوع من المغفرة والرحمة، لعلهم يرعوون عن غوايتهم، ويثوبون إلى رشدهم، وينيبون إلى ربهم"</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25"/>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US" w:bidi="ar-MA"/>
        </w:rPr>
      </w:pPr>
      <w:r w:rsidRPr="00802E63">
        <w:rPr>
          <w:rFonts w:ascii="Traditional Arabic" w:hAnsi="Traditional Arabic" w:cs="Traditional Arabic" w:hint="cs"/>
          <w:sz w:val="32"/>
          <w:szCs w:val="32"/>
          <w:rtl/>
          <w:lang w:val="en-US" w:bidi="ar-MA"/>
        </w:rPr>
        <w:t>ثالثاً: قال رب العزة والجلال:</w:t>
      </w:r>
      <w:r w:rsidRPr="00802E63">
        <w:rPr>
          <w:rFonts w:ascii="QCF_BSML" w:hAnsi="QCF_BSML" w:cs="QCF_BSML"/>
          <w:b/>
          <w:bCs/>
          <w:sz w:val="32"/>
          <w:szCs w:val="32"/>
          <w:rtl/>
        </w:rPr>
        <w:t xml:space="preserve"> (</w:t>
      </w:r>
      <w:r w:rsidRPr="00802E63">
        <w:rPr>
          <w:rFonts w:ascii="QCF_P071" w:hAnsi="QCF_P071" w:cs="QCF_P071"/>
          <w:sz w:val="32"/>
          <w:szCs w:val="32"/>
          <w:rtl/>
        </w:rPr>
        <w:t>ﭙ ﭚ ﭛ ﭜ ﭝ ﭞ ﭟ ﭠ ﭡ ﭢ ﭣ ﭤ ﭥ ﭦ ﭧ ﭨ ﭩ ﭪ ﭫ ﭬ ﭭ ﭮ ﭯ ﭰ ﭱ ﭲ ﭳ ﭴ ﭵ ﭶ ﭷ ﭸ ﭹ ﭺ</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vertAlign w:val="superscript"/>
          <w:rtl/>
          <w:lang w:val="en-US" w:bidi="ar-MA"/>
        </w:rPr>
        <w:footnoteReference w:id="26"/>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فلولا رحم</w:t>
      </w:r>
      <w:r w:rsidRPr="00802E63">
        <w:rPr>
          <w:rFonts w:ascii="Traditional Arabic" w:hAnsi="Traditional Arabic" w:cs="Traditional Arabic" w:hint="cs"/>
          <w:sz w:val="32"/>
          <w:szCs w:val="32"/>
          <w:rtl/>
          <w:lang w:val="en-US" w:bidi="ar-MA"/>
        </w:rPr>
        <w:t>ة الله جل وعلا برسوله لما لان ل</w:t>
      </w:r>
      <w:r w:rsidRPr="00802E63">
        <w:rPr>
          <w:rFonts w:ascii="Traditional Arabic" w:hAnsi="Traditional Arabic" w:cs="Traditional Arabic"/>
          <w:sz w:val="32"/>
          <w:szCs w:val="32"/>
          <w:rtl/>
          <w:lang w:val="en-US" w:bidi="ar-MA"/>
        </w:rPr>
        <w:t xml:space="preserve">لكفار والعصاة </w:t>
      </w:r>
      <w:r w:rsidRPr="00802E63">
        <w:rPr>
          <w:rFonts w:ascii="Traditional Arabic" w:hAnsi="Traditional Arabic" w:cs="Traditional Arabic" w:hint="cs"/>
          <w:sz w:val="32"/>
          <w:szCs w:val="32"/>
          <w:rtl/>
          <w:lang w:val="en-US" w:bidi="ar-MA"/>
        </w:rPr>
        <w:t xml:space="preserve">ولما استمال قلوبهم إلى الحق، فلما رحمه الله وألان قلبه </w:t>
      </w:r>
      <w:proofErr w:type="gramStart"/>
      <w:r w:rsidRPr="00802E63">
        <w:rPr>
          <w:rFonts w:ascii="Traditional Arabic" w:hAnsi="Traditional Arabic" w:cs="Traditional Arabic" w:hint="cs"/>
          <w:sz w:val="32"/>
          <w:szCs w:val="32"/>
          <w:rtl/>
          <w:lang w:val="en-US" w:bidi="ar-MA"/>
        </w:rPr>
        <w:t>عليهم ،</w:t>
      </w:r>
      <w:proofErr w:type="gramEnd"/>
      <w:r w:rsidRPr="00802E63">
        <w:rPr>
          <w:rFonts w:ascii="Traditional Arabic" w:hAnsi="Traditional Arabic" w:cs="Traditional Arabic" w:hint="cs"/>
          <w:sz w:val="32"/>
          <w:szCs w:val="32"/>
          <w:rtl/>
          <w:lang w:val="en-US" w:bidi="ar-MA"/>
        </w:rPr>
        <w:t xml:space="preserve"> رحمهم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lang w:val="en-US" w:bidi="ar-MA"/>
        </w:rPr>
        <w:t xml:space="preserve">فلانوا ورقوا واستجابوا، ولو قسا عليهم وعنفهم </w:t>
      </w:r>
      <w:r w:rsidRPr="00802E63">
        <w:rPr>
          <w:rFonts w:ascii="Traditional Arabic" w:hAnsi="Traditional Arabic" w:cs="Traditional Arabic"/>
          <w:sz w:val="32"/>
          <w:szCs w:val="32"/>
          <w:rtl/>
          <w:lang w:val="en-US" w:bidi="ar-MA"/>
        </w:rPr>
        <w:t>لانفضوا من حوله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قال</w:t>
      </w:r>
      <w:r w:rsidRPr="00802E63">
        <w:rPr>
          <w:rFonts w:ascii="Traditional Arabic" w:hAnsi="Traditional Arabic" w:cs="Traditional Arabic" w:hint="cs"/>
          <w:sz w:val="32"/>
          <w:szCs w:val="32"/>
          <w:rtl/>
          <w:lang w:val="en-US" w:bidi="ar-MA"/>
        </w:rPr>
        <w:t xml:space="preserve"> أبو حيان</w:t>
      </w:r>
      <w:r w:rsidRPr="00802E63">
        <w:rPr>
          <w:rFonts w:ascii="Traditional Arabic" w:hAnsi="Traditional Arabic" w:cs="Traditional Arabic"/>
          <w:sz w:val="32"/>
          <w:szCs w:val="32"/>
          <w:rtl/>
          <w:lang w:val="en-US" w:bidi="ar-MA"/>
        </w:rPr>
        <w:t>: "لو شافهتهم بالملامة على ما صدر منهم من المخالفة والفرار لتفرقوا من حولك هيبة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منك وحياء</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فكان ذلك سببا</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لتفرق كلمة الإسلام وضعف مادته</w:t>
      </w:r>
      <w:r w:rsidRPr="00802E63">
        <w:rPr>
          <w:rFonts w:ascii="Traditional Arabic" w:hAnsi="Traditional Arabic" w:cs="Traditional Arabic" w:hint="cs"/>
          <w:sz w:val="32"/>
          <w:szCs w:val="32"/>
          <w:rtl/>
          <w:lang w:val="en-US" w:bidi="ar-MA"/>
        </w:rPr>
        <w:t>"</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27"/>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US"/>
        </w:rPr>
      </w:pPr>
      <w:r w:rsidRPr="00802E63">
        <w:rPr>
          <w:rFonts w:ascii="Traditional Arabic" w:hAnsi="Traditional Arabic" w:cs="Traditional Arabic" w:hint="cs"/>
          <w:sz w:val="32"/>
          <w:szCs w:val="32"/>
          <w:rtl/>
          <w:lang w:val="en-US" w:bidi="ar-MA"/>
        </w:rPr>
        <w:t xml:space="preserve">وأعم من هذا وأشمل، </w:t>
      </w:r>
      <w:r w:rsidRPr="00802E63">
        <w:rPr>
          <w:rFonts w:ascii="Traditional Arabic" w:hAnsi="Traditional Arabic" w:cs="Traditional Arabic"/>
          <w:sz w:val="32"/>
          <w:szCs w:val="32"/>
          <w:rtl/>
          <w:lang w:val="en-US" w:bidi="ar-MA"/>
        </w:rPr>
        <w:t>ق</w:t>
      </w:r>
      <w:r w:rsidRPr="00802E63">
        <w:rPr>
          <w:rFonts w:ascii="Traditional Arabic" w:hAnsi="Traditional Arabic" w:cs="Traditional Arabic" w:hint="cs"/>
          <w:sz w:val="32"/>
          <w:szCs w:val="32"/>
          <w:rtl/>
          <w:lang w:val="en-US" w:bidi="ar-MA"/>
        </w:rPr>
        <w:t>و</w:t>
      </w:r>
      <w:r w:rsidRPr="00802E63">
        <w:rPr>
          <w:rFonts w:ascii="Traditional Arabic" w:hAnsi="Traditional Arabic" w:cs="Traditional Arabic"/>
          <w:sz w:val="32"/>
          <w:szCs w:val="32"/>
          <w:rtl/>
          <w:lang w:val="en-US" w:bidi="ar-MA"/>
        </w:rPr>
        <w:t>ل</w:t>
      </w:r>
      <w:r w:rsidRPr="00802E63">
        <w:rPr>
          <w:rFonts w:ascii="Traditional Arabic" w:hAnsi="Traditional Arabic" w:cs="Traditional Arabic" w:hint="cs"/>
          <w:sz w:val="32"/>
          <w:szCs w:val="32"/>
          <w:rtl/>
          <w:lang w:val="en-US" w:bidi="ar-MA"/>
        </w:rPr>
        <w:t>ه</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عز من قائل:</w:t>
      </w:r>
      <w:r w:rsidRPr="00802E63">
        <w:rPr>
          <w:rFonts w:ascii="Traditional Arabic" w:hAnsi="Traditional Arabic" w:cs="Traditional Arabic"/>
          <w:sz w:val="32"/>
          <w:szCs w:val="32"/>
          <w:rtl/>
          <w:lang w:val="en-US" w:bidi="ar-MA"/>
        </w:rPr>
        <w:t xml:space="preserve"> </w:t>
      </w:r>
      <w:r w:rsidRPr="00802E63">
        <w:rPr>
          <w:rFonts w:ascii="QCF_BSML" w:hAnsi="QCF_BSML" w:cs="QCF_BSML"/>
          <w:b/>
          <w:bCs/>
          <w:sz w:val="32"/>
          <w:szCs w:val="32"/>
          <w:rtl/>
        </w:rPr>
        <w:t>(</w:t>
      </w:r>
      <w:r w:rsidRPr="00802E63">
        <w:rPr>
          <w:rFonts w:ascii="QCF_P170" w:hAnsi="QCF_P170" w:cs="QCF_P170"/>
          <w:sz w:val="32"/>
          <w:szCs w:val="32"/>
          <w:rtl/>
        </w:rPr>
        <w:t>ﭒ ﭓ ﭔ ﭕ ﭖ ﭗ ﭘ ﭙ ﭚ ﭛ ﭜ ﭝ ﭞ ﭟ ﭠ ﭡ ﭢ ﭣ ﭤ ﭥ ﭦ ﭧ ﭨ ﭩ ﭪ ﭫ ﭬ ﭭ ﭮ ﭯ ﭰ ﭱ ﭲ</w:t>
      </w:r>
      <w:r w:rsidRPr="00802E63">
        <w:rPr>
          <w:rFonts w:ascii="QCF_BSML" w:hAnsi="QCF_BSML" w:cs="QCF_BSML"/>
          <w:b/>
          <w:bCs/>
          <w:sz w:val="32"/>
          <w:szCs w:val="32"/>
          <w:rtl/>
        </w:rPr>
        <w:t>)</w:t>
      </w:r>
      <w:r w:rsidRPr="00802E63">
        <w:rPr>
          <w:rFonts w:ascii="Traditional Arabic" w:hAnsi="Traditional Arabic" w:cs="Traditional Arabic"/>
          <w:sz w:val="32"/>
          <w:szCs w:val="32"/>
          <w:rtl/>
          <w:lang w:val="en-US" w:bidi="ar-MA"/>
        </w:rPr>
        <w:t xml:space="preserve"> </w:t>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vertAlign w:val="superscript"/>
          <w:rtl/>
          <w:lang w:val="en-US" w:bidi="ar-MA"/>
        </w:rPr>
        <w:footnoteReference w:id="28"/>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rPr>
        <w:t>،</w:t>
      </w:r>
      <w:r w:rsidR="00E20C57">
        <w:rPr>
          <w:rFonts w:ascii="Traditional Arabic" w:hAnsi="Traditional Arabic" w:cs="Traditional Arabic" w:hint="cs"/>
          <w:sz w:val="32"/>
          <w:szCs w:val="32"/>
          <w:rtl/>
          <w:lang w:val="en-US"/>
        </w:rPr>
        <w:t xml:space="preserve"> </w:t>
      </w:r>
      <w:r w:rsidRPr="00802E63">
        <w:rPr>
          <w:rFonts w:ascii="Traditional Arabic" w:hAnsi="Traditional Arabic" w:cs="Traditional Arabic"/>
          <w:sz w:val="32"/>
          <w:szCs w:val="32"/>
          <w:rtl/>
          <w:lang w:val="en-US" w:bidi="ar-MA"/>
        </w:rPr>
        <w:t>و</w:t>
      </w:r>
      <w:r w:rsidRPr="00802E63">
        <w:rPr>
          <w:rFonts w:ascii="Traditional Arabic" w:hAnsi="Traditional Arabic" w:cs="Traditional Arabic" w:hint="cs"/>
          <w:sz w:val="32"/>
          <w:szCs w:val="32"/>
          <w:rtl/>
          <w:lang w:val="en-US" w:bidi="ar-MA"/>
        </w:rPr>
        <w:t xml:space="preserve">أيضاً </w:t>
      </w:r>
      <w:r w:rsidRPr="00802E63">
        <w:rPr>
          <w:rFonts w:ascii="Traditional Arabic" w:hAnsi="Traditional Arabic" w:cs="Traditional Arabic"/>
          <w:sz w:val="32"/>
          <w:szCs w:val="32"/>
          <w:rtl/>
          <w:lang w:val="en-US" w:bidi="ar-MA"/>
        </w:rPr>
        <w:t>ق</w:t>
      </w:r>
      <w:r w:rsidRPr="00802E63">
        <w:rPr>
          <w:rFonts w:ascii="Traditional Arabic" w:hAnsi="Traditional Arabic" w:cs="Traditional Arabic" w:hint="cs"/>
          <w:sz w:val="32"/>
          <w:szCs w:val="32"/>
          <w:rtl/>
          <w:lang w:val="en-US" w:bidi="ar-MA"/>
        </w:rPr>
        <w:t>و</w:t>
      </w:r>
      <w:r w:rsidRPr="00802E63">
        <w:rPr>
          <w:rFonts w:ascii="Traditional Arabic" w:hAnsi="Traditional Arabic" w:cs="Traditional Arabic"/>
          <w:sz w:val="32"/>
          <w:szCs w:val="32"/>
          <w:rtl/>
          <w:lang w:val="en-US" w:bidi="ar-MA"/>
        </w:rPr>
        <w:t>ل</w:t>
      </w:r>
      <w:r w:rsidRPr="00802E63">
        <w:rPr>
          <w:rFonts w:ascii="Traditional Arabic" w:hAnsi="Traditional Arabic" w:cs="Traditional Arabic" w:hint="cs"/>
          <w:sz w:val="32"/>
          <w:szCs w:val="32"/>
          <w:rtl/>
          <w:lang w:val="en-US" w:bidi="ar-MA"/>
        </w:rPr>
        <w:t>ه سبحانه:</w:t>
      </w:r>
      <w:r w:rsidRPr="00802E63">
        <w:rPr>
          <w:rFonts w:ascii="Traditional Arabic" w:hAnsi="Traditional Arabic" w:cs="Traditional Arabic"/>
          <w:sz w:val="32"/>
          <w:szCs w:val="32"/>
          <w:rtl/>
          <w:lang w:val="en-US"/>
        </w:rPr>
        <w:t xml:space="preserve"> </w:t>
      </w:r>
      <w:r w:rsidRPr="00802E63">
        <w:rPr>
          <w:rFonts w:ascii="QCF_BSML" w:hAnsi="QCF_BSML" w:cs="QCF_BSML"/>
          <w:b/>
          <w:bCs/>
          <w:sz w:val="32"/>
          <w:szCs w:val="32"/>
          <w:rtl/>
        </w:rPr>
        <w:t>(</w:t>
      </w:r>
      <w:r w:rsidRPr="00802E63">
        <w:rPr>
          <w:rFonts w:ascii="QCF_P331" w:hAnsi="QCF_P331" w:cs="QCF_P331"/>
          <w:sz w:val="32"/>
          <w:szCs w:val="32"/>
          <w:rtl/>
        </w:rPr>
        <w:t>ﮐ ﮑ ﮒ ﮓ ﮔ ﮕ</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Style w:val="a7"/>
          <w:rFonts w:ascii="QCF_BSML" w:hAnsi="QCF_BSML" w:cs="QCF_BSML"/>
          <w:b/>
          <w:bCs/>
          <w:sz w:val="32"/>
          <w:szCs w:val="32"/>
          <w:rtl/>
        </w:rPr>
        <w:t>(</w:t>
      </w:r>
      <w:r w:rsidRPr="00802E63">
        <w:rPr>
          <w:rStyle w:val="a7"/>
          <w:rFonts w:ascii="QCF_BSML" w:hAnsi="QCF_BSML" w:cs="QCF_BSML"/>
          <w:b/>
          <w:bCs/>
          <w:sz w:val="32"/>
          <w:szCs w:val="32"/>
          <w:rtl/>
        </w:rPr>
        <w:footnoteReference w:id="29"/>
      </w:r>
      <w:r>
        <w:rPr>
          <w:rStyle w:val="a7"/>
          <w:rFonts w:ascii="QCF_BSML" w:hAnsi="QCF_BSML" w:cs="QCF_BSML"/>
          <w:b/>
          <w:bCs/>
          <w:sz w:val="32"/>
          <w:szCs w:val="32"/>
          <w:rtl/>
        </w:rPr>
        <w:t>)</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فرحمة الله جل </w:t>
      </w:r>
      <w:r w:rsidRPr="00802E63">
        <w:rPr>
          <w:rFonts w:ascii="Traditional Arabic" w:hAnsi="Traditional Arabic" w:cs="Traditional Arabic"/>
          <w:sz w:val="32"/>
          <w:szCs w:val="32"/>
          <w:rtl/>
          <w:lang w:val="en-US" w:bidi="ar-MA"/>
        </w:rPr>
        <w:lastRenderedPageBreak/>
        <w:t>وعلا وسعت كل شيء ويدخل في هذا العموم العصاة والمذنبون</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ولذلك أوحى </w:t>
      </w:r>
      <w:r w:rsidRPr="00802E63">
        <w:rPr>
          <w:rFonts w:ascii="Traditional Arabic" w:hAnsi="Traditional Arabic" w:cs="Traditional Arabic" w:hint="cs"/>
          <w:sz w:val="32"/>
          <w:szCs w:val="32"/>
          <w:rtl/>
          <w:lang w:val="en-US" w:bidi="ar-MA"/>
        </w:rPr>
        <w:t>إ</w:t>
      </w:r>
      <w:r w:rsidRPr="00802E63">
        <w:rPr>
          <w:rFonts w:ascii="Traditional Arabic" w:hAnsi="Traditional Arabic" w:cs="Traditional Arabic"/>
          <w:sz w:val="32"/>
          <w:szCs w:val="32"/>
          <w:rtl/>
          <w:lang w:val="en-US" w:bidi="ar-MA"/>
        </w:rPr>
        <w:t>لى رسوله الذي يبلغ عنه بأنه رحمة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للعالمين ب</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ر</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هم وفاجرهم </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كل بحسبه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rPr>
        <w:t xml:space="preserve"> </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قال سعيد بن جبير عن ابن عباس قال: كان محمد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lang w:val="en-US"/>
        </w:rPr>
        <w:t>رحمة</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لجميع الناس فمن آمن به وصدق به سعد، ومن لم يؤمن به سلم مما لحق الأمم من الخسف والغرق</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وقال ابن زيد</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أراد بالعالمين المؤمنين خاصة</w:t>
      </w:r>
      <w:r w:rsidRPr="00802E63">
        <w:rPr>
          <w:rFonts w:ascii="Traditional Arabic" w:hAnsi="Traditional Arabic" w:cs="Traditional Arabic" w:hint="cs"/>
          <w:sz w:val="32"/>
          <w:szCs w:val="32"/>
          <w:rtl/>
          <w:lang w:val="en-US"/>
        </w:rPr>
        <w:t>ً"</w:t>
      </w:r>
      <w:r>
        <w:rPr>
          <w:rStyle w:val="a7"/>
          <w:rFonts w:ascii="Traditional Arabic" w:hAnsi="Traditional Arabic" w:cs="Traditional Arabic"/>
          <w:sz w:val="32"/>
          <w:szCs w:val="32"/>
          <w:rtl/>
          <w:lang w:val="en-US"/>
        </w:rPr>
        <w:t>(</w:t>
      </w:r>
      <w:r w:rsidRPr="00802E63">
        <w:rPr>
          <w:rStyle w:val="a7"/>
          <w:rFonts w:ascii="Traditional Arabic" w:hAnsi="Traditional Arabic" w:cs="Traditional Arabic"/>
          <w:sz w:val="32"/>
          <w:szCs w:val="32"/>
          <w:rtl/>
          <w:lang w:val="en-US"/>
        </w:rPr>
        <w:footnoteReference w:id="30"/>
      </w:r>
      <w:r>
        <w:rPr>
          <w:rStyle w:val="a7"/>
          <w:rFonts w:ascii="Traditional Arabic" w:hAnsi="Traditional Arabic" w:cs="Traditional Arabic"/>
          <w:sz w:val="32"/>
          <w:szCs w:val="32"/>
          <w:rtl/>
          <w:lang w:val="en-US"/>
        </w:rPr>
        <w:t>)</w:t>
      </w:r>
      <w:r w:rsidRPr="00802E63">
        <w:rPr>
          <w:rFonts w:ascii="Traditional Arabic" w:hAnsi="Traditional Arabic" w:cs="Traditional Arabic"/>
          <w:sz w:val="32"/>
          <w:szCs w:val="32"/>
          <w:rtl/>
          <w:lang w:val="en-US"/>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US"/>
        </w:rPr>
      </w:pPr>
      <w:r w:rsidRPr="00802E63">
        <w:rPr>
          <w:rFonts w:ascii="Traditional Arabic" w:hAnsi="Traditional Arabic" w:cs="Traditional Arabic" w:hint="cs"/>
          <w:sz w:val="32"/>
          <w:szCs w:val="32"/>
          <w:rtl/>
          <w:lang w:val="en-US"/>
        </w:rPr>
        <w:t xml:space="preserve">فهما إذن رحمتان بالعصاة: رحمةٌ من ربهم بحكم شمولها لكل شيءٍ، ورحمةٌ من نبيه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lang w:val="en-US"/>
        </w:rPr>
        <w:t xml:space="preserve">بحكم دخولهم في العالمين، </w:t>
      </w:r>
      <w:r w:rsidRPr="00802E63">
        <w:rPr>
          <w:rFonts w:ascii="Traditional Arabic" w:hAnsi="Traditional Arabic" w:cs="Traditional Arabic"/>
          <w:sz w:val="32"/>
          <w:szCs w:val="32"/>
          <w:rtl/>
          <w:lang w:val="en-US"/>
        </w:rPr>
        <w:t>قال</w:t>
      </w:r>
      <w:r w:rsidRPr="00802E63">
        <w:rPr>
          <w:rFonts w:ascii="Traditional Arabic" w:hAnsi="Traditional Arabic" w:cs="Traditional Arabic" w:hint="cs"/>
          <w:sz w:val="32"/>
          <w:szCs w:val="32"/>
          <w:rtl/>
          <w:lang w:val="en-US"/>
        </w:rPr>
        <w:t xml:space="preserve"> الرازي</w:t>
      </w:r>
      <w:r w:rsidRPr="00802E63">
        <w:rPr>
          <w:rFonts w:ascii="Traditional Arabic" w:hAnsi="Traditional Arabic" w:cs="Traditional Arabic"/>
          <w:sz w:val="32"/>
          <w:szCs w:val="32"/>
          <w:rtl/>
          <w:lang w:val="en-US"/>
        </w:rPr>
        <w:t xml:space="preserve">: </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ورحمة الرسول كثيرة</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كما قال تعالى: وما أرسلناك إلا رحمة للعالمين</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ورحمة الله غير متناهية</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كما قال تعالى: ورحمتي وسعت كل شيء</w:t>
      </w:r>
      <w:r w:rsidRPr="00802E63">
        <w:rPr>
          <w:rFonts w:ascii="Traditional Arabic" w:hAnsi="Traditional Arabic" w:cs="Traditional Arabic" w:hint="cs"/>
          <w:sz w:val="32"/>
          <w:szCs w:val="32"/>
          <w:rtl/>
          <w:lang w:val="en-US"/>
        </w:rPr>
        <w:t>،</w:t>
      </w:r>
      <w:r w:rsidRPr="00802E63">
        <w:rPr>
          <w:rFonts w:ascii="Traditional Arabic" w:hAnsi="Traditional Arabic" w:cs="Traditional Arabic"/>
          <w:sz w:val="32"/>
          <w:szCs w:val="32"/>
          <w:rtl/>
          <w:lang w:val="en-US"/>
        </w:rPr>
        <w:t xml:space="preserve"> فكيف يعقل أن يضيع المذنب مع هذه البحار الزاخرة العشرة المملوءة من الرحمة؟</w:t>
      </w:r>
      <w:r w:rsidRPr="00802E63">
        <w:rPr>
          <w:rFonts w:ascii="Traditional Arabic" w:hAnsi="Traditional Arabic" w:cs="Traditional Arabic" w:hint="cs"/>
          <w:sz w:val="32"/>
          <w:szCs w:val="32"/>
          <w:rtl/>
          <w:lang w:val="en-US"/>
        </w:rPr>
        <w:t>"</w:t>
      </w:r>
      <w:r>
        <w:rPr>
          <w:rStyle w:val="a7"/>
          <w:rFonts w:ascii="Traditional Arabic" w:hAnsi="Traditional Arabic" w:cs="Traditional Arabic"/>
          <w:sz w:val="32"/>
          <w:szCs w:val="32"/>
          <w:rtl/>
          <w:lang w:val="en-US"/>
        </w:rPr>
        <w:t>(</w:t>
      </w:r>
      <w:r w:rsidRPr="00802E63">
        <w:rPr>
          <w:rStyle w:val="a7"/>
          <w:rFonts w:ascii="Traditional Arabic" w:hAnsi="Traditional Arabic" w:cs="Traditional Arabic"/>
          <w:sz w:val="32"/>
          <w:szCs w:val="32"/>
          <w:rtl/>
          <w:lang w:val="en-US"/>
        </w:rPr>
        <w:footnoteReference w:id="31"/>
      </w:r>
      <w:r>
        <w:rPr>
          <w:rStyle w:val="a7"/>
          <w:rFonts w:ascii="Traditional Arabic" w:hAnsi="Traditional Arabic" w:cs="Traditional Arabic"/>
          <w:sz w:val="32"/>
          <w:szCs w:val="32"/>
          <w:rtl/>
          <w:lang w:val="en-US"/>
        </w:rPr>
        <w:t>)</w:t>
      </w:r>
      <w:r w:rsidRPr="00802E63">
        <w:rPr>
          <w:rFonts w:ascii="Traditional Arabic" w:hAnsi="Traditional Arabic" w:cs="Traditional Arabic"/>
          <w:sz w:val="32"/>
          <w:szCs w:val="32"/>
          <w:rtl/>
          <w:lang w:val="en-US"/>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US" w:bidi="ar-MA"/>
        </w:rPr>
      </w:pPr>
      <w:r w:rsidRPr="00802E63">
        <w:rPr>
          <w:rFonts w:ascii="Traditional Arabic" w:hAnsi="Traditional Arabic" w:cs="Traditional Arabic" w:hint="cs"/>
          <w:sz w:val="32"/>
          <w:szCs w:val="32"/>
          <w:rtl/>
          <w:lang w:val="en-US" w:bidi="ar-MA"/>
        </w:rPr>
        <w:t xml:space="preserve">رابعاً: </w:t>
      </w:r>
      <w:r w:rsidRPr="00802E63">
        <w:rPr>
          <w:rFonts w:ascii="Traditional Arabic" w:hAnsi="Traditional Arabic" w:cs="Traditional Arabic"/>
          <w:sz w:val="32"/>
          <w:szCs w:val="32"/>
          <w:rtl/>
          <w:lang w:val="en-US" w:bidi="ar-MA"/>
        </w:rPr>
        <w:t>قال تعالى</w:t>
      </w:r>
      <w:r w:rsidRPr="00802E63">
        <w:rPr>
          <w:rFonts w:ascii="Traditional Arabic" w:hAnsi="Traditional Arabic" w:cs="Traditional Arabic" w:hint="cs"/>
          <w:sz w:val="32"/>
          <w:szCs w:val="32"/>
          <w:rtl/>
          <w:lang w:val="en-US" w:bidi="ar-MA"/>
        </w:rPr>
        <w:t>:</w:t>
      </w:r>
      <w:r w:rsidRPr="00802E63">
        <w:rPr>
          <w:rFonts w:ascii="QCF_BSML" w:hAnsi="QCF_BSML" w:cs="QCF_BSML"/>
          <w:b/>
          <w:bCs/>
          <w:sz w:val="32"/>
          <w:szCs w:val="32"/>
          <w:rtl/>
        </w:rPr>
        <w:t xml:space="preserve"> (</w:t>
      </w:r>
      <w:r w:rsidRPr="00802E63">
        <w:rPr>
          <w:rFonts w:ascii="QCF_P148" w:hAnsi="QCF_P148" w:cs="QCF_P148"/>
          <w:sz w:val="32"/>
          <w:szCs w:val="32"/>
          <w:rtl/>
        </w:rPr>
        <w:t>ﭑ ﭒ ﭓ ﭔ ﭕ ﭖ ﭗ ﭘ ﭙ ﭚ ﭛ ﭜ ﭝ</w:t>
      </w:r>
      <w:r w:rsidRPr="00802E63">
        <w:rPr>
          <w:rFonts w:ascii="QCF_BSML" w:hAnsi="QCF_BSML" w:cs="QCF_BSML"/>
          <w:b/>
          <w:bCs/>
          <w:sz w:val="32"/>
          <w:szCs w:val="32"/>
          <w:rtl/>
        </w:rPr>
        <w:t>)</w:t>
      </w:r>
      <w:r w:rsidR="00E20C57">
        <w:rPr>
          <w:rFonts w:ascii="QCF_BSML" w:hAnsi="QCF_BSML" w:cs="QCF_BSML"/>
          <w:b/>
          <w:bCs/>
          <w:sz w:val="32"/>
          <w:szCs w:val="32"/>
          <w:rtl/>
        </w:rPr>
        <w:t xml:space="preserve"> </w:t>
      </w:r>
      <w:r w:rsidRPr="00802E63">
        <w:rPr>
          <w:rFonts w:ascii="QCF_BSML" w:hAnsi="QCF_BSML" w:cs="QCF_BSML" w:hint="cs"/>
          <w:b/>
          <w:bCs/>
          <w:sz w:val="32"/>
          <w:szCs w:val="32"/>
          <w:rtl/>
        </w:rPr>
        <w:t xml:space="preserve"> </w:t>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vertAlign w:val="superscript"/>
          <w:rtl/>
          <w:lang w:val="en-US" w:bidi="ar-MA"/>
        </w:rPr>
        <w:footnoteReference w:id="32"/>
      </w:r>
      <w:r>
        <w:rPr>
          <w:rFonts w:ascii="Traditional Arabic" w:hAnsi="Traditional Arabic" w:cs="Traditional Arabic"/>
          <w:sz w:val="32"/>
          <w:szCs w:val="32"/>
          <w:vertAlign w:val="superscript"/>
          <w:rtl/>
          <w:lang w:val="en-US" w:bidi="ar-MA"/>
        </w:rPr>
        <w:t>)</w:t>
      </w:r>
      <w:r w:rsidRPr="00802E63">
        <w:rPr>
          <w:rFonts w:cs="Al-Mohannad4_crl" w:hint="cs"/>
          <w:b/>
          <w:bCs/>
          <w:sz w:val="32"/>
          <w:szCs w:val="32"/>
          <w:rtl/>
        </w:rPr>
        <w:t xml:space="preserve">، </w:t>
      </w:r>
      <w:r w:rsidRPr="00802E63">
        <w:rPr>
          <w:rFonts w:ascii="Traditional Arabic" w:hAnsi="Traditional Arabic" w:cs="Traditional Arabic"/>
          <w:sz w:val="32"/>
          <w:szCs w:val="32"/>
          <w:rtl/>
          <w:lang w:val="en-US" w:bidi="ar-MA"/>
        </w:rPr>
        <w:t>يأمر الله جل وعلا نبيه بأن يخبر من كذبه بأن رحمته واسعة تسعهم رغم كفرهم</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فكيف بالمؤمنين العصاة؟</w:t>
      </w:r>
      <w:r w:rsidRPr="00802E63">
        <w:rPr>
          <w:rFonts w:ascii="Traditional Arabic" w:hAnsi="Traditional Arabic" w:cs="Traditional Arabic" w:hint="cs"/>
          <w:sz w:val="32"/>
          <w:szCs w:val="32"/>
          <w:rtl/>
          <w:lang w:val="en-US" w:bidi="ar-MA"/>
        </w:rPr>
        <w:t>،</w:t>
      </w:r>
      <w:r w:rsidR="00E20C57">
        <w:rPr>
          <w:rFonts w:ascii="Traditional Arabic" w:hAnsi="Traditional Arabic" w:cs="Traditional Arabic"/>
          <w:sz w:val="32"/>
          <w:szCs w:val="32"/>
          <w:rtl/>
          <w:lang w:val="en-US" w:bidi="ar-MA"/>
        </w:rPr>
        <w:t xml:space="preserve"> </w:t>
      </w:r>
      <w:r w:rsidRPr="00802E63">
        <w:rPr>
          <w:rFonts w:ascii="Traditional Arabic" w:hAnsi="Traditional Arabic" w:cs="Traditional Arabic"/>
          <w:sz w:val="32"/>
          <w:szCs w:val="32"/>
          <w:rtl/>
          <w:lang w:val="en-US" w:bidi="ar-MA"/>
        </w:rPr>
        <w:t>فرحمته تسع المسيء والمحسن</w:t>
      </w:r>
      <w:r w:rsidR="00DA2C8D">
        <w:rPr>
          <w:rFonts w:ascii="Traditional Arabic" w:hAnsi="Traditional Arabic" w:cs="Traditional Arabic"/>
          <w:sz w:val="32"/>
          <w:szCs w:val="32"/>
          <w:rtl/>
          <w:lang w:val="en-US" w:bidi="ar-MA"/>
        </w:rPr>
        <w:t xml:space="preserve"> و</w:t>
      </w:r>
      <w:r w:rsidRPr="00802E63">
        <w:rPr>
          <w:rFonts w:ascii="Traditional Arabic" w:hAnsi="Traditional Arabic" w:cs="Traditional Arabic"/>
          <w:sz w:val="32"/>
          <w:szCs w:val="32"/>
          <w:rtl/>
          <w:lang w:val="en-US" w:bidi="ar-MA"/>
        </w:rPr>
        <w:t>لا يعاجل من كفر به بالعقوبة، ولا من عصاه بالنقمة</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33"/>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قال </w:t>
      </w:r>
      <w:r w:rsidRPr="00802E63">
        <w:rPr>
          <w:rFonts w:ascii="Traditional Arabic" w:hAnsi="Traditional Arabic" w:cs="Traditional Arabic" w:hint="cs"/>
          <w:sz w:val="32"/>
          <w:szCs w:val="32"/>
          <w:rtl/>
          <w:lang w:val="en-US" w:bidi="ar-MA"/>
        </w:rPr>
        <w:t xml:space="preserve">أبو زهرة: </w:t>
      </w:r>
      <w:r w:rsidRPr="00802E63">
        <w:rPr>
          <w:rFonts w:ascii="Traditional Arabic" w:hAnsi="Traditional Arabic" w:cs="Traditional Arabic"/>
          <w:sz w:val="32"/>
          <w:szCs w:val="32"/>
          <w:rtl/>
          <w:lang w:val="en-US" w:bidi="ar-MA"/>
        </w:rPr>
        <w:t>"يخاطب الله نبيه الكريم بقوله: فَإِن كذَّبُوكَ كافرين برسالتك، فلا تجعلهم في يأس</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من أن يتوبوا، وينتهوا من كفرهم إلى إيمان</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بربهم، وقل لهم عن ربك فاتحا</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باب التوبة والإيمان من غير أن تؤيسهم</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رَبُكمْ ذُو رَحْمَةٍ وَاسِعَة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أي صاحب رحمة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وسعت كل الوجود أنعم على الناس بالوجود، والنعم المترادفة لعصاتهم والطائعين فيهم، وقد فتح باب التوبة للعصاة، والثواب ثابت</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للطائعين"</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34"/>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w:t>
      </w:r>
    </w:p>
    <w:p w:rsidR="00AB2D5E" w:rsidRPr="00802E63" w:rsidRDefault="00AB2D5E" w:rsidP="005023EB">
      <w:pPr>
        <w:tabs>
          <w:tab w:val="right" w:pos="423"/>
        </w:tabs>
        <w:bidi/>
        <w:spacing w:after="0" w:line="240" w:lineRule="auto"/>
        <w:jc w:val="both"/>
        <w:rPr>
          <w:rFonts w:ascii="Traditional Arabic" w:hAnsi="Traditional Arabic" w:cs="Traditional Arabic"/>
          <w:sz w:val="32"/>
          <w:szCs w:val="32"/>
          <w:rtl/>
          <w:lang w:val="en-US" w:bidi="ar-MA"/>
        </w:rPr>
      </w:pPr>
      <w:r w:rsidRPr="00802E63">
        <w:rPr>
          <w:rFonts w:ascii="Traditional Arabic" w:hAnsi="Traditional Arabic" w:cs="Traditional Arabic" w:hint="cs"/>
          <w:sz w:val="32"/>
          <w:szCs w:val="32"/>
          <w:rtl/>
          <w:lang w:val="en-US" w:bidi="ar-MA"/>
        </w:rPr>
        <w:t>وفي هذا الصدد يقول رب العزة والجلال:</w:t>
      </w:r>
      <w:r w:rsidRPr="00802E63">
        <w:rPr>
          <w:rFonts w:ascii="Traditional Arabic" w:hAnsi="Traditional Arabic" w:cs="Traditional Arabic"/>
          <w:sz w:val="32"/>
          <w:szCs w:val="32"/>
          <w:rtl/>
          <w:lang w:val="en-US" w:bidi="ar-MA"/>
        </w:rPr>
        <w:t xml:space="preserve"> </w:t>
      </w:r>
      <w:r w:rsidRPr="00802E63">
        <w:rPr>
          <w:rFonts w:ascii="QCF_BSML" w:hAnsi="QCF_BSML" w:cs="QCF_BSML"/>
          <w:b/>
          <w:bCs/>
          <w:sz w:val="32"/>
          <w:szCs w:val="32"/>
          <w:rtl/>
        </w:rPr>
        <w:t>(</w:t>
      </w:r>
      <w:r w:rsidRPr="00802E63">
        <w:rPr>
          <w:rFonts w:ascii="QCF_P443" w:hAnsi="QCF_P443" w:cs="QCF_P443"/>
          <w:sz w:val="32"/>
          <w:szCs w:val="32"/>
          <w:rtl/>
        </w:rPr>
        <w:t xml:space="preserve">ﭡ ﭢ ﭣ ﭤ ﭥ ﭦ ﭧ ﭨ </w:t>
      </w:r>
      <w:proofErr w:type="gramStart"/>
      <w:r w:rsidRPr="00802E63">
        <w:rPr>
          <w:rFonts w:ascii="QCF_P443" w:hAnsi="QCF_P443" w:cs="QCF_P443"/>
          <w:sz w:val="32"/>
          <w:szCs w:val="32"/>
          <w:rtl/>
        </w:rPr>
        <w:t>ﭩ</w:t>
      </w:r>
      <w:r w:rsidRPr="00802E63">
        <w:rPr>
          <w:rFonts w:ascii="QCF_BSML" w:hAnsi="QCF_BSML" w:cs="QCF_BSML"/>
          <w:b/>
          <w:bCs/>
          <w:sz w:val="32"/>
          <w:szCs w:val="32"/>
          <w:rtl/>
        </w:rPr>
        <w:t>)</w:t>
      </w:r>
      <w:r w:rsidRPr="005023EB">
        <w:rPr>
          <w:rFonts w:ascii="Traditional Arabic" w:hAnsi="Traditional Arabic" w:cs="Traditional Arabic"/>
          <w:sz w:val="32"/>
          <w:szCs w:val="32"/>
          <w:vertAlign w:val="superscript"/>
          <w:rtl/>
          <w:lang w:val="en-US" w:bidi="ar-MA"/>
        </w:rPr>
        <w:t>(</w:t>
      </w:r>
      <w:proofErr w:type="gramEnd"/>
      <w:r w:rsidRPr="005023EB">
        <w:rPr>
          <w:rFonts w:ascii="Traditional Arabic" w:hAnsi="Traditional Arabic" w:cs="Traditional Arabic"/>
          <w:sz w:val="32"/>
          <w:szCs w:val="32"/>
          <w:vertAlign w:val="superscript"/>
          <w:rtl/>
          <w:lang w:val="en-US" w:bidi="ar-MA"/>
        </w:rPr>
        <w:footnoteReference w:id="35"/>
      </w:r>
      <w:r w:rsidRPr="005023EB">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hint="cs"/>
          <w:sz w:val="32"/>
          <w:szCs w:val="32"/>
          <w:rtl/>
          <w:lang w:val="en-US" w:bidi="ar-MA"/>
        </w:rPr>
        <w:t xml:space="preserve">، فالله سبحانه لا يعجزه القضاء على الكفار والعصاة، لكنه بلغ من الرحمة غايتها بإمهالهم إلى حين بلوغ آجالهم لعلهم يرجعون، </w:t>
      </w:r>
      <w:r w:rsidRPr="00802E63">
        <w:rPr>
          <w:rFonts w:ascii="Traditional Arabic" w:hAnsi="Traditional Arabic" w:cs="Traditional Arabic"/>
          <w:sz w:val="32"/>
          <w:szCs w:val="32"/>
          <w:rtl/>
          <w:lang w:val="en-US" w:bidi="ar-MA"/>
        </w:rPr>
        <w:t>قال ابن كثير:</w:t>
      </w:r>
      <w:r w:rsidRPr="00802E63">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"وهذا استثناء منقطع تقديره ولكن برحمتنا نسيركم في البر والبحر، ونسلمكم إلى أجل</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مسمى، ولهذا قال تعالى: ومتاعا</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إلى حين</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أي إلى وقت</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معلوم</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عند الله عز وجل"</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36"/>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w:t>
      </w:r>
    </w:p>
    <w:p w:rsidR="00AB2D5E" w:rsidRPr="00802E63" w:rsidRDefault="00AB2D5E" w:rsidP="005023EB">
      <w:pPr>
        <w:tabs>
          <w:tab w:val="right" w:pos="423"/>
        </w:tabs>
        <w:bidi/>
        <w:spacing w:after="0" w:line="240" w:lineRule="auto"/>
        <w:jc w:val="both"/>
        <w:rPr>
          <w:rFonts w:ascii="Traditional Arabic" w:hAnsi="Traditional Arabic" w:cs="Traditional Arabic"/>
          <w:b/>
          <w:bCs/>
          <w:color w:val="000080"/>
          <w:sz w:val="32"/>
          <w:szCs w:val="32"/>
          <w:rtl/>
          <w:lang w:val="en-CA" w:bidi="ar-MA"/>
        </w:rPr>
      </w:pPr>
      <w:r w:rsidRPr="005023EB">
        <w:rPr>
          <w:rFonts w:ascii="Traditional Arabic" w:hAnsi="Traditional Arabic" w:cs="Traditional Arabic" w:hint="cs"/>
          <w:sz w:val="32"/>
          <w:szCs w:val="32"/>
          <w:rtl/>
          <w:lang w:val="en-US" w:bidi="ar-MA"/>
        </w:rPr>
        <w:lastRenderedPageBreak/>
        <w:t xml:space="preserve">ويوضح لنا هذا </w:t>
      </w:r>
      <w:r w:rsidRPr="005023EB">
        <w:rPr>
          <w:rFonts w:ascii="Traditional Arabic" w:hAnsi="Traditional Arabic" w:cs="Traditional Arabic"/>
          <w:sz w:val="32"/>
          <w:szCs w:val="32"/>
          <w:rtl/>
          <w:lang w:val="en-US" w:bidi="ar-MA"/>
        </w:rPr>
        <w:t>ق</w:t>
      </w:r>
      <w:r w:rsidRPr="005023EB">
        <w:rPr>
          <w:rFonts w:ascii="Traditional Arabic" w:hAnsi="Traditional Arabic" w:cs="Traditional Arabic" w:hint="cs"/>
          <w:sz w:val="32"/>
          <w:szCs w:val="32"/>
          <w:rtl/>
          <w:lang w:val="en-US" w:bidi="ar-MA"/>
        </w:rPr>
        <w:t>و</w:t>
      </w:r>
      <w:r w:rsidRPr="005023EB">
        <w:rPr>
          <w:rFonts w:ascii="Traditional Arabic" w:hAnsi="Traditional Arabic" w:cs="Traditional Arabic"/>
          <w:sz w:val="32"/>
          <w:szCs w:val="32"/>
          <w:rtl/>
          <w:lang w:val="en-US" w:bidi="ar-MA"/>
        </w:rPr>
        <w:t>ل</w:t>
      </w:r>
      <w:r w:rsidRPr="005023EB">
        <w:rPr>
          <w:rFonts w:ascii="Traditional Arabic" w:hAnsi="Traditional Arabic" w:cs="Traditional Arabic" w:hint="cs"/>
          <w:sz w:val="32"/>
          <w:szCs w:val="32"/>
          <w:rtl/>
          <w:lang w:val="en-US" w:bidi="ar-MA"/>
        </w:rPr>
        <w:t>ه</w:t>
      </w:r>
      <w:r w:rsidRPr="005023EB">
        <w:rPr>
          <w:rFonts w:ascii="Traditional Arabic" w:hAnsi="Traditional Arabic" w:cs="Traditional Arabic"/>
          <w:sz w:val="32"/>
          <w:szCs w:val="32"/>
          <w:rtl/>
          <w:lang w:val="en-US" w:bidi="ar-MA"/>
        </w:rPr>
        <w:t xml:space="preserve"> </w:t>
      </w:r>
      <w:r w:rsidRPr="005023EB">
        <w:rPr>
          <w:rFonts w:ascii="Traditional Arabic" w:hAnsi="Traditional Arabic" w:cs="Traditional Arabic" w:hint="cs"/>
          <w:sz w:val="32"/>
          <w:szCs w:val="32"/>
          <w:rtl/>
          <w:lang w:val="en-US" w:bidi="ar-MA"/>
        </w:rPr>
        <w:t>جل جلاله:</w:t>
      </w:r>
      <w:r w:rsidRPr="00802E63">
        <w:rPr>
          <w:rFonts w:ascii="Traditional Arabic" w:hAnsi="Traditional Arabic" w:cs="Traditional Arabic"/>
          <w:b/>
          <w:bCs/>
          <w:color w:val="000080"/>
          <w:sz w:val="32"/>
          <w:szCs w:val="32"/>
          <w:rtl/>
          <w:lang w:val="en-CA" w:bidi="ar-MA"/>
        </w:rPr>
        <w:t xml:space="preserve"> </w:t>
      </w:r>
      <w:r w:rsidRPr="00802E63">
        <w:rPr>
          <w:rFonts w:ascii="QCF_BSML" w:hAnsi="QCF_BSML" w:cs="QCF_BSML"/>
          <w:b/>
          <w:bCs/>
          <w:sz w:val="32"/>
          <w:szCs w:val="32"/>
          <w:rtl/>
        </w:rPr>
        <w:t>(</w:t>
      </w:r>
      <w:r w:rsidRPr="00802E63">
        <w:rPr>
          <w:rFonts w:ascii="QCF_P250" w:hAnsi="QCF_P250" w:cs="QCF_P250"/>
          <w:sz w:val="32"/>
          <w:szCs w:val="32"/>
          <w:rtl/>
        </w:rPr>
        <w:t xml:space="preserve">ﭑ ﭒ ﭓ ﭔ ﭕ ﭖ ﭗ ﭘ ﭙ ﭚ ﭛ ﭜ ﭝ ﭞ ﭟ ﭠ ﭡ ﭢ ﭣ ﭤ ﭥ </w:t>
      </w:r>
      <w:proofErr w:type="gramStart"/>
      <w:r w:rsidRPr="00802E63">
        <w:rPr>
          <w:rFonts w:ascii="QCF_P250" w:hAnsi="QCF_P250" w:cs="QCF_P250"/>
          <w:sz w:val="32"/>
          <w:szCs w:val="32"/>
          <w:rtl/>
        </w:rPr>
        <w:t>ﭦ</w:t>
      </w:r>
      <w:r w:rsidRPr="00802E63">
        <w:rPr>
          <w:rFonts w:ascii="QCF_BSML" w:hAnsi="QCF_BSML" w:cs="QCF_BSML"/>
          <w:b/>
          <w:bCs/>
          <w:sz w:val="32"/>
          <w:szCs w:val="32"/>
          <w:rtl/>
        </w:rPr>
        <w:t>)</w:t>
      </w:r>
      <w:r w:rsidR="00E20C57">
        <w:rPr>
          <w:rFonts w:ascii="QCF_BSML" w:hAnsi="QCF_BSML" w:cs="QCF_BSML" w:hint="cs"/>
          <w:b/>
          <w:bCs/>
          <w:sz w:val="32"/>
          <w:szCs w:val="32"/>
          <w:rtl/>
        </w:rPr>
        <w:t xml:space="preserve"> </w:t>
      </w:r>
      <w:r w:rsidRPr="00802E63">
        <w:rPr>
          <w:rFonts w:ascii="QCF_BSML" w:hAnsi="QCF_BSML" w:cs="QCF_BSML"/>
          <w:b/>
          <w:bCs/>
          <w:sz w:val="32"/>
          <w:szCs w:val="32"/>
          <w:rtl/>
        </w:rPr>
        <w:t xml:space="preserve"> </w:t>
      </w:r>
      <w:r>
        <w:rPr>
          <w:rFonts w:ascii="Traditional Arabic" w:hAnsi="Traditional Arabic" w:cs="Traditional Arabic"/>
          <w:sz w:val="32"/>
          <w:szCs w:val="32"/>
          <w:vertAlign w:val="superscript"/>
          <w:rtl/>
          <w:lang w:val="en-US" w:bidi="ar-MA"/>
        </w:rPr>
        <w:t>(</w:t>
      </w:r>
      <w:proofErr w:type="gramEnd"/>
      <w:r w:rsidRPr="00802E63">
        <w:rPr>
          <w:rFonts w:ascii="Traditional Arabic" w:hAnsi="Traditional Arabic" w:cs="Traditional Arabic"/>
          <w:sz w:val="32"/>
          <w:szCs w:val="32"/>
          <w:vertAlign w:val="superscript"/>
          <w:rtl/>
          <w:lang w:val="en-US" w:bidi="ar-MA"/>
        </w:rPr>
        <w:footnoteReference w:id="37"/>
      </w:r>
      <w:r>
        <w:rPr>
          <w:rFonts w:ascii="Traditional Arabic" w:hAnsi="Traditional Arabic" w:cs="Traditional Arabic"/>
          <w:sz w:val="32"/>
          <w:szCs w:val="32"/>
          <w:vertAlign w:val="superscript"/>
          <w:rtl/>
          <w:lang w:val="en-US" w:bidi="ar-MA"/>
        </w:rPr>
        <w:t>)</w:t>
      </w:r>
      <w:r w:rsidRPr="00802E63">
        <w:rPr>
          <w:rFonts w:ascii="Traditional Arabic" w:hAnsi="Traditional Arabic" w:cs="Traditional Arabic"/>
          <w:sz w:val="32"/>
          <w:szCs w:val="32"/>
          <w:rtl/>
          <w:lang w:val="en-US" w:bidi="ar-MA"/>
        </w:rPr>
        <w:t xml:space="preserve">. قال </w:t>
      </w:r>
      <w:r w:rsidR="005023EB">
        <w:rPr>
          <w:rFonts w:ascii="Traditional Arabic" w:hAnsi="Traditional Arabic" w:cs="Traditional Arabic" w:hint="cs"/>
          <w:sz w:val="32"/>
          <w:szCs w:val="32"/>
          <w:rtl/>
          <w:lang w:val="en-US" w:bidi="ar-MA"/>
        </w:rPr>
        <w:t xml:space="preserve">وهبة </w:t>
      </w:r>
      <w:proofErr w:type="spellStart"/>
      <w:r w:rsidRPr="00802E63">
        <w:rPr>
          <w:rFonts w:ascii="Traditional Arabic" w:hAnsi="Traditional Arabic" w:cs="Traditional Arabic" w:hint="cs"/>
          <w:sz w:val="32"/>
          <w:szCs w:val="32"/>
          <w:rtl/>
          <w:lang w:val="en-US" w:bidi="ar-MA"/>
        </w:rPr>
        <w:t>الزحيلي</w:t>
      </w:r>
      <w:proofErr w:type="spellEnd"/>
      <w:r w:rsidRPr="00802E63">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–بتصرف</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"إن الله يغفر للنّاس مع ظلمهم أنفسهم باكتساب الذنوب، </w:t>
      </w:r>
      <w:r w:rsidRPr="00802E63">
        <w:rPr>
          <w:rFonts w:ascii="Traditional Arabic" w:hAnsi="Traditional Arabic" w:cs="Traditional Arabic" w:hint="cs"/>
          <w:sz w:val="32"/>
          <w:szCs w:val="32"/>
          <w:rtl/>
          <w:lang w:val="en-US" w:bidi="ar-MA"/>
        </w:rPr>
        <w:t xml:space="preserve">حتى </w:t>
      </w:r>
      <w:r w:rsidRPr="00802E63">
        <w:rPr>
          <w:rFonts w:ascii="Traditional Arabic" w:hAnsi="Traditional Arabic" w:cs="Traditional Arabic"/>
          <w:sz w:val="32"/>
          <w:szCs w:val="32"/>
          <w:rtl/>
          <w:lang w:val="en-US" w:bidi="ar-MA"/>
        </w:rPr>
        <w:t>قال ابن عباس: ليس في القرآن آية أرجى من هذه</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hint="cs"/>
          <w:b/>
          <w:bCs/>
          <w:color w:val="000080"/>
          <w:sz w:val="32"/>
          <w:szCs w:val="32"/>
          <w:rtl/>
          <w:lang w:val="en-CA" w:bidi="ar-MA"/>
        </w:rPr>
        <w:t xml:space="preserve"> </w:t>
      </w:r>
      <w:r w:rsidRPr="00802E63">
        <w:rPr>
          <w:rFonts w:ascii="Traditional Arabic" w:hAnsi="Traditional Arabic" w:cs="Traditional Arabic"/>
          <w:sz w:val="32"/>
          <w:szCs w:val="32"/>
          <w:rtl/>
          <w:lang w:val="en-US" w:bidi="ar-MA"/>
        </w:rPr>
        <w:t>وَإِنَّ رَبَّكَ لَشَدِيدُ الْعِقابِ للعصاة.</w:t>
      </w:r>
      <w:r w:rsidRPr="00802E63">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ويلاحظ أنه تعالى قرن حكم المغفرة والرحمة بأنه شديد العقاب، كما هو شأن القرآن كثيرا، ليعتدل الرجاء والخوف، وليكون الإنسان بين الأمل والحذر،</w:t>
      </w:r>
      <w:r w:rsidR="00DD4761">
        <w:rPr>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 xml:space="preserve">..روى ابن أبي حاتم عن سعيد بن المسيّب قال: لما نزلت هذه الآية: وَإِنَّ رَبَّكَ لَذُو مَغْفِرَةٍ لِلنَّاسِ عَلى ظُلْمِهِمْ الآية، قال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val="en-US" w:bidi="ar-MA"/>
        </w:rPr>
        <w:t>: «لولا عفو الله ورحمته وتجاوزه، ما هنأ أحدا العيش، ولولا وعيده وعقابه لاتّكل كل أحد»"</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38"/>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sz w:val="32"/>
          <w:szCs w:val="32"/>
          <w:rtl/>
          <w:lang w:val="en-US" w:bidi="ar-MA"/>
        </w:rPr>
        <w:t>:يا لها من رحمة</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واسعة</w:t>
      </w:r>
      <w:r w:rsidRPr="00802E63">
        <w:rPr>
          <w:rFonts w:ascii="Traditional Arabic" w:hAnsi="Traditional Arabic" w:cs="Traditional Arabic" w:hint="cs"/>
          <w:sz w:val="32"/>
          <w:szCs w:val="32"/>
          <w:rtl/>
          <w:lang w:val="en-US" w:bidi="ar-MA"/>
        </w:rPr>
        <w:t>ٍ وحجةٍ بالغةٍ،</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الناس يبادرونه بالظلم والعصيان وهو يبادرهم</w:t>
      </w:r>
      <w:r w:rsidRPr="00802E63">
        <w:rPr>
          <w:rFonts w:ascii="Traditional Arabic" w:hAnsi="Traditional Arabic" w:cs="Traditional Arabic"/>
          <w:b/>
          <w:bCs/>
          <w:color w:val="000080"/>
          <w:sz w:val="32"/>
          <w:szCs w:val="32"/>
          <w:rtl/>
          <w:lang w:val="en-CA" w:bidi="ar-MA"/>
        </w:rPr>
        <w:t xml:space="preserve"> </w:t>
      </w:r>
      <w:r w:rsidRPr="00802E63">
        <w:rPr>
          <w:rFonts w:ascii="Traditional Arabic" w:hAnsi="Traditional Arabic" w:cs="Traditional Arabic"/>
          <w:sz w:val="32"/>
          <w:szCs w:val="32"/>
          <w:rtl/>
          <w:lang w:val="en-US" w:bidi="ar-MA"/>
        </w:rPr>
        <w:t>إذا</w:t>
      </w:r>
      <w:r w:rsidRPr="00802E63">
        <w:rPr>
          <w:rFonts w:ascii="Traditional Arabic" w:hAnsi="Traditional Arabic" w:cs="Traditional Arabic"/>
          <w:b/>
          <w:bCs/>
          <w:color w:val="000080"/>
          <w:sz w:val="32"/>
          <w:szCs w:val="32"/>
          <w:rtl/>
          <w:lang w:val="en-CA" w:bidi="ar-MA"/>
        </w:rPr>
        <w:t xml:space="preserve"> </w:t>
      </w:r>
      <w:r w:rsidRPr="00802E63">
        <w:rPr>
          <w:rFonts w:ascii="Traditional Arabic" w:hAnsi="Traditional Arabic" w:cs="Traditional Arabic"/>
          <w:sz w:val="32"/>
          <w:szCs w:val="32"/>
          <w:rtl/>
          <w:lang w:val="en-US" w:bidi="ar-MA"/>
        </w:rPr>
        <w:t>عادوا بال</w:t>
      </w:r>
      <w:r w:rsidRPr="00802E63">
        <w:rPr>
          <w:rFonts w:ascii="Traditional Arabic" w:hAnsi="Traditional Arabic" w:cs="Traditional Arabic" w:hint="cs"/>
          <w:sz w:val="32"/>
          <w:szCs w:val="32"/>
          <w:rtl/>
          <w:lang w:val="en-US" w:bidi="ar-MA"/>
        </w:rPr>
        <w:t>رحمة والغفران؛</w:t>
      </w:r>
      <w:r w:rsidR="00E20C57">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وحتى لا يسوفوا ويزيدوا في الطغيان</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يحذرهم في الوقت نفسه من عذابه </w:t>
      </w:r>
      <w:r w:rsidRPr="00802E63">
        <w:rPr>
          <w:rFonts w:ascii="Traditional Arabic" w:hAnsi="Traditional Arabic" w:cs="Traditional Arabic" w:hint="cs"/>
          <w:sz w:val="32"/>
          <w:szCs w:val="32"/>
          <w:rtl/>
          <w:lang w:val="en-US" w:bidi="ar-MA"/>
        </w:rPr>
        <w:t>ومن النيران.</w:t>
      </w:r>
      <w:r w:rsidRPr="00802E63">
        <w:rPr>
          <w:rFonts w:ascii="Traditional Arabic" w:hAnsi="Traditional Arabic" w:cs="Traditional Arabic" w:hint="cs"/>
          <w:b/>
          <w:bCs/>
          <w:color w:val="000080"/>
          <w:sz w:val="32"/>
          <w:szCs w:val="32"/>
          <w:rtl/>
          <w:lang w:val="en-CA" w:bidi="ar-MA"/>
        </w:rPr>
        <w:t xml:space="preserve"> </w:t>
      </w:r>
    </w:p>
    <w:p w:rsidR="005023EB" w:rsidRDefault="005023EB" w:rsidP="006F5254">
      <w:pPr>
        <w:tabs>
          <w:tab w:val="right" w:pos="423"/>
        </w:tabs>
        <w:bidi/>
        <w:spacing w:after="0" w:line="240" w:lineRule="auto"/>
        <w:jc w:val="both"/>
        <w:rPr>
          <w:rFonts w:ascii="Traditional Arabic" w:hAnsi="Traditional Arabic" w:cs="Traditional Arabic"/>
          <w:b/>
          <w:bCs/>
          <w:sz w:val="32"/>
          <w:szCs w:val="32"/>
          <w:shd w:val="clear" w:color="auto" w:fill="FFFF00"/>
          <w:rtl/>
          <w:lang w:bidi="ar-MA"/>
        </w:rPr>
      </w:pPr>
    </w:p>
    <w:p w:rsidR="00AB2D5E" w:rsidRPr="00802E63" w:rsidRDefault="00AB2D5E" w:rsidP="005023EB">
      <w:pPr>
        <w:tabs>
          <w:tab w:val="right" w:pos="423"/>
        </w:tabs>
        <w:bidi/>
        <w:spacing w:after="0" w:line="240" w:lineRule="auto"/>
        <w:jc w:val="both"/>
        <w:rPr>
          <w:rFonts w:ascii="Traditional Arabic" w:hAnsi="Traditional Arabic" w:cs="Traditional Arabic"/>
          <w:sz w:val="32"/>
          <w:szCs w:val="32"/>
          <w:shd w:val="clear" w:color="auto" w:fill="FFFF00"/>
          <w:lang w:val="en-CA"/>
        </w:rPr>
      </w:pPr>
      <w:r w:rsidRPr="00802E63">
        <w:rPr>
          <w:rFonts w:ascii="Traditional Arabic" w:hAnsi="Traditional Arabic" w:cs="Traditional Arabic" w:hint="cs"/>
          <w:b/>
          <w:bCs/>
          <w:sz w:val="32"/>
          <w:szCs w:val="32"/>
          <w:shd w:val="clear" w:color="auto" w:fill="FFFF00"/>
          <w:rtl/>
          <w:lang w:bidi="ar-MA"/>
        </w:rPr>
        <w:t xml:space="preserve">الفرع الثاني: </w:t>
      </w:r>
      <w:r w:rsidRPr="00802E63">
        <w:rPr>
          <w:rFonts w:ascii="Traditional Arabic" w:hAnsi="Traditional Arabic" w:cs="Traditional Arabic"/>
          <w:b/>
          <w:bCs/>
          <w:sz w:val="32"/>
          <w:szCs w:val="32"/>
          <w:shd w:val="clear" w:color="auto" w:fill="FFFF00"/>
          <w:rtl/>
          <w:lang w:bidi="ar-MA"/>
        </w:rPr>
        <w:t>نماذج من السنة النبوية</w:t>
      </w:r>
      <w:r w:rsidRPr="00802E63">
        <w:rPr>
          <w:rFonts w:ascii="Traditional Arabic" w:hAnsi="Traditional Arabic" w:cs="Traditional Arabic" w:hint="cs"/>
          <w:b/>
          <w:bCs/>
          <w:sz w:val="32"/>
          <w:szCs w:val="32"/>
          <w:shd w:val="clear" w:color="auto" w:fill="FFFF00"/>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إنه نبي الرحمة نبي الأمان، سيرته كلها دروس في الرفق بالمذنبين والعصاة، لا يعنفهم ولا يبكتهم ولا يحتقرهم، يعظهم ويفتح لهم باب الأمل والتوبة والأوبة، ولو كتبنا ما كتبنا حول رأفته بالخلق عامةً وبالمفرطين بالأخص، لما أعطيناه حقه ولا بينا ما حباه الله به من الحنان؛ لكن هذا ليس مانعاً من سرد بعض النماذج التي تنوب عن مثيلاتها، ومن ذلك:</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أولاً: </w:t>
      </w:r>
      <w:r w:rsidRPr="00802E63">
        <w:rPr>
          <w:rFonts w:ascii="Traditional Arabic" w:hAnsi="Traditional Arabic" w:cs="Traditional Arabic"/>
          <w:sz w:val="32"/>
          <w:szCs w:val="32"/>
          <w:rtl/>
        </w:rPr>
        <w:t xml:space="preserve">عَنْ أَبِي سَعِيدٍ الخُدْرِيِّ رَضِيَ اللَّهُ عَنْهُ، عَنِ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قَالَ: " كَانَ فِي بَنِي إِسْرَائِيلَ رَجُلٌ قَتَلَ تِسْعَةً وَتِسْعِينَ إِنْسَانًا، ثُمَّ خَرَجَ يَسْأَلُ، فَأَتَى رَاهِبًا فَسَأَلَهُ فَقَالَ لَهُ: هَلْ مِنْ تَوْبَةٍ؟ قَالَ: لاَ، فَقَتَلَهُ، فَجَعَلَ يَسْأَلُ، فَقَالَ لَهُ رَجُلٌ: ائْتِ قَرْيَةَ كَذَا وَكَذَا، فَأَدْرَكَهُ المَوْتُ، فَنَاءَ بِصَدْرِهِ نَحْوَهَا، فَاخْتَصَمَتْ فِيهِ مَلاَئِكَةُ الرَّحْمَةِ وَمَلاَئِكَةُ العَذَابِ، فَأَوْحَى اللَّهُ إِلَى هَذِهِ أَنْ تَقَرَّبِي، وَأَوْحَى اللَّهُ إِلَى هَذِهِ أَنْ تَبَاعَدِي، وَقَالَ: قِيسُوا مَا بَيْنَهُمَا، فَوُجِدَ إِلَى هَذِهِ أَقْرَبَ بِشِبْرٍ، فَغُفِرَ لَهُ "</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39"/>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وفي ظَفَر ملائكة الرحمة بملائكة العذاب إشارةٌ إلى الرحمة بالعاصي، وأي عاص هذا؟، إنه رجلٌ قتل مائة نفسٍ، "و</w:t>
      </w:r>
      <w:r w:rsidRPr="00802E63">
        <w:rPr>
          <w:rFonts w:ascii="Traditional Arabic" w:hAnsi="Traditional Arabic" w:cs="Traditional Arabic"/>
          <w:sz w:val="32"/>
          <w:szCs w:val="32"/>
          <w:rtl/>
        </w:rPr>
        <w:t>فيه تحريض</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للمذنبين عل</w:t>
      </w:r>
      <w:r w:rsidRPr="00802E63">
        <w:rPr>
          <w:rFonts w:ascii="Traditional Arabic" w:hAnsi="Traditional Arabic" w:cs="Traditional Arabic" w:hint="cs"/>
          <w:sz w:val="32"/>
          <w:szCs w:val="32"/>
          <w:rtl/>
        </w:rPr>
        <w:t>ى</w:t>
      </w:r>
      <w:r w:rsidRPr="00802E63">
        <w:rPr>
          <w:rFonts w:ascii="Traditional Arabic" w:hAnsi="Traditional Arabic" w:cs="Traditional Arabic"/>
          <w:sz w:val="32"/>
          <w:szCs w:val="32"/>
          <w:rtl/>
        </w:rPr>
        <w:t xml:space="preserve"> التوبة، ومنع</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لهم عن اليأس من رحمة الله تعال</w:t>
      </w:r>
      <w:r w:rsidRPr="00802E63">
        <w:rPr>
          <w:rFonts w:ascii="Traditional Arabic" w:hAnsi="Traditional Arabic" w:cs="Traditional Arabic" w:hint="cs"/>
          <w:sz w:val="32"/>
          <w:szCs w:val="32"/>
          <w:rtl/>
        </w:rPr>
        <w:t>ى</w:t>
      </w:r>
      <w:r w:rsidRPr="00802E63">
        <w:rPr>
          <w:rFonts w:ascii="Traditional Arabic" w:hAnsi="Traditional Arabic" w:cs="Traditional Arabic"/>
          <w:sz w:val="32"/>
          <w:szCs w:val="32"/>
          <w:rtl/>
        </w:rPr>
        <w:t>، إذ لا منج</w:t>
      </w:r>
      <w:r w:rsidRPr="00802E63">
        <w:rPr>
          <w:rFonts w:ascii="Traditional Arabic" w:hAnsi="Traditional Arabic" w:cs="Traditional Arabic" w:hint="cs"/>
          <w:sz w:val="32"/>
          <w:szCs w:val="32"/>
          <w:rtl/>
        </w:rPr>
        <w:t>ا</w:t>
      </w:r>
      <w:r w:rsidRPr="00802E63">
        <w:rPr>
          <w:rFonts w:ascii="Traditional Arabic" w:hAnsi="Traditional Arabic" w:cs="Traditional Arabic"/>
          <w:sz w:val="32"/>
          <w:szCs w:val="32"/>
          <w:rtl/>
        </w:rPr>
        <w:t xml:space="preserve"> ولا ملجأ، ولا مجير للمذنبين سواه</w:t>
      </w:r>
      <w:r w:rsidRPr="00802E63">
        <w:rPr>
          <w:rFonts w:ascii="Traditional Arabic" w:hAnsi="Traditional Arabic" w:cs="Traditional Arabic" w:hint="cs"/>
          <w:sz w:val="32"/>
          <w:szCs w:val="32"/>
          <w:rtl/>
        </w:rPr>
        <w:t>، والله يعفو</w:t>
      </w:r>
      <w:r w:rsidRPr="00802E63">
        <w:rPr>
          <w:rFonts w:ascii="Traditional Arabic" w:hAnsi="Traditional Arabic" w:cs="Traditional Arabic"/>
          <w:sz w:val="32"/>
          <w:szCs w:val="32"/>
          <w:rtl/>
        </w:rPr>
        <w:t xml:space="preserve"> عن المذنبين، </w:t>
      </w:r>
      <w:r w:rsidRPr="00802E63">
        <w:rPr>
          <w:rFonts w:ascii="Traditional Arabic" w:hAnsi="Traditional Arabic" w:cs="Traditional Arabic" w:hint="cs"/>
          <w:sz w:val="32"/>
          <w:szCs w:val="32"/>
          <w:rtl/>
        </w:rPr>
        <w:t>وي</w:t>
      </w:r>
      <w:r w:rsidRPr="00802E63">
        <w:rPr>
          <w:rFonts w:ascii="Traditional Arabic" w:hAnsi="Traditional Arabic" w:cs="Traditional Arabic"/>
          <w:sz w:val="32"/>
          <w:szCs w:val="32"/>
          <w:rtl/>
        </w:rPr>
        <w:t>تجاوز عنهم، ليعظموا الرغبة في التوبة والاستغفار</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0"/>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فهنا سبقت الرحمة العذاب كما روى </w:t>
      </w:r>
      <w:r w:rsidRPr="00802E63">
        <w:rPr>
          <w:rFonts w:ascii="Traditional Arabic" w:hAnsi="Traditional Arabic" w:cs="Traditional Arabic"/>
          <w:sz w:val="32"/>
          <w:szCs w:val="32"/>
          <w:rtl/>
          <w:lang w:val="en-US" w:bidi="ar-MA"/>
        </w:rPr>
        <w:t>أَب</w:t>
      </w:r>
      <w:r w:rsidRPr="00802E63">
        <w:rPr>
          <w:rFonts w:ascii="Traditional Arabic" w:hAnsi="Traditional Arabic" w:cs="Traditional Arabic" w:hint="cs"/>
          <w:sz w:val="32"/>
          <w:szCs w:val="32"/>
          <w:rtl/>
          <w:lang w:val="en-US" w:bidi="ar-MA"/>
        </w:rPr>
        <w:t>و</w:t>
      </w:r>
      <w:r w:rsidRPr="00802E63">
        <w:rPr>
          <w:rFonts w:ascii="Traditional Arabic" w:hAnsi="Traditional Arabic" w:cs="Traditional Arabic"/>
          <w:sz w:val="32"/>
          <w:szCs w:val="32"/>
          <w:rtl/>
          <w:lang w:val="en-US" w:bidi="ar-MA"/>
        </w:rPr>
        <w:t xml:space="preserve"> هُرَيْرَةَ، عَنِ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val="en-US" w:bidi="ar-MA"/>
        </w:rPr>
        <w:t xml:space="preserve">، قَالَ: </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لَمَّا خَلَقَ اللَّهُ الخَلْقَ كَتَبَ فِي كِتَابِهِ وَهُوَ يَكْتُبُ عَلَى نَفْسِهِ وَهُوَ وَضْعٌ </w:t>
      </w:r>
      <w:r w:rsidRPr="00802E63">
        <w:rPr>
          <w:rFonts w:ascii="Traditional Arabic" w:hAnsi="Traditional Arabic" w:cs="Traditional Arabic"/>
          <w:sz w:val="32"/>
          <w:szCs w:val="32"/>
          <w:rtl/>
          <w:lang w:val="en-US" w:bidi="ar-MA"/>
        </w:rPr>
        <w:lastRenderedPageBreak/>
        <w:t>عِنْدَهُ عَلَى العَرْشِ إِنَّ رَحْمَتِي تَغْلِبُ غَضَبِي</w:t>
      </w:r>
      <w:r w:rsidRPr="00802E63">
        <w:rPr>
          <w:rFonts w:ascii="Traditional Arabic" w:hAnsi="Traditional Arabic" w:cs="Traditional Arabic" w:hint="cs"/>
          <w:sz w:val="32"/>
          <w:szCs w:val="32"/>
          <w:rtl/>
          <w:lang w:val="en-US" w:bidi="ar-MA"/>
        </w:rPr>
        <w:t>"</w:t>
      </w:r>
      <w:r>
        <w:rPr>
          <w:rStyle w:val="a7"/>
          <w:rFonts w:ascii="Traditional Arabic" w:hAnsi="Traditional Arabic" w:cs="Traditional Arabic"/>
          <w:sz w:val="32"/>
          <w:szCs w:val="32"/>
          <w:rtl/>
          <w:lang w:val="en-US" w:bidi="ar-MA"/>
        </w:rPr>
        <w:t>(</w:t>
      </w:r>
      <w:r w:rsidRPr="00802E63">
        <w:rPr>
          <w:rStyle w:val="a7"/>
          <w:rFonts w:ascii="Traditional Arabic" w:hAnsi="Traditional Arabic" w:cs="Traditional Arabic"/>
          <w:sz w:val="32"/>
          <w:szCs w:val="32"/>
          <w:rtl/>
          <w:lang w:val="en-US" w:bidi="ar-MA"/>
        </w:rPr>
        <w:footnoteReference w:id="41"/>
      </w:r>
      <w:r>
        <w:rPr>
          <w:rStyle w:val="a7"/>
          <w:rFonts w:ascii="Traditional Arabic" w:hAnsi="Traditional Arabic" w:cs="Traditional Arabic"/>
          <w:sz w:val="32"/>
          <w:szCs w:val="32"/>
          <w:rtl/>
          <w:lang w:val="en-US" w:bidi="ar-MA"/>
        </w:rPr>
        <w:t>)</w:t>
      </w:r>
      <w:r w:rsidRPr="00802E63">
        <w:rPr>
          <w:rFonts w:ascii="Traditional Arabic" w:hAnsi="Traditional Arabic" w:cs="Traditional Arabic" w:hint="cs"/>
          <w:sz w:val="32"/>
          <w:szCs w:val="32"/>
          <w:rtl/>
          <w:lang w:val="en-US" w:bidi="ar-MA"/>
        </w:rPr>
        <w:t xml:space="preserve">، وإذا كان الخالق قد قدم الرحمة على الغضب فما بالنا لا نرحم العصاة ونحن معرضون للمعصية مثلهم، وقد رحمهم من يقدر علينا </w:t>
      </w:r>
      <w:proofErr w:type="gramStart"/>
      <w:r w:rsidRPr="00802E63">
        <w:rPr>
          <w:rFonts w:ascii="Traditional Arabic" w:hAnsi="Traditional Arabic" w:cs="Traditional Arabic" w:hint="cs"/>
          <w:sz w:val="32"/>
          <w:szCs w:val="32"/>
          <w:rtl/>
          <w:lang w:val="en-US" w:bidi="ar-MA"/>
        </w:rPr>
        <w:t>وعليهم؟.</w:t>
      </w:r>
      <w:proofErr w:type="gramEnd"/>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ثانياً: </w:t>
      </w:r>
      <w:r w:rsidRPr="00802E63">
        <w:rPr>
          <w:rFonts w:ascii="Traditional Arabic" w:hAnsi="Traditional Arabic" w:cs="Traditional Arabic"/>
          <w:sz w:val="32"/>
          <w:szCs w:val="32"/>
          <w:rtl/>
        </w:rPr>
        <w:t xml:space="preserve">عَنْ جُنْدَبٍ، أَنَّ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حَدَّثَ " أَنَّ رَجُلًا قَالَ: وَاللهِ لَا يَغْفِرُ اللهُ لِفُلَانٍ، وَإِنَّ اللهَ تَعَالَى قَالَ: مَنْ ذَا الَّذِي </w:t>
      </w:r>
      <w:proofErr w:type="spellStart"/>
      <w:r w:rsidRPr="00802E63">
        <w:rPr>
          <w:rFonts w:ascii="Traditional Arabic" w:hAnsi="Traditional Arabic" w:cs="Traditional Arabic"/>
          <w:sz w:val="32"/>
          <w:szCs w:val="32"/>
          <w:rtl/>
        </w:rPr>
        <w:t>يَتَأَلَّى</w:t>
      </w:r>
      <w:proofErr w:type="spellEnd"/>
      <w:r w:rsidRPr="00802E63">
        <w:rPr>
          <w:rFonts w:ascii="Traditional Arabic" w:hAnsi="Traditional Arabic" w:cs="Traditional Arabic"/>
          <w:sz w:val="32"/>
          <w:szCs w:val="32"/>
          <w:rtl/>
        </w:rPr>
        <w:t xml:space="preserve"> عَلَيَّ أَنْ لَا أَغْفِرَ لِفُلَانٍ، فَإِنِّي قَدْ غَفَرْتُ لِفُلَانٍ، وَأَحْبَطْتُ عَمَلَكَ " أَوْ كَمَا قَالَ</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2"/>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فهذا رجلٌ حجَّر رحمة الله، وحكم على عاصٍ بعدم المغفرة، فغفر الله للعاصي رحمةً به، وأحبط عمل </w:t>
      </w:r>
      <w:proofErr w:type="spellStart"/>
      <w:r w:rsidRPr="00802E63">
        <w:rPr>
          <w:rFonts w:ascii="Traditional Arabic" w:hAnsi="Traditional Arabic" w:cs="Traditional Arabic" w:hint="cs"/>
          <w:sz w:val="32"/>
          <w:szCs w:val="32"/>
          <w:rtl/>
        </w:rPr>
        <w:t>المتألّي</w:t>
      </w:r>
      <w:proofErr w:type="spellEnd"/>
      <w:r w:rsidRPr="00802E63">
        <w:rPr>
          <w:rFonts w:ascii="Traditional Arabic" w:hAnsi="Traditional Arabic" w:cs="Traditional Arabic" w:hint="cs"/>
          <w:sz w:val="32"/>
          <w:szCs w:val="32"/>
          <w:rtl/>
        </w:rPr>
        <w:t xml:space="preserve"> عليه، لأنه أقنط من رحمة الله سبحانه، ولذلك أدخل النووي هذا الحديث في</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باب النهي عن تقنيط الإنسان من رحمه الله تعالى</w:t>
      </w:r>
      <w:r w:rsidRPr="00802E63">
        <w:rPr>
          <w:rFonts w:ascii="Traditional Arabic" w:hAnsi="Traditional Arabic" w:cs="Traditional Arabic" w:hint="cs"/>
          <w:sz w:val="32"/>
          <w:szCs w:val="32"/>
          <w:rtl/>
        </w:rPr>
        <w:t xml:space="preserve">، "وقد </w:t>
      </w:r>
      <w:r w:rsidRPr="00802E63">
        <w:rPr>
          <w:rFonts w:ascii="Traditional Arabic" w:hAnsi="Traditional Arabic" w:cs="Traditional Arabic"/>
          <w:sz w:val="32"/>
          <w:szCs w:val="32"/>
          <w:rtl/>
        </w:rPr>
        <w:t>حمله على ذلك الإعجاب بنفسه، والتحجر بفضل الله ورحمته، واستبعاد رحمة الله عز وجل من عباده. هل المغفرة بيده؟ هل الرحمة بيده؟</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3"/>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قال القاضي عياض: "</w:t>
      </w:r>
      <w:r w:rsidRPr="00802E63">
        <w:rPr>
          <w:rFonts w:ascii="Traditional Arabic" w:hAnsi="Traditional Arabic" w:cs="Traditional Arabic"/>
          <w:sz w:val="32"/>
          <w:szCs w:val="32"/>
          <w:rtl/>
        </w:rPr>
        <w:t xml:space="preserve">لأن هذا </w:t>
      </w:r>
      <w:proofErr w:type="spellStart"/>
      <w:r w:rsidRPr="00802E63">
        <w:rPr>
          <w:rFonts w:ascii="Traditional Arabic" w:hAnsi="Traditional Arabic" w:cs="Traditional Arabic"/>
          <w:sz w:val="32"/>
          <w:szCs w:val="32"/>
          <w:rtl/>
        </w:rPr>
        <w:t>المتأل</w:t>
      </w:r>
      <w:r w:rsidRPr="00802E63">
        <w:rPr>
          <w:rFonts w:ascii="Traditional Arabic" w:hAnsi="Traditional Arabic" w:cs="Traditional Arabic" w:hint="cs"/>
          <w:sz w:val="32"/>
          <w:szCs w:val="32"/>
          <w:rtl/>
        </w:rPr>
        <w:t>ي</w:t>
      </w:r>
      <w:proofErr w:type="spellEnd"/>
      <w:r w:rsidRPr="00802E63">
        <w:rPr>
          <w:rFonts w:ascii="Traditional Arabic" w:hAnsi="Traditional Arabic" w:cs="Traditional Arabic"/>
          <w:sz w:val="32"/>
          <w:szCs w:val="32"/>
          <w:rtl/>
        </w:rPr>
        <w:t xml:space="preserve"> قانط</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من رحمة الله ومكذب بها، والقنوط كفر</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والكفر يحبط العمل، وإن لم يكن هذا قانطاً وإنما كان هذا مذهبه إنفاذ الوعيد للعاصين، فيكون هنا قوله: " أحبط عمله " مجازاً لرجحان معصيته بما قال، </w:t>
      </w:r>
      <w:proofErr w:type="spellStart"/>
      <w:r w:rsidRPr="00802E63">
        <w:rPr>
          <w:rFonts w:ascii="Traditional Arabic" w:hAnsi="Traditional Arabic" w:cs="Traditional Arabic"/>
          <w:sz w:val="32"/>
          <w:szCs w:val="32"/>
          <w:rtl/>
        </w:rPr>
        <w:t>فاعتقده</w:t>
      </w:r>
      <w:proofErr w:type="spellEnd"/>
      <w:r w:rsidRPr="00802E63">
        <w:rPr>
          <w:rFonts w:ascii="Traditional Arabic" w:hAnsi="Traditional Arabic" w:cs="Traditional Arabic"/>
          <w:sz w:val="32"/>
          <w:szCs w:val="32"/>
          <w:rtl/>
        </w:rPr>
        <w:t xml:space="preserve"> بطاعاته حتى كأنه لا حسنة له</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4"/>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ثالثاً: </w:t>
      </w:r>
      <w:r w:rsidRPr="00802E63">
        <w:rPr>
          <w:rFonts w:ascii="Traditional Arabic" w:hAnsi="Traditional Arabic" w:cs="Traditional Arabic"/>
          <w:sz w:val="32"/>
          <w:szCs w:val="32"/>
          <w:rtl/>
        </w:rPr>
        <w:t xml:space="preserve">عَنْ أَبِي هُرَيْرَةَ، قَالَ: أُتِيَ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rPr>
        <w:t xml:space="preserve">بِسَكْرَانَ، فَأَمَرَ بِضَرْبِهِ. فَمِنَّا مَنْ يَضْرِبُهُ بِيَدِهِ وَمِنَّا مَنْ يَضْرِبُهُ بِنَعْلِهِ وَمِنَّا مَنْ يَضْرِبُهُ بِثَوْبِهِ، فَلَمَّا انْصَرَفَ قَالَ رَجُلٌ: مَا لَهُ أَخْزَاهُ اللَّهُ، فَقَالَ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«لاَ تَكُونُوا عَوْنَ الشَّيْطَانِ عَلَى أَخِيكُمْ»</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5"/>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يا لها من رحمة نبوية برجل تكررت منه معصية السكر، طَبَّق عليه الحد ليطهره، لكن دافع عنه لما سبه الآخرون بمعصيته، وأمرهم ألا يعينوا عليه الشيطان، قال ابن حجر: "</w:t>
      </w:r>
      <w:r w:rsidRPr="00802E63">
        <w:rPr>
          <w:rFonts w:ascii="Traditional Arabic" w:hAnsi="Traditional Arabic" w:cs="Traditional Arabic"/>
          <w:sz w:val="32"/>
          <w:szCs w:val="32"/>
          <w:rtl/>
        </w:rPr>
        <w:t xml:space="preserve"> لا تكونوا عون الشيطان على أخيكم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ووجه عونهم الشيطان بذلك أن الشيطان يريد بتزيينه له المعصية أن يحصل له الخزي</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فإذا دعوا عليه بالخزي فكأنهم قد حصلوا مقصود الشيطان</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ووقع عند أبي داود</w:t>
      </w:r>
      <w:r w:rsidR="00DD4761">
        <w:rPr>
          <w:rFonts w:ascii="Traditional Arabic" w:hAnsi="Traditional Arabic" w:cs="Traditional Arabic"/>
          <w:sz w:val="32"/>
          <w:szCs w:val="32"/>
          <w:rtl/>
        </w:rPr>
        <w:t>.</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ولكن قولوا اللهم اغفر له اللهم ارحمه</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6"/>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وقد قال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 "</w:t>
      </w:r>
      <w:r w:rsidRPr="00802E63">
        <w:rPr>
          <w:rFonts w:ascii="Traditional Arabic" w:hAnsi="Traditional Arabic" w:cs="Traditional Arabic"/>
          <w:sz w:val="32"/>
          <w:szCs w:val="32"/>
          <w:rtl/>
        </w:rPr>
        <w:t>فَإِنَّمَا بُعِثْتُمْ مُيَسِّرِينَ، وَلَمْ تُبْعَثُوا مُعَسِّرِينَ</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7"/>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 ومن مقتضى التيسير رحمة الناس وبالأخص العصاة منهم.</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lastRenderedPageBreak/>
        <w:t>وأعجبُ من هذا، ال</w:t>
      </w:r>
      <w:r w:rsidRPr="00802E63">
        <w:rPr>
          <w:rFonts w:ascii="Traditional Arabic" w:hAnsi="Traditional Arabic" w:cs="Traditional Arabic"/>
          <w:sz w:val="32"/>
          <w:szCs w:val="32"/>
          <w:rtl/>
        </w:rPr>
        <w:t xml:space="preserve">شاب </w:t>
      </w:r>
      <w:r w:rsidRPr="00802E63">
        <w:rPr>
          <w:rFonts w:ascii="Traditional Arabic" w:hAnsi="Traditional Arabic" w:cs="Traditional Arabic" w:hint="cs"/>
          <w:sz w:val="32"/>
          <w:szCs w:val="32"/>
          <w:rtl/>
        </w:rPr>
        <w:t xml:space="preserve">الذي </w:t>
      </w:r>
      <w:r w:rsidRPr="00802E63">
        <w:rPr>
          <w:rFonts w:ascii="Traditional Arabic" w:hAnsi="Traditional Arabic" w:cs="Traditional Arabic"/>
          <w:sz w:val="32"/>
          <w:szCs w:val="32"/>
          <w:rtl/>
        </w:rPr>
        <w:t>ق</w:t>
      </w:r>
      <w:r w:rsidRPr="00802E63">
        <w:rPr>
          <w:rFonts w:ascii="Traditional Arabic" w:hAnsi="Traditional Arabic" w:cs="Traditional Arabic" w:hint="cs"/>
          <w:sz w:val="32"/>
          <w:szCs w:val="32"/>
          <w:rtl/>
        </w:rPr>
        <w:t>ا</w:t>
      </w:r>
      <w:r w:rsidRPr="00802E63">
        <w:rPr>
          <w:rFonts w:ascii="Traditional Arabic" w:hAnsi="Traditional Arabic" w:cs="Traditional Arabic"/>
          <w:sz w:val="32"/>
          <w:szCs w:val="32"/>
          <w:rtl/>
        </w:rPr>
        <w:t>ل: يا رسول الله! ائذن لي بالزنا</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8"/>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لنتأمل شاباً واقفاً أمام سيد الخلق، ليستأذنه في معصيةٍ تجلب العار والشنار في الجاهلية فضلاً عن الإسلام،</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hint="cs"/>
          <w:sz w:val="32"/>
          <w:szCs w:val="32"/>
          <w:rtl/>
        </w:rPr>
        <w:t xml:space="preserve">فما كان منه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إلا أن نبه الشاب بالرفق واللين،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لأن</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 xml:space="preserve">اللين </w:t>
      </w:r>
      <w:r w:rsidRPr="00802E63">
        <w:rPr>
          <w:rFonts w:ascii="Traditional Arabic" w:hAnsi="Traditional Arabic" w:cs="Traditional Arabic" w:hint="cs"/>
          <w:sz w:val="32"/>
          <w:szCs w:val="32"/>
          <w:rtl/>
        </w:rPr>
        <w:t xml:space="preserve">ما </w:t>
      </w:r>
      <w:r w:rsidRPr="00802E63">
        <w:rPr>
          <w:rFonts w:ascii="Traditional Arabic" w:hAnsi="Traditional Arabic" w:cs="Traditional Arabic"/>
          <w:sz w:val="32"/>
          <w:szCs w:val="32"/>
          <w:rtl/>
        </w:rPr>
        <w:t>كان في شيء</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إلا زانه</w:t>
      </w:r>
      <w:r w:rsidRPr="00802E63">
        <w:rPr>
          <w:rFonts w:ascii="Traditional Arabic" w:hAnsi="Traditional Arabic" w:cs="Traditional Arabic" w:hint="cs"/>
          <w:sz w:val="32"/>
          <w:szCs w:val="32"/>
          <w:rtl/>
        </w:rPr>
        <w:t>، فَوَضَعَ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يَدَهُ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وَقَالَ</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اللهُمَّ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اغْفِرْ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ذَنْبَهُ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وَطَهِّرْ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وَحَصِّنْ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فَرْجَهُ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فَلَمْ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يَكُنْ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ذَلِكَ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الْفَتَى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يَلْتَفِتُ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proofErr w:type="gramStart"/>
      <w:r w:rsidRPr="00802E63">
        <w:rPr>
          <w:rFonts w:ascii="Traditional Arabic" w:hAnsi="Traditional Arabic" w:cs="Traditional Arabic" w:hint="cs"/>
          <w:sz w:val="32"/>
          <w:szCs w:val="32"/>
          <w:rtl/>
        </w:rPr>
        <w:t>شَيْءٍ</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49"/>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roofErr w:type="gram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وهذه هي ثمرة الرحمة رجوع العاصي عما هو عليه، أو على الأقل انتفاعه بالذكرى.</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رابعاً: عن</w:t>
      </w:r>
      <w:r w:rsidRPr="00802E63">
        <w:rPr>
          <w:rFonts w:ascii="Traditional Arabic" w:hAnsi="Traditional Arabic" w:cs="Traditional Arabic"/>
          <w:sz w:val="32"/>
          <w:szCs w:val="32"/>
          <w:rtl/>
        </w:rPr>
        <w:t xml:space="preserve"> أَ</w:t>
      </w:r>
      <w:r w:rsidRPr="00802E63">
        <w:rPr>
          <w:rFonts w:ascii="Traditional Arabic" w:hAnsi="Traditional Arabic" w:cs="Traditional Arabic" w:hint="cs"/>
          <w:sz w:val="32"/>
          <w:szCs w:val="32"/>
          <w:rtl/>
        </w:rPr>
        <w:t>بي</w:t>
      </w:r>
      <w:r w:rsidRPr="00802E63">
        <w:rPr>
          <w:rFonts w:ascii="Traditional Arabic" w:hAnsi="Traditional Arabic" w:cs="Traditional Arabic"/>
          <w:sz w:val="32"/>
          <w:szCs w:val="32"/>
          <w:rtl/>
        </w:rPr>
        <w:t xml:space="preserve"> هُرَيْرَةَ قَالَ: قَامَ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rPr>
        <w:t xml:space="preserve">فِي صَلاَةٍ وَقُمْنَا مَعَهُ، فَقَالَ أَعْرَابِيٌّ وَهُوَ فِي الصَّلاَةِ: اللَّهُمَّ ارْحَمْنِي وَمُحَمَّدًا، وَلاَ تَرْحَمْ مَعَنَا أَحَدًا. فَلَمَّا سَلَّمَ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قَالَ لِلْأَعْرَابِيِّ: </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لَقَدْ حَجَّرْتَ وَاسِعًا</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يُرِيدُ رَحْمَةَ اللَّهِ</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50"/>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 xml:space="preserve">فبعدما قام هذا الأعرابي بعملٍ مشينٍ من حيث لا يدري، </w:t>
      </w:r>
      <w:proofErr w:type="spellStart"/>
      <w:r w:rsidRPr="00802E63">
        <w:rPr>
          <w:rFonts w:ascii="Traditional Arabic" w:hAnsi="Traditional Arabic" w:cs="Traditional Arabic" w:hint="cs"/>
          <w:sz w:val="32"/>
          <w:szCs w:val="32"/>
          <w:rtl/>
        </w:rPr>
        <w:t>ابتدره</w:t>
      </w:r>
      <w:proofErr w:type="spellEnd"/>
      <w:r w:rsidRPr="00802E63">
        <w:rPr>
          <w:rFonts w:ascii="Traditional Arabic" w:hAnsi="Traditional Arabic" w:cs="Traditional Arabic" w:hint="cs"/>
          <w:sz w:val="32"/>
          <w:szCs w:val="32"/>
          <w:rtl/>
        </w:rPr>
        <w:t xml:space="preserve"> الصحابة بالتعنيف، ليستدرك عليهم الرحمة المهداة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 xml:space="preserve">، ويلقنهم درساً في الرحمة بالمخطئ، مما جعل الأعرابي يسأل الله أن يرحمه ورسول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 xml:space="preserve">وألا يرحم معهما أحداً، وهنا يعود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 xml:space="preserve">تارةً أخرى ليكرس خلق الرحمة مستدركاً على الأعرابي هذه المرة، لأنه ضيق باب الرحمة، ولسان حاله أنه يحثه على أن يسأل الرحمة لمن أساء إليه. </w:t>
      </w:r>
    </w:p>
    <w:p w:rsidR="00AB2D5E" w:rsidRPr="00802E63" w:rsidRDefault="00AB2D5E" w:rsidP="006F5254">
      <w:pPr>
        <w:pStyle w:val="a4"/>
        <w:shd w:val="clear" w:color="auto" w:fill="FFFFFF"/>
        <w:tabs>
          <w:tab w:val="right" w:pos="423"/>
        </w:tabs>
        <w:bidi/>
        <w:spacing w:before="0" w:beforeAutospacing="0" w:after="0" w:afterAutospacing="0"/>
        <w:jc w:val="both"/>
        <w:rPr>
          <w:rFonts w:ascii="Traditional Arabic" w:hAnsi="Traditional Arabic" w:cs="Traditional Arabic"/>
          <w:color w:val="666666"/>
          <w:sz w:val="32"/>
          <w:szCs w:val="32"/>
          <w:rtl/>
        </w:rPr>
      </w:pPr>
      <w:r w:rsidRPr="00802E63">
        <w:rPr>
          <w:rFonts w:ascii="Traditional Arabic" w:eastAsiaTheme="minorHAnsi" w:hAnsi="Traditional Arabic" w:cs="Traditional Arabic" w:hint="cs"/>
          <w:sz w:val="32"/>
          <w:szCs w:val="32"/>
          <w:rtl/>
          <w:lang w:val="en-US" w:eastAsia="en-US" w:bidi="ar-MA"/>
        </w:rPr>
        <w:t xml:space="preserve">خامساً: </w:t>
      </w:r>
      <w:r w:rsidRPr="00802E63">
        <w:rPr>
          <w:rFonts w:ascii="Traditional Arabic" w:eastAsiaTheme="minorHAnsi" w:hAnsi="Traditional Arabic" w:cs="Traditional Arabic"/>
          <w:sz w:val="32"/>
          <w:szCs w:val="32"/>
          <w:rtl/>
          <w:lang w:val="en-US" w:eastAsia="en-US" w:bidi="ar-MA"/>
        </w:rPr>
        <w:t>عَنْ سُلَيْمَانَ بْنِ بُرَيْدَةَ، عَنْ</w:t>
      </w:r>
      <w:r w:rsidR="00E20C57">
        <w:rPr>
          <w:rFonts w:ascii="Traditional Arabic" w:eastAsiaTheme="minorHAnsi" w:hAnsi="Traditional Arabic" w:cs="Traditional Arabic"/>
          <w:sz w:val="32"/>
          <w:szCs w:val="32"/>
          <w:rtl/>
          <w:lang w:val="en-US" w:eastAsia="en-US" w:bidi="ar-MA"/>
        </w:rPr>
        <w:t xml:space="preserve"> </w:t>
      </w:r>
      <w:r w:rsidRPr="00802E63">
        <w:rPr>
          <w:rFonts w:ascii="Traditional Arabic" w:eastAsiaTheme="minorHAnsi" w:hAnsi="Traditional Arabic" w:cs="Traditional Arabic"/>
          <w:sz w:val="32"/>
          <w:szCs w:val="32"/>
          <w:rtl/>
          <w:lang w:val="en-US" w:eastAsia="en-US" w:bidi="ar-MA"/>
        </w:rPr>
        <w:t xml:space="preserve">أَبِيهِ، قَالَ: جَاءَ مَاعِزُ بْنُ مَالِكٍ إِلَى النَّبِيِّ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فَقَالَ: يَا رَسُولَ اللهِ، طَهِّرْنِي،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وَيْحَكَ، ارْجِعْ فَاسْتَغْفِرِ اللهَ وَتُبْ إِلَيْهِ</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 فَرَجَعَ غَيْرَ بَعِيدٍ، ثُمَّ جَاءَ، فَقَالَ: يَا رَسُولَ اللهِ، طَهِّرْنِي، فَقَالَ رَسُولُ اللهِ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وَيْحَكَ، ارْجِعْ فَاسْتَغْفِرِ اللهَ وَتُبْ إِلَيْهِ</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 فَرَجَعَ غَيْرَ بَعِيدٍ، ثُمَّ جَاءَ، فَقَالَ: يَا رَسُولَ اللهِ، طَهِّرْنِي، فَقَالَ النَّبِيُّ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مِثْلَ ذَلِكَ حَتَّى إِذَا كَانَتِ الرَّابِعَةُ، قَالَ لَهُ رَسُولُ اللهِ: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فِيمَ أُطَهِّرُكَ؟</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فَقَالَ: مِنَ الزِّنَى، فَسَأَلَ رَسُولُ اللهِ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أَبِهِ جُنُونٌ؟</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فَأُخْبِرَ أَنَّهُ لَيْسَ بِمَجْنُونٍ،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أَشَرِبَ خَمْرًا؟</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فَقَامَ رَجُلٌ </w:t>
      </w:r>
      <w:proofErr w:type="spellStart"/>
      <w:r w:rsidRPr="00802E63">
        <w:rPr>
          <w:rFonts w:ascii="Traditional Arabic" w:eastAsiaTheme="minorHAnsi" w:hAnsi="Traditional Arabic" w:cs="Traditional Arabic"/>
          <w:sz w:val="32"/>
          <w:szCs w:val="32"/>
          <w:rtl/>
          <w:lang w:val="en-US" w:eastAsia="en-US" w:bidi="ar-MA"/>
        </w:rPr>
        <w:t>فَاسْتَنْكَهَهُ</w:t>
      </w:r>
      <w:proofErr w:type="spellEnd"/>
      <w:r w:rsidRPr="00802E63">
        <w:rPr>
          <w:rFonts w:ascii="Traditional Arabic" w:eastAsiaTheme="minorHAnsi" w:hAnsi="Traditional Arabic" w:cs="Traditional Arabic"/>
          <w:sz w:val="32"/>
          <w:szCs w:val="32"/>
          <w:rtl/>
          <w:lang w:val="en-US" w:eastAsia="en-US" w:bidi="ar-MA"/>
        </w:rPr>
        <w:t xml:space="preserve">، فَلَمْ يَجِدْ مِنْهُ رِيحَ خَمْرٍ، قَالَ، فَقَالَ رَسُولُ اللهِ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أَزَنَيْتَ؟</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فَقَالَ: نَعَمْ، فَأَمَرَ بِهِ فَرُجِمَ، فَكَانَ النَّاسُ فِيهِ فِرْقَتَيْنِ، قَائِلٌ يَقُولُ: لَقَدْ هَلَكَ، لَقَدْ أَحَاطَتْ بِهِ خَطِيئَتُهُ، وَقَائِلٌ يَقُولُ: مَا تَوْبَةٌ أَفْضَلَ مِنْ تَوْبَةِ مَاعِزٍ، أَنَّهُ جَاءَ إِلَى النَّبِيِّ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hAnsi="Traditional Arabic" w:cs="Traditional Arabic" w:hint="cs"/>
          <w:color w:val="222222"/>
          <w:sz w:val="32"/>
          <w:szCs w:val="32"/>
          <w:rtl/>
          <w:lang w:eastAsia="fr-FR"/>
        </w:rPr>
        <w:t xml:space="preserve"> </w:t>
      </w:r>
      <w:r w:rsidRPr="00802E63">
        <w:rPr>
          <w:rFonts w:ascii="Traditional Arabic" w:eastAsiaTheme="minorHAnsi" w:hAnsi="Traditional Arabic" w:cs="Traditional Arabic"/>
          <w:sz w:val="32"/>
          <w:szCs w:val="32"/>
          <w:rtl/>
          <w:lang w:val="en-US" w:eastAsia="en-US" w:bidi="ar-MA"/>
        </w:rPr>
        <w:t xml:space="preserve">فَوَضَعَ يَدَهُ فِي يَدِهِ، ثُمَّ قَالَ: اقْتُلْنِي بِالْحِجَارَةِ، قَالَ: فَلَبِثُوا بِذَلِكَ يَوْمَيْنِ أَوْ ثَلَاثَةً، ثُمَّ جَاءَ رَسُولُ اللهِ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hAnsi="Traditional Arabic" w:cs="Traditional Arabic" w:hint="cs"/>
          <w:color w:val="222222"/>
          <w:sz w:val="32"/>
          <w:szCs w:val="32"/>
          <w:rtl/>
          <w:lang w:eastAsia="fr-FR"/>
        </w:rPr>
        <w:t xml:space="preserve"> </w:t>
      </w:r>
      <w:r w:rsidRPr="00802E63">
        <w:rPr>
          <w:rFonts w:ascii="Traditional Arabic" w:eastAsiaTheme="minorHAnsi" w:hAnsi="Traditional Arabic" w:cs="Traditional Arabic"/>
          <w:sz w:val="32"/>
          <w:szCs w:val="32"/>
          <w:rtl/>
          <w:lang w:val="en-US" w:eastAsia="en-US" w:bidi="ar-MA"/>
        </w:rPr>
        <w:t xml:space="preserve">وَهُمْ جُلُوسٌ، فَسَلَّمَ ثُمَّ جَلَسَ،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اسْتَغْفِرُوا لِمَاعِزِ بْنِ مَالِكٍ</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 فَقَالُوا: غَفَرَ اللهُ لِمَاعِزِ بْنِ مَالِكٍ، قَالَ، فَقَالَ رَسُولُ اللهِ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لَقَدْ تَابَ تَوْبَةً لَوْ قُسِمَتْ بَيْنَ أُمَّةٍ لَوَسِعَتْهُمْ</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 ثُمَّ جَاءَتْهُ امْرَأَةٌ مِنْ غَامِدٍ مِنَ </w:t>
      </w:r>
      <w:proofErr w:type="spellStart"/>
      <w:r w:rsidRPr="00802E63">
        <w:rPr>
          <w:rFonts w:ascii="Traditional Arabic" w:eastAsiaTheme="minorHAnsi" w:hAnsi="Traditional Arabic" w:cs="Traditional Arabic"/>
          <w:sz w:val="32"/>
          <w:szCs w:val="32"/>
          <w:rtl/>
          <w:lang w:val="en-US" w:eastAsia="en-US" w:bidi="ar-MA"/>
        </w:rPr>
        <w:t>الْأَزْدِ</w:t>
      </w:r>
      <w:proofErr w:type="spellEnd"/>
      <w:r w:rsidRPr="00802E63">
        <w:rPr>
          <w:rFonts w:ascii="Traditional Arabic" w:eastAsiaTheme="minorHAnsi" w:hAnsi="Traditional Arabic" w:cs="Traditional Arabic"/>
          <w:sz w:val="32"/>
          <w:szCs w:val="32"/>
          <w:rtl/>
          <w:lang w:val="en-US" w:eastAsia="en-US" w:bidi="ar-MA"/>
        </w:rPr>
        <w:t xml:space="preserve">، فَقَالَتْ: يَا رَسُولَ اللهِ، طَهِّرْنِي،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وَيْحَكِ ارْجِعِي فَاسْتَغْفِرِي اللهَ وَتُوبِي إِلَيْهِ</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فَقَالَتْ: أَرَاكَ تُرِيدُ أَنْ تُرَدِّدَنِي كَمَا رَدَّدْتَ مَاعِزَ بْنَ مَالِكٍ، 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وَمَا ذَاكِ؟</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قَالَتْ: إِنَّهَا حُبْلَى مِنَ الزِّنَى،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آنْتِ؟</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قَالَتْ: نَعَمْ، فَقَالَ لَهَا: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حَتَّى تَضَعِي مَا فِي بَطْنِكِ</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قَالَ: </w:t>
      </w:r>
      <w:r w:rsidRPr="00802E63">
        <w:rPr>
          <w:rFonts w:ascii="Traditional Arabic" w:eastAsiaTheme="minorHAnsi" w:hAnsi="Traditional Arabic" w:cs="Traditional Arabic"/>
          <w:sz w:val="32"/>
          <w:szCs w:val="32"/>
          <w:rtl/>
          <w:lang w:val="en-US" w:eastAsia="en-US" w:bidi="ar-MA"/>
        </w:rPr>
        <w:lastRenderedPageBreak/>
        <w:t xml:space="preserve">فَكَفَلَهَا رَجُلٌ مِنَ الْأَنْصَارِ حَتَّى وَضَعَتْ، قَالَ: فَأَتَى النَّبِيَّ </w:t>
      </w:r>
      <w:r w:rsidR="00A10580">
        <w:rPr>
          <w:rFonts w:ascii="Traditional Arabic" w:hAnsi="Traditional Arabic" w:cs="Traditional Arabic"/>
          <w:color w:val="222222"/>
          <w:sz w:val="32"/>
          <w:szCs w:val="32"/>
          <w:rtl/>
          <w:lang w:eastAsia="fr-FR"/>
        </w:rPr>
        <w:t>صلى الله عليه وسلم</w:t>
      </w:r>
      <w:r w:rsidRPr="00802E63">
        <w:rPr>
          <w:rFonts w:ascii="Traditional Arabic" w:eastAsiaTheme="minorHAnsi" w:hAnsi="Traditional Arabic" w:cs="Traditional Arabic"/>
          <w:sz w:val="32"/>
          <w:szCs w:val="32"/>
          <w:rtl/>
          <w:lang w:val="en-US" w:eastAsia="en-US" w:bidi="ar-MA"/>
        </w:rPr>
        <w:t xml:space="preserve">،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قَدْ وَضَعَتِ الْغَامِدِيَّةُ</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xml:space="preserve">، فَقَالَ: </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إِذًا لَا نَرْجُمُهَا وَنَدَعُ وَلَدَهَا صَغِيرًا لَيْسَ لَهُ مَنْ يُرْضِعُهُ</w:t>
      </w:r>
      <w:r w:rsidRPr="00802E63">
        <w:rPr>
          <w:rFonts w:ascii="Traditional Arabic" w:eastAsiaTheme="minorHAnsi" w:hAnsi="Traditional Arabic" w:cs="Traditional Arabic" w:hint="cs"/>
          <w:sz w:val="32"/>
          <w:szCs w:val="32"/>
          <w:rtl/>
          <w:lang w:val="en-US" w:eastAsia="en-US" w:bidi="ar-MA"/>
        </w:rPr>
        <w:t>"</w:t>
      </w:r>
      <w:r w:rsidRPr="00802E63">
        <w:rPr>
          <w:rFonts w:ascii="Traditional Arabic" w:eastAsiaTheme="minorHAnsi" w:hAnsi="Traditional Arabic" w:cs="Traditional Arabic"/>
          <w:sz w:val="32"/>
          <w:szCs w:val="32"/>
          <w:rtl/>
          <w:lang w:val="en-US" w:eastAsia="en-US" w:bidi="ar-MA"/>
        </w:rPr>
        <w:t>، فَقَامَ رَجُلٌ مِنَ الْأَنْصَارِ، فَقَالَ: إِلَيَّ رَضَاعُهُ يَا نَبِيَّ اللهِ، قَالَ: فَرَجَمَهَا</w:t>
      </w:r>
      <w:r>
        <w:rPr>
          <w:rStyle w:val="a7"/>
          <w:rFonts w:ascii="Traditional Arabic" w:eastAsiaTheme="minorHAnsi" w:hAnsi="Traditional Arabic" w:cs="Traditional Arabic"/>
          <w:sz w:val="32"/>
          <w:szCs w:val="32"/>
          <w:rtl/>
          <w:lang w:val="en-US" w:eastAsia="en-US" w:bidi="ar-MA"/>
        </w:rPr>
        <w:t>(</w:t>
      </w:r>
      <w:r w:rsidRPr="00802E63">
        <w:rPr>
          <w:rStyle w:val="a7"/>
          <w:rFonts w:ascii="Traditional Arabic" w:eastAsiaTheme="minorHAnsi" w:hAnsi="Traditional Arabic" w:cs="Traditional Arabic"/>
          <w:sz w:val="32"/>
          <w:szCs w:val="32"/>
          <w:rtl/>
          <w:lang w:val="en-US" w:eastAsia="en-US" w:bidi="ar-MA"/>
        </w:rPr>
        <w:footnoteReference w:id="51"/>
      </w:r>
      <w:r>
        <w:rPr>
          <w:rStyle w:val="a7"/>
          <w:rFonts w:ascii="Traditional Arabic" w:eastAsiaTheme="minorHAnsi" w:hAnsi="Traditional Arabic" w:cs="Traditional Arabic"/>
          <w:sz w:val="32"/>
          <w:szCs w:val="32"/>
          <w:rtl/>
          <w:lang w:val="en-US" w:eastAsia="en-US" w:bidi="ar-MA"/>
        </w:rPr>
        <w:t>)</w:t>
      </w:r>
      <w:r w:rsidRPr="00802E63">
        <w:rPr>
          <w:rFonts w:ascii="Traditional Arabic" w:hAnsi="Traditional Arabic" w:cs="Traditional Arabic" w:hint="cs"/>
          <w:color w:val="666666"/>
          <w:sz w:val="32"/>
          <w:szCs w:val="32"/>
          <w:rtl/>
        </w:rPr>
        <w:t>.</w:t>
      </w:r>
    </w:p>
    <w:p w:rsidR="00AB2D5E" w:rsidRPr="00802E63" w:rsidRDefault="00AB2D5E" w:rsidP="006F5254">
      <w:pPr>
        <w:pStyle w:val="a4"/>
        <w:shd w:val="clear" w:color="auto" w:fill="FFFFFF"/>
        <w:tabs>
          <w:tab w:val="right" w:pos="423"/>
        </w:tabs>
        <w:bidi/>
        <w:spacing w:before="0" w:beforeAutospacing="0" w:after="0" w:afterAutospacing="0"/>
        <w:jc w:val="both"/>
        <w:rPr>
          <w:rFonts w:ascii="Traditional Arabic" w:hAnsi="Traditional Arabic" w:cs="Traditional Arabic"/>
          <w:color w:val="666666"/>
          <w:sz w:val="32"/>
          <w:szCs w:val="32"/>
        </w:rPr>
      </w:pPr>
      <w:r w:rsidRPr="005023EB">
        <w:rPr>
          <w:rFonts w:ascii="Traditional Arabic" w:eastAsiaTheme="minorHAnsi" w:hAnsi="Traditional Arabic" w:cs="Traditional Arabic" w:hint="cs"/>
          <w:sz w:val="32"/>
          <w:szCs w:val="32"/>
          <w:rtl/>
          <w:lang w:val="fr-FR" w:eastAsia="en-US"/>
        </w:rPr>
        <w:t xml:space="preserve">فقد ارتكب ماعز والغامدية رضي الله عنهما معصية الزنا، وحاول رسول الله </w:t>
      </w:r>
      <w:r w:rsidR="00A10580">
        <w:rPr>
          <w:rFonts w:ascii="Traditional Arabic" w:eastAsiaTheme="minorHAnsi" w:hAnsi="Traditional Arabic" w:cs="Traditional Arabic"/>
          <w:sz w:val="32"/>
          <w:szCs w:val="32"/>
          <w:rtl/>
          <w:lang w:val="fr-FR" w:eastAsia="en-US"/>
        </w:rPr>
        <w:t>صلى الله عليه وسلم</w:t>
      </w:r>
      <w:r w:rsidRPr="005023EB">
        <w:rPr>
          <w:rFonts w:ascii="Traditional Arabic" w:eastAsiaTheme="minorHAnsi" w:hAnsi="Traditional Arabic" w:cs="Traditional Arabic" w:hint="cs"/>
          <w:sz w:val="32"/>
          <w:szCs w:val="32"/>
          <w:rtl/>
          <w:lang w:val="fr-FR" w:eastAsia="en-US"/>
        </w:rPr>
        <w:t xml:space="preserve"> أن يستدرجهما ليسترا على نفسيهما رحمةً بهما" لكنهما أصرا على التطهير فرحمهما به، ولننظر كيف رأف بالغامدية في الحمل وكيف تلطف بولدها في الإرضاع. قال ابن رجب: "قال</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بعض</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الوزراء</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الصالحين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لبعض</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من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يأمر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بالمعروف</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اجتهد</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أن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تستر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العصاة،</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فإن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ظهور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معاصيهم</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عيبٌ</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في</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أهل</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الإسلام،</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وأولى</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الأمور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ستر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العيوب،</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ومثل</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هذا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لو</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جاء</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تائبا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نادما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وأقر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بحد،</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ولم</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يفسره،</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لم</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يستفسر،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بل</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يؤمر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بأن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يرجع</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ويستر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نفسه،</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كما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أمر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النبي</w:t>
      </w:r>
      <w:r w:rsidRPr="005023EB">
        <w:rPr>
          <w:rFonts w:ascii="Traditional Arabic" w:eastAsiaTheme="minorHAnsi" w:hAnsi="Traditional Arabic" w:cs="Traditional Arabic"/>
          <w:sz w:val="32"/>
          <w:szCs w:val="32"/>
          <w:rtl/>
          <w:lang w:val="fr-FR" w:eastAsia="en-US"/>
        </w:rPr>
        <w:t xml:space="preserve"> </w:t>
      </w:r>
      <w:r w:rsidR="00A10580">
        <w:rPr>
          <w:rFonts w:ascii="Traditional Arabic" w:eastAsiaTheme="minorHAnsi" w:hAnsi="Traditional Arabic" w:cs="Traditional Arabic"/>
          <w:sz w:val="32"/>
          <w:szCs w:val="32"/>
          <w:rtl/>
          <w:lang w:val="fr-FR" w:eastAsia="en-US"/>
        </w:rPr>
        <w:t>صلى الله عليه وسلم</w:t>
      </w:r>
      <w:r w:rsidRPr="005023EB">
        <w:rPr>
          <w:rFonts w:ascii="Traditional Arabic" w:eastAsiaTheme="minorHAnsi" w:hAnsi="Traditional Arabic" w:cs="Traditional Arabic" w:hint="cs"/>
          <w:sz w:val="32"/>
          <w:szCs w:val="32"/>
          <w:rtl/>
          <w:lang w:val="fr-FR" w:eastAsia="en-US"/>
        </w:rPr>
        <w:t xml:space="preserve"> ماعزاً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والغامدية"</w:t>
      </w:r>
      <w:r w:rsidRPr="005023EB">
        <w:rPr>
          <w:rFonts w:ascii="Traditional Arabic" w:eastAsiaTheme="minorHAnsi" w:hAnsi="Traditional Arabic" w:cs="Traditional Arabic"/>
          <w:sz w:val="32"/>
          <w:szCs w:val="32"/>
          <w:vertAlign w:val="superscript"/>
          <w:rtl/>
          <w:lang w:val="fr-FR" w:eastAsia="en-US"/>
        </w:rPr>
        <w:t>(</w:t>
      </w:r>
      <w:r w:rsidRPr="005023EB">
        <w:rPr>
          <w:rFonts w:ascii="Traditional Arabic" w:eastAsiaTheme="minorHAnsi" w:hAnsi="Traditional Arabic" w:cs="Traditional Arabic"/>
          <w:sz w:val="32"/>
          <w:szCs w:val="32"/>
          <w:vertAlign w:val="superscript"/>
          <w:rtl/>
          <w:lang w:val="fr-FR" w:eastAsia="en-US"/>
        </w:rPr>
        <w:footnoteReference w:id="52"/>
      </w:r>
      <w:r w:rsidRPr="005023EB">
        <w:rPr>
          <w:rFonts w:ascii="Traditional Arabic" w:eastAsiaTheme="minorHAnsi" w:hAnsi="Traditional Arabic" w:cs="Traditional Arabic"/>
          <w:sz w:val="32"/>
          <w:szCs w:val="32"/>
          <w:vertAlign w:val="superscript"/>
          <w:rtl/>
          <w:lang w:val="fr-FR" w:eastAsia="en-US"/>
        </w:rPr>
        <w:t>)</w:t>
      </w:r>
      <w:r w:rsidRPr="005023EB">
        <w:rPr>
          <w:rFonts w:ascii="Traditional Arabic" w:eastAsiaTheme="minorHAnsi" w:hAnsi="Traditional Arabic" w:cs="Traditional Arabic" w:hint="cs"/>
          <w:sz w:val="32"/>
          <w:szCs w:val="32"/>
          <w:rtl/>
          <w:lang w:val="fr-FR" w:eastAsia="en-US"/>
        </w:rPr>
        <w:t xml:space="preserve">، وقال </w:t>
      </w:r>
      <w:proofErr w:type="spellStart"/>
      <w:r w:rsidRPr="005023EB">
        <w:rPr>
          <w:rFonts w:ascii="Traditional Arabic" w:eastAsiaTheme="minorHAnsi" w:hAnsi="Traditional Arabic" w:cs="Traditional Arabic" w:hint="cs"/>
          <w:sz w:val="32"/>
          <w:szCs w:val="32"/>
          <w:rtl/>
          <w:lang w:val="fr-FR" w:eastAsia="en-US"/>
        </w:rPr>
        <w:t>البغوي</w:t>
      </w:r>
      <w:proofErr w:type="spellEnd"/>
      <w:r w:rsidRPr="005023EB">
        <w:rPr>
          <w:rFonts w:ascii="Traditional Arabic" w:eastAsiaTheme="minorHAnsi" w:hAnsi="Traditional Arabic" w:cs="Traditional Arabic" w:hint="cs"/>
          <w:sz w:val="32"/>
          <w:szCs w:val="32"/>
          <w:rtl/>
          <w:lang w:val="fr-FR" w:eastAsia="en-US"/>
        </w:rPr>
        <w:t>: "فأما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قبل</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بلوغ</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الإمام،</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فإن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الشفاعة</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فيها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جائزةٌ</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حفظاً</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للستر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عليه،</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فإن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الستر</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على</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المذنبين</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مندوبٌ</w:t>
      </w:r>
      <w:r w:rsidRPr="005023EB">
        <w:rPr>
          <w:rFonts w:ascii="Traditional Arabic" w:eastAsiaTheme="minorHAnsi" w:hAnsi="Traditional Arabic" w:cs="Traditional Arabic"/>
          <w:sz w:val="32"/>
          <w:szCs w:val="32"/>
          <w:rtl/>
          <w:lang w:val="fr-FR" w:eastAsia="en-US"/>
        </w:rPr>
        <w:t xml:space="preserve"> </w:t>
      </w:r>
      <w:r w:rsidRPr="005023EB">
        <w:rPr>
          <w:rFonts w:ascii="Traditional Arabic" w:eastAsiaTheme="minorHAnsi" w:hAnsi="Traditional Arabic" w:cs="Traditional Arabic" w:hint="cs"/>
          <w:sz w:val="32"/>
          <w:szCs w:val="32"/>
          <w:rtl/>
          <w:lang w:val="fr-FR" w:eastAsia="en-US"/>
        </w:rPr>
        <w:t>إليه "</w:t>
      </w:r>
      <w:r w:rsidRPr="005023EB">
        <w:rPr>
          <w:rFonts w:eastAsiaTheme="minorHAnsi"/>
          <w:sz w:val="32"/>
          <w:szCs w:val="32"/>
          <w:vertAlign w:val="superscript"/>
          <w:rtl/>
          <w:lang w:val="fr-FR" w:eastAsia="en-US"/>
        </w:rPr>
        <w:t>(</w:t>
      </w:r>
      <w:r w:rsidRPr="005023EB">
        <w:rPr>
          <w:rFonts w:eastAsiaTheme="minorHAnsi"/>
          <w:sz w:val="32"/>
          <w:szCs w:val="32"/>
          <w:vertAlign w:val="superscript"/>
          <w:rtl/>
          <w:lang w:val="fr-FR" w:eastAsia="en-US"/>
        </w:rPr>
        <w:footnoteReference w:id="53"/>
      </w:r>
      <w:r w:rsidRPr="005023EB">
        <w:rPr>
          <w:rFonts w:eastAsiaTheme="minorHAnsi"/>
          <w:sz w:val="32"/>
          <w:szCs w:val="32"/>
          <w:vertAlign w:val="superscript"/>
          <w:rtl/>
          <w:lang w:val="fr-FR" w:eastAsia="en-US"/>
        </w:rPr>
        <w:t>)</w:t>
      </w:r>
      <w:r w:rsidRPr="005023EB">
        <w:rPr>
          <w:rFonts w:ascii="Traditional Arabic" w:eastAsiaTheme="minorHAnsi" w:hAnsi="Traditional Arabic" w:cs="Traditional Arabic"/>
          <w:sz w:val="32"/>
          <w:szCs w:val="32"/>
          <w:lang w:val="fr-FR" w:eastAsia="en-US"/>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bidi="ar-MA"/>
        </w:rPr>
      </w:pPr>
      <w:r w:rsidRPr="005023EB">
        <w:rPr>
          <w:rFonts w:ascii="Traditional Arabic" w:hAnsi="Traditional Arabic" w:cs="Traditional Arabic" w:hint="cs"/>
          <w:sz w:val="32"/>
          <w:szCs w:val="32"/>
          <w:rtl/>
        </w:rPr>
        <w:t>فهذه نماذج لرحمة العصاة في الدنيا، وأختم بنموذجٍ للرحمة العظمى وهي رحمة أرحم الراحمين في الآخرة،</w:t>
      </w:r>
      <w:r w:rsidRPr="005023EB">
        <w:rPr>
          <w:rFonts w:ascii="Traditional Arabic" w:hAnsi="Traditional Arabic" w:cs="Traditional Arabic"/>
          <w:sz w:val="32"/>
          <w:szCs w:val="32"/>
          <w:rtl/>
        </w:rPr>
        <w:t xml:space="preserve"> </w:t>
      </w:r>
      <w:r w:rsidRPr="005023EB">
        <w:rPr>
          <w:rFonts w:ascii="Traditional Arabic" w:hAnsi="Traditional Arabic" w:cs="Traditional Arabic" w:hint="cs"/>
          <w:sz w:val="32"/>
          <w:szCs w:val="32"/>
          <w:rtl/>
        </w:rPr>
        <w:t xml:space="preserve">قال </w:t>
      </w:r>
      <w:r w:rsidR="00A10580">
        <w:rPr>
          <w:rFonts w:ascii="Traditional Arabic" w:hAnsi="Traditional Arabic" w:cs="Traditional Arabic"/>
          <w:sz w:val="32"/>
          <w:szCs w:val="32"/>
          <w:rtl/>
        </w:rPr>
        <w:t>صلى الله عليه وسلم</w:t>
      </w:r>
      <w:r w:rsidRPr="005023EB">
        <w:rPr>
          <w:rFonts w:ascii="Traditional Arabic" w:hAnsi="Traditional Arabic" w:cs="Traditional Arabic" w:hint="cs"/>
          <w:sz w:val="32"/>
          <w:szCs w:val="32"/>
          <w:rtl/>
        </w:rPr>
        <w:t>:</w:t>
      </w:r>
      <w:r w:rsidRPr="00802E63">
        <w:rPr>
          <w:rFonts w:ascii="Traditional Arabic" w:hAnsi="Traditional Arabic" w:cs="Traditional Arabic" w:hint="cs"/>
          <w:sz w:val="32"/>
          <w:szCs w:val="32"/>
          <w:rtl/>
          <w:lang w:val="en-CA" w:bidi="ar-MA"/>
        </w:rPr>
        <w:t xml:space="preserve"> "</w:t>
      </w:r>
      <w:r w:rsidRPr="00802E63">
        <w:rPr>
          <w:rFonts w:ascii="Traditional Arabic" w:hAnsi="Traditional Arabic" w:cs="Traditional Arabic"/>
          <w:sz w:val="32"/>
          <w:szCs w:val="32"/>
          <w:rtl/>
          <w:lang w:val="en-CA" w:bidi="ar-MA"/>
        </w:rPr>
        <w:t>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w:t>
      </w:r>
      <w:r w:rsidRPr="00802E63">
        <w:rPr>
          <w:rFonts w:ascii="Traditional Arabic" w:hAnsi="Traditional Arabic" w:cs="Traditional Arabic" w:hint="cs"/>
          <w:sz w:val="32"/>
          <w:szCs w:val="32"/>
          <w:rtl/>
          <w:lang w:val="en-CA" w:bidi="ar-MA"/>
        </w:rPr>
        <w:t>"</w:t>
      </w:r>
      <w:r>
        <w:rPr>
          <w:rStyle w:val="a7"/>
          <w:rFonts w:ascii="Traditional Arabic" w:hAnsi="Traditional Arabic" w:cs="Traditional Arabic"/>
          <w:sz w:val="32"/>
          <w:szCs w:val="32"/>
          <w:rtl/>
          <w:lang w:val="en-CA" w:bidi="ar-MA"/>
        </w:rPr>
        <w:t>(</w:t>
      </w:r>
      <w:r w:rsidRPr="00802E63">
        <w:rPr>
          <w:rStyle w:val="a7"/>
          <w:rFonts w:ascii="Traditional Arabic" w:hAnsi="Traditional Arabic" w:cs="Traditional Arabic"/>
          <w:sz w:val="32"/>
          <w:szCs w:val="32"/>
          <w:rtl/>
          <w:lang w:val="en-CA" w:bidi="ar-MA"/>
        </w:rPr>
        <w:footnoteReference w:id="54"/>
      </w:r>
      <w:r>
        <w:rPr>
          <w:rStyle w:val="a7"/>
          <w:rFonts w:ascii="Traditional Arabic" w:hAnsi="Traditional Arabic" w:cs="Traditional Arabic"/>
          <w:sz w:val="32"/>
          <w:szCs w:val="32"/>
          <w:rtl/>
          <w:lang w:val="en-CA" w:bidi="ar-MA"/>
        </w:rPr>
        <w:t>)</w:t>
      </w:r>
      <w:r w:rsidRPr="00802E63">
        <w:rPr>
          <w:rFonts w:ascii="Traditional Arabic" w:hAnsi="Traditional Arabic" w:cs="Traditional Arabic" w:hint="cs"/>
          <w:sz w:val="32"/>
          <w:szCs w:val="32"/>
          <w:rtl/>
          <w:lang w:val="en-CA" w:bidi="ar-MA"/>
        </w:rPr>
        <w:t>، فهؤلاء عصاةٌ كتبت عليهم النار، ومنهم من لم يفعل خيراً قط، يتفضل عليهم الله بالخروج من النار نعم من النار، والدخول إلى الجنة، نعم إلى الجنة؛ وهذه رحمةٌ بالمذنب الموحد ما بعدها رحمةٌ، بعدما أمهله الله في الدنيا يخرجه من النار ويدخله الجنة في الآخرة.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p>
    <w:p w:rsidR="00AB2D5E" w:rsidRPr="00802E63" w:rsidRDefault="00AB2D5E" w:rsidP="00E20C57">
      <w:pPr>
        <w:pStyle w:val="2"/>
        <w:bidi/>
        <w:jc w:val="left"/>
      </w:pPr>
      <w:bookmarkStart w:id="6" w:name="_Toc467915706"/>
      <w:r w:rsidRPr="00802E63">
        <w:rPr>
          <w:shd w:val="clear" w:color="auto" w:fill="92D050"/>
          <w:rtl/>
        </w:rPr>
        <w:t xml:space="preserve">المطلب الثاني: </w:t>
      </w:r>
      <w:r w:rsidRPr="00802E63">
        <w:rPr>
          <w:rFonts w:hint="cs"/>
          <w:shd w:val="clear" w:color="auto" w:fill="92D050"/>
          <w:rtl/>
        </w:rPr>
        <w:t>ال</w:t>
      </w:r>
      <w:r w:rsidRPr="00802E63">
        <w:rPr>
          <w:shd w:val="clear" w:color="auto" w:fill="92D050"/>
          <w:rtl/>
        </w:rPr>
        <w:t>مقاصد</w:t>
      </w:r>
      <w:r w:rsidRPr="00802E63">
        <w:rPr>
          <w:rFonts w:hint="cs"/>
          <w:shd w:val="clear" w:color="auto" w:fill="92D050"/>
          <w:rtl/>
        </w:rPr>
        <w:t xml:space="preserve"> والموازنات</w:t>
      </w:r>
      <w:r w:rsidRPr="00802E63">
        <w:rPr>
          <w:shd w:val="clear" w:color="auto" w:fill="92D050"/>
          <w:rtl/>
        </w:rPr>
        <w:t xml:space="preserve"> </w:t>
      </w:r>
      <w:r w:rsidRPr="00802E63">
        <w:rPr>
          <w:rFonts w:hint="cs"/>
          <w:shd w:val="clear" w:color="auto" w:fill="92D050"/>
          <w:rtl/>
        </w:rPr>
        <w:t>في</w:t>
      </w:r>
      <w:r w:rsidRPr="00802E63">
        <w:rPr>
          <w:shd w:val="clear" w:color="auto" w:fill="92D050"/>
          <w:rtl/>
        </w:rPr>
        <w:t xml:space="preserve"> الرحمة بالعصاة.</w:t>
      </w:r>
      <w:bookmarkEnd w:id="6"/>
    </w:p>
    <w:p w:rsidR="00AB2D5E" w:rsidRPr="005023EB"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5023EB">
        <w:rPr>
          <w:rFonts w:ascii="Traditional Arabic" w:hAnsi="Traditional Arabic" w:cs="Traditional Arabic" w:hint="cs"/>
          <w:sz w:val="32"/>
          <w:szCs w:val="32"/>
          <w:rtl/>
          <w:lang w:val="en-CA"/>
        </w:rPr>
        <w:t>عندما أمر الشرع بالرحمة بالعصاة رام من وراء ذلك تحقيق مقاصد علمنا منها ما علمنا وجهلنا منها ما جهلنا، على أن ممارسة هذه الرحمة تحتاج إلى إعمال الموازنات وفقه الأولويات، مع التفريق في ذلك بين المداراة والمداهنة. وتفصيل ذلك في الفروع الثلاثة التالية:</w:t>
      </w:r>
    </w:p>
    <w:p w:rsidR="00AB2D5E" w:rsidRPr="005023EB"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5023EB">
        <w:rPr>
          <w:rFonts w:ascii="Traditional Arabic" w:hAnsi="Traditional Arabic" w:cs="Traditional Arabic" w:hint="cs"/>
          <w:sz w:val="32"/>
          <w:szCs w:val="32"/>
          <w:rtl/>
          <w:lang w:val="en-CA"/>
        </w:rPr>
        <w:t xml:space="preserve">الفرع الأول: </w:t>
      </w:r>
      <w:r w:rsidRPr="005023EB">
        <w:rPr>
          <w:rFonts w:ascii="Traditional Arabic" w:hAnsi="Traditional Arabic" w:cs="Traditional Arabic"/>
          <w:sz w:val="32"/>
          <w:szCs w:val="32"/>
          <w:rtl/>
          <w:lang w:val="en-CA"/>
        </w:rPr>
        <w:t>المقاصد الشرعية من الرحمة بالعصاة</w:t>
      </w:r>
      <w:r w:rsidRPr="005023EB">
        <w:rPr>
          <w:rFonts w:ascii="Traditional Arabic" w:hAnsi="Traditional Arabic" w:cs="Traditional Arabic" w:hint="cs"/>
          <w:sz w:val="32"/>
          <w:szCs w:val="32"/>
          <w:rtl/>
          <w:lang w:val="en-CA"/>
        </w:rPr>
        <w:t>.</w:t>
      </w:r>
    </w:p>
    <w:p w:rsidR="00AB2D5E" w:rsidRPr="005023EB"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5023EB">
        <w:rPr>
          <w:rFonts w:ascii="Traditional Arabic" w:hAnsi="Traditional Arabic" w:cs="Traditional Arabic" w:hint="cs"/>
          <w:sz w:val="32"/>
          <w:szCs w:val="32"/>
          <w:rtl/>
          <w:lang w:val="en-CA"/>
        </w:rPr>
        <w:t xml:space="preserve">الفرع الثاني: </w:t>
      </w:r>
      <w:r w:rsidRPr="005023EB">
        <w:rPr>
          <w:rFonts w:ascii="Traditional Arabic" w:hAnsi="Traditional Arabic" w:cs="Traditional Arabic"/>
          <w:sz w:val="32"/>
          <w:szCs w:val="32"/>
          <w:rtl/>
          <w:lang w:val="en-CA"/>
        </w:rPr>
        <w:t>الرحمة بالعصاة بين المداراة والمداهنة</w:t>
      </w:r>
      <w:r w:rsidRPr="005023EB">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sz w:val="32"/>
          <w:szCs w:val="32"/>
        </w:rPr>
      </w:pPr>
      <w:r w:rsidRPr="005023EB">
        <w:rPr>
          <w:rFonts w:ascii="Traditional Arabic" w:hAnsi="Traditional Arabic" w:cs="Traditional Arabic" w:hint="cs"/>
          <w:sz w:val="32"/>
          <w:szCs w:val="32"/>
          <w:rtl/>
          <w:lang w:val="en-CA"/>
        </w:rPr>
        <w:lastRenderedPageBreak/>
        <w:t xml:space="preserve">الفرع الثالث: </w:t>
      </w:r>
      <w:r w:rsidRPr="005023EB">
        <w:rPr>
          <w:rFonts w:ascii="Traditional Arabic" w:hAnsi="Traditional Arabic" w:cs="Traditional Arabic"/>
          <w:sz w:val="32"/>
          <w:szCs w:val="32"/>
          <w:rtl/>
          <w:lang w:val="en-CA"/>
        </w:rPr>
        <w:t>الموازنات في الرحمة بالعصاة</w:t>
      </w:r>
      <w:r w:rsidRPr="005023EB">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b/>
          <w:bCs/>
          <w:sz w:val="32"/>
          <w:szCs w:val="32"/>
          <w:shd w:val="clear" w:color="auto" w:fill="FFFF00"/>
          <w:rtl/>
          <w:lang w:bidi="ar-MA"/>
        </w:rPr>
      </w:pP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b/>
          <w:bCs/>
          <w:sz w:val="32"/>
          <w:szCs w:val="32"/>
          <w:shd w:val="clear" w:color="auto" w:fill="FFFF00"/>
          <w:rtl/>
          <w:lang w:bidi="ar-MA"/>
        </w:rPr>
        <w:t xml:space="preserve">الفرع الأول: </w:t>
      </w:r>
      <w:r w:rsidRPr="00802E63">
        <w:rPr>
          <w:rFonts w:ascii="Traditional Arabic" w:hAnsi="Traditional Arabic" w:cs="Traditional Arabic"/>
          <w:b/>
          <w:bCs/>
          <w:sz w:val="32"/>
          <w:szCs w:val="32"/>
          <w:shd w:val="clear" w:color="auto" w:fill="FFFF00"/>
          <w:rtl/>
          <w:lang w:bidi="ar-MA"/>
        </w:rPr>
        <w:t>المقاصد الشرعية من الرحمة بالعصاة</w:t>
      </w:r>
      <w:r w:rsidRPr="00802E63">
        <w:rPr>
          <w:rFonts w:ascii="Traditional Arabic" w:hAnsi="Traditional Arabic" w:cs="Traditional Arabic" w:hint="cs"/>
          <w:b/>
          <w:bCs/>
          <w:sz w:val="32"/>
          <w:szCs w:val="32"/>
          <w:shd w:val="clear" w:color="auto" w:fill="FFFF00"/>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إن الرحمة بالعصاة من محاسن هذه الشريعة، "</w:t>
      </w:r>
      <w:r w:rsidRPr="00802E63">
        <w:rPr>
          <w:rFonts w:ascii="Traditional Arabic" w:hAnsi="Traditional Arabic" w:cs="Traditional Arabic"/>
          <w:sz w:val="32"/>
          <w:szCs w:val="32"/>
          <w:rtl/>
          <w:lang w:val="en-CA"/>
        </w:rPr>
        <w:t xml:space="preserve">لأن </w:t>
      </w:r>
      <w:r w:rsidRPr="00802E63">
        <w:rPr>
          <w:rFonts w:ascii="Traditional Arabic" w:hAnsi="Traditional Arabic" w:cs="Traditional Arabic" w:hint="cs"/>
          <w:sz w:val="32"/>
          <w:szCs w:val="32"/>
          <w:rtl/>
          <w:lang w:val="en-CA"/>
        </w:rPr>
        <w:t xml:space="preserve">الله </w:t>
      </w:r>
      <w:r w:rsidRPr="00802E63">
        <w:rPr>
          <w:rFonts w:ascii="Traditional Arabic" w:hAnsi="Traditional Arabic" w:cs="Traditional Arabic"/>
          <w:sz w:val="32"/>
          <w:szCs w:val="32"/>
          <w:rtl/>
          <w:lang w:val="en-CA"/>
        </w:rPr>
        <w:t>هو الرحمن المنعم الحقيقي البالغ في الرحمة غايتها بأن يسع كل شيء</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تفضلا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من غير انقطاع المعصية وغيرها</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55"/>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وقد دعا إلى ذلك القرآن</w:t>
      </w:r>
      <w:r w:rsidR="00DA2C8D">
        <w:rPr>
          <w:rFonts w:ascii="Traditional Arabic" w:hAnsi="Traditional Arabic" w:cs="Traditional Arabic" w:hint="cs"/>
          <w:sz w:val="32"/>
          <w:szCs w:val="32"/>
          <w:rtl/>
          <w:lang w:val="en-CA"/>
        </w:rPr>
        <w:t xml:space="preserve"> و</w:t>
      </w:r>
      <w:r w:rsidRPr="00802E63">
        <w:rPr>
          <w:rFonts w:ascii="Traditional Arabic" w:hAnsi="Traditional Arabic" w:cs="Traditional Arabic" w:hint="cs"/>
          <w:sz w:val="32"/>
          <w:szCs w:val="32"/>
          <w:rtl/>
          <w:lang w:val="en-CA"/>
        </w:rPr>
        <w:t xml:space="preserve">السنة وحثّا عليه، لتحقيق مقاصد وغاياتٍ، يستجليها المدققون الفطنون ويطبقها الراحمون الحريصون. لقد </w:t>
      </w:r>
      <w:r w:rsidRPr="00802E63">
        <w:rPr>
          <w:rFonts w:ascii="Traditional Arabic" w:hAnsi="Traditional Arabic" w:cs="Traditional Arabic"/>
          <w:sz w:val="32"/>
          <w:szCs w:val="32"/>
          <w:rtl/>
          <w:lang w:val="en-CA"/>
        </w:rPr>
        <w:t xml:space="preserve">تناسقت أساليب دعوة العصاة وتضافرت </w:t>
      </w:r>
      <w:r w:rsidRPr="00802E63">
        <w:rPr>
          <w:rFonts w:ascii="Traditional Arabic" w:hAnsi="Traditional Arabic" w:cs="Traditional Arabic" w:hint="cs"/>
          <w:sz w:val="32"/>
          <w:szCs w:val="32"/>
          <w:rtl/>
          <w:lang w:val="en-CA"/>
        </w:rPr>
        <w:t>ل</w:t>
      </w:r>
      <w:r w:rsidRPr="00802E63">
        <w:rPr>
          <w:rFonts w:ascii="Traditional Arabic" w:hAnsi="Traditional Arabic" w:cs="Traditional Arabic"/>
          <w:sz w:val="32"/>
          <w:szCs w:val="32"/>
          <w:rtl/>
          <w:lang w:val="en-CA"/>
        </w:rPr>
        <w:t>تحقيق مقاصد الشرع بردع العصاة عن المعصية وتنفيرهم منها، وترغيبهم في الطاعة وتحبيبها إليهم</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56"/>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xml:space="preserve">؛ ومن أهم المقاصد التي تحققها الرحمة بالعصاة مقصد تحقيق الأمن النفسي، لأن العاصي يكون مهزوز النفس مزعزع الروح، حتى إذا وجد من يدعوه بِلينٍ ورحمةٍ سكنت نفسه وعاد إليه الأمل، وهذا ملاحظٌ في الواقع من حيث إن العاصي إذا شُدد عليه يزيد في غَيِّه في الغالب، وإذا أحس بأنه مرحومٌ ومحاطٌ بالحنان وحب الخير له من الناس فإنه </w:t>
      </w:r>
      <w:proofErr w:type="spellStart"/>
      <w:r w:rsidRPr="00802E63">
        <w:rPr>
          <w:rFonts w:ascii="Traditional Arabic" w:hAnsi="Traditional Arabic" w:cs="Traditional Arabic" w:hint="cs"/>
          <w:sz w:val="32"/>
          <w:szCs w:val="32"/>
          <w:rtl/>
          <w:lang w:val="en-CA"/>
        </w:rPr>
        <w:t>ي</w:t>
      </w:r>
      <w:r w:rsidR="00AE3651">
        <w:rPr>
          <w:rFonts w:ascii="Traditional Arabic" w:hAnsi="Traditional Arabic" w:cs="Traditional Arabic" w:hint="cs"/>
          <w:sz w:val="32"/>
          <w:szCs w:val="32"/>
          <w:rtl/>
          <w:lang w:val="en-CA"/>
        </w:rPr>
        <w:t>َ</w:t>
      </w:r>
      <w:r w:rsidRPr="00802E63">
        <w:rPr>
          <w:rFonts w:ascii="Traditional Arabic" w:hAnsi="Traditional Arabic" w:cs="Traditional Arabic" w:hint="cs"/>
          <w:sz w:val="32"/>
          <w:szCs w:val="32"/>
          <w:rtl/>
          <w:lang w:val="en-CA"/>
        </w:rPr>
        <w:t>ر</w:t>
      </w:r>
      <w:r w:rsidR="00AE3651">
        <w:rPr>
          <w:rFonts w:ascii="Traditional Arabic" w:hAnsi="Traditional Arabic" w:cs="Traditional Arabic" w:hint="cs"/>
          <w:sz w:val="32"/>
          <w:szCs w:val="32"/>
          <w:rtl/>
          <w:lang w:val="en-CA"/>
        </w:rPr>
        <w:t>ْ</w:t>
      </w:r>
      <w:r w:rsidRPr="00802E63">
        <w:rPr>
          <w:rFonts w:ascii="Traditional Arabic" w:hAnsi="Traditional Arabic" w:cs="Traditional Arabic" w:hint="cs"/>
          <w:sz w:val="32"/>
          <w:szCs w:val="32"/>
          <w:rtl/>
          <w:lang w:val="en-CA"/>
        </w:rPr>
        <w:t>ع</w:t>
      </w:r>
      <w:r w:rsidR="00AE3651">
        <w:rPr>
          <w:rFonts w:ascii="Traditional Arabic" w:hAnsi="Traditional Arabic" w:cs="Traditional Arabic" w:hint="cs"/>
          <w:sz w:val="32"/>
          <w:szCs w:val="32"/>
          <w:rtl/>
          <w:lang w:val="en-CA"/>
        </w:rPr>
        <w:t>َ</w:t>
      </w:r>
      <w:r w:rsidRPr="00802E63">
        <w:rPr>
          <w:rFonts w:ascii="Traditional Arabic" w:hAnsi="Traditional Arabic" w:cs="Traditional Arabic" w:hint="cs"/>
          <w:sz w:val="32"/>
          <w:szCs w:val="32"/>
          <w:rtl/>
          <w:lang w:val="en-CA"/>
        </w:rPr>
        <w:t>و</w:t>
      </w:r>
      <w:r w:rsidR="00AE3651">
        <w:rPr>
          <w:rFonts w:ascii="Traditional Arabic" w:hAnsi="Traditional Arabic" w:cs="Traditional Arabic" w:hint="cs"/>
          <w:sz w:val="32"/>
          <w:szCs w:val="32"/>
          <w:rtl/>
          <w:lang w:val="en-CA"/>
        </w:rPr>
        <w:t>ِ</w:t>
      </w:r>
      <w:r w:rsidRPr="00802E63">
        <w:rPr>
          <w:rFonts w:ascii="Traditional Arabic" w:hAnsi="Traditional Arabic" w:cs="Traditional Arabic" w:hint="cs"/>
          <w:sz w:val="32"/>
          <w:szCs w:val="32"/>
          <w:rtl/>
          <w:lang w:val="en-CA"/>
        </w:rPr>
        <w:t>ي</w:t>
      </w:r>
      <w:proofErr w:type="spellEnd"/>
      <w:r w:rsidRPr="00802E63">
        <w:rPr>
          <w:rFonts w:ascii="Traditional Arabic" w:hAnsi="Traditional Arabic" w:cs="Traditional Arabic" w:hint="cs"/>
          <w:sz w:val="32"/>
          <w:szCs w:val="32"/>
          <w:rtl/>
          <w:lang w:val="en-CA"/>
        </w:rPr>
        <w:t xml:space="preserve"> أو يفكر في الإقلاع عما هو عليه على الأقل. بل حتى في حال العقوبة الشرعية للعاصي فليس المقصد منها مجرد تعذيبه وإنما يُرمى إلى تأديبه وزجر غيره عن تقليده؛ قال ابن تيمية بتصرفٍ يسيرٍ: "</w:t>
      </w:r>
      <w:r w:rsidRPr="00802E63">
        <w:rPr>
          <w:rFonts w:ascii="Traditional Arabic" w:hAnsi="Traditional Arabic" w:cs="Traditional Arabic"/>
          <w:sz w:val="32"/>
          <w:szCs w:val="32"/>
          <w:rtl/>
          <w:lang w:val="en-CA"/>
        </w:rPr>
        <w:t>واعلم أنه لا منافاة بين عقوبة الإنسان في الدنيا على ذنبه وبين الصلاة عليه والاستغفار له</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فإن الزاني والسارق والشارب وغيرهم من العصاة تقام عليهم الحدود، ومع هذا فيحسن إليهم بالدعاء لهم في دينهم ودنياهم</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b/>
          <w:bCs/>
          <w:sz w:val="32"/>
          <w:szCs w:val="32"/>
          <w:u w:val="single"/>
          <w:rtl/>
          <w:lang w:val="en-CA"/>
        </w:rPr>
        <w:t>فإن العقوبات الشرعية إنما شرعت رحمة</w:t>
      </w:r>
      <w:r w:rsidRPr="00802E63">
        <w:rPr>
          <w:rFonts w:ascii="Traditional Arabic" w:hAnsi="Traditional Arabic" w:cs="Traditional Arabic" w:hint="cs"/>
          <w:b/>
          <w:bCs/>
          <w:sz w:val="32"/>
          <w:szCs w:val="32"/>
          <w:u w:val="single"/>
          <w:rtl/>
          <w:lang w:val="en-CA"/>
        </w:rPr>
        <w:t>ً</w:t>
      </w:r>
      <w:r w:rsidRPr="00802E63">
        <w:rPr>
          <w:rFonts w:ascii="Traditional Arabic" w:hAnsi="Traditional Arabic" w:cs="Traditional Arabic"/>
          <w:b/>
          <w:bCs/>
          <w:sz w:val="32"/>
          <w:szCs w:val="32"/>
          <w:u w:val="single"/>
          <w:rtl/>
          <w:lang w:val="en-CA"/>
        </w:rPr>
        <w:t xml:space="preserve"> من الله بعباده</w:t>
      </w:r>
      <w:r w:rsidRPr="00802E63">
        <w:rPr>
          <w:rFonts w:ascii="Traditional Arabic" w:hAnsi="Traditional Arabic" w:cs="Traditional Arabic"/>
          <w:sz w:val="32"/>
          <w:szCs w:val="32"/>
          <w:rtl/>
          <w:lang w:val="en-CA"/>
        </w:rPr>
        <w:t>، فهي صادرة عن رحمة الله وإرادة الإحسان إليهم.</w:t>
      </w:r>
      <w:r w:rsidRPr="00802E63">
        <w:rPr>
          <w:rFonts w:ascii="Traditional Arabic" w:hAnsi="Traditional Arabic" w:cs="Traditional Arabic" w:hint="cs"/>
          <w:sz w:val="32"/>
          <w:szCs w:val="32"/>
          <w:rtl/>
          <w:lang w:val="en-CA"/>
        </w:rPr>
        <w:t xml:space="preserve"> </w:t>
      </w:r>
      <w:r w:rsidRPr="00802E63">
        <w:rPr>
          <w:rFonts w:ascii="Traditional Arabic" w:hAnsi="Traditional Arabic" w:cs="Traditional Arabic"/>
          <w:sz w:val="32"/>
          <w:szCs w:val="32"/>
          <w:rtl/>
          <w:lang w:val="en-CA"/>
        </w:rPr>
        <w:t xml:space="preserve">ولهذا ينبغي لمن يعاقب الناس على الذنوب أن </w:t>
      </w:r>
      <w:r w:rsidRPr="00802E63">
        <w:rPr>
          <w:rFonts w:ascii="Traditional Arabic" w:hAnsi="Traditional Arabic" w:cs="Traditional Arabic"/>
          <w:b/>
          <w:bCs/>
          <w:sz w:val="32"/>
          <w:szCs w:val="32"/>
          <w:u w:val="single"/>
          <w:rtl/>
          <w:lang w:val="en-CA"/>
        </w:rPr>
        <w:t>يقصد</w:t>
      </w:r>
      <w:r w:rsidRPr="00802E63">
        <w:rPr>
          <w:rFonts w:ascii="Traditional Arabic" w:hAnsi="Traditional Arabic" w:cs="Traditional Arabic"/>
          <w:sz w:val="32"/>
          <w:szCs w:val="32"/>
          <w:rtl/>
          <w:lang w:val="en-CA"/>
        </w:rPr>
        <w:t xml:space="preserve"> بذلك الإحسان إليهم والرحمة لهم، كما يقصد الوالد تأديب ولده، وكما يقصد الطبيب معالجة المريض</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57"/>
      </w:r>
      <w:r>
        <w:rPr>
          <w:rStyle w:val="a7"/>
          <w:rFonts w:ascii="Traditional Arabic" w:hAnsi="Traditional Arabic" w:cs="Traditional Arabic"/>
          <w:sz w:val="32"/>
          <w:szCs w:val="32"/>
          <w:rtl/>
          <w:lang w:val="en-CA"/>
        </w:rPr>
        <w:t>)</w:t>
      </w:r>
      <w:r w:rsidR="00DD4761">
        <w:rPr>
          <w:rFonts w:ascii="Traditional Arabic" w:hAnsi="Traditional Arabic" w:cs="Traditional Arabic"/>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وإن الرحمة بالعصاة مدعاةٌ إلى تحقيق </w:t>
      </w:r>
      <w:r w:rsidRPr="00802E63">
        <w:rPr>
          <w:rFonts w:ascii="Traditional Arabic" w:hAnsi="Traditional Arabic" w:cs="Traditional Arabic" w:hint="cs"/>
          <w:b/>
          <w:bCs/>
          <w:sz w:val="32"/>
          <w:szCs w:val="32"/>
          <w:u w:val="single"/>
          <w:rtl/>
          <w:lang w:val="en-CA"/>
        </w:rPr>
        <w:t>المقاصد الكبرى،</w:t>
      </w:r>
      <w:r w:rsidRPr="00802E63">
        <w:rPr>
          <w:rFonts w:ascii="Traditional Arabic" w:hAnsi="Traditional Arabic" w:cs="Traditional Arabic" w:hint="cs"/>
          <w:sz w:val="32"/>
          <w:szCs w:val="32"/>
          <w:rtl/>
          <w:lang w:val="en-CA"/>
        </w:rPr>
        <w:t xml:space="preserve"> إنْ بطريقٍ مباشرٍ أو غير مباشرٍ: </w:t>
      </w:r>
    </w:p>
    <w:p w:rsidR="00AB2D5E" w:rsidRPr="00802E63" w:rsidRDefault="00AB2D5E" w:rsidP="00AE3651">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أولاً: فهي طريقٌ إلى حفظ الدين لأن هذه الرحمة ستشجع العاصي على التوبة، فيحفظ بذلك دينه، ومن العصاة من يمس الدين ويؤذيه حتى إذا نوقش بالحكمة واللين، استحيا</w:t>
      </w:r>
      <w:r w:rsidR="00E20C57">
        <w:rPr>
          <w:rFonts w:ascii="Traditional Arabic" w:hAnsi="Traditional Arabic" w:cs="Traditional Arabic" w:hint="cs"/>
          <w:sz w:val="32"/>
          <w:szCs w:val="32"/>
          <w:rtl/>
          <w:lang w:val="en-CA"/>
        </w:rPr>
        <w:t xml:space="preserve"> </w:t>
      </w:r>
      <w:r w:rsidRPr="00802E63">
        <w:rPr>
          <w:rFonts w:ascii="Traditional Arabic" w:hAnsi="Traditional Arabic" w:cs="Traditional Arabic" w:hint="cs"/>
          <w:sz w:val="32"/>
          <w:szCs w:val="32"/>
          <w:rtl/>
          <w:lang w:val="en-CA"/>
        </w:rPr>
        <w:t>وكف على الأقل شره عن دين الله، كما قال تعالى:</w:t>
      </w:r>
      <w:r w:rsidRPr="00802E63">
        <w:rPr>
          <w:rFonts w:ascii="QCF_BSML" w:hAnsi="QCF_BSML" w:cs="QCF_BSML"/>
          <w:b/>
          <w:bCs/>
          <w:sz w:val="32"/>
          <w:szCs w:val="32"/>
          <w:rtl/>
        </w:rPr>
        <w:t xml:space="preserve"> (</w:t>
      </w:r>
      <w:r w:rsidRPr="00802E63">
        <w:rPr>
          <w:rFonts w:ascii="QCF_P141" w:hAnsi="QCF_P141" w:cs="QCF_P141"/>
          <w:sz w:val="32"/>
          <w:szCs w:val="32"/>
          <w:rtl/>
        </w:rPr>
        <w:t>ﮬ ﮭ ﮮ ﮯ ﮰ ﮱ ﯓ ﯔ ﯕ ﯖ ﯗ ﯘ ﯙ ﯚ ﯛ ﯜ ﯝ ﯞ ﯟ ﯠ ﯡ ﯢ ﯣ ﯤ ﯥ ﯦ</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lang w:val="en-CA"/>
        </w:rPr>
        <w:t>(</w:t>
      </w:r>
      <w:r w:rsidRPr="00802E63">
        <w:rPr>
          <w:rFonts w:ascii="Traditional Arabic" w:hAnsi="Traditional Arabic" w:cs="Traditional Arabic"/>
          <w:sz w:val="32"/>
          <w:szCs w:val="32"/>
          <w:vertAlign w:val="superscript"/>
          <w:rtl/>
          <w:lang w:val="en-CA"/>
        </w:rPr>
        <w:footnoteReference w:id="58"/>
      </w:r>
      <w:r>
        <w:rPr>
          <w:rFonts w:ascii="Traditional Arabic" w:hAnsi="Traditional Arabic" w:cs="Traditional Arabic"/>
          <w:sz w:val="32"/>
          <w:szCs w:val="32"/>
          <w:vertAlign w:val="superscript"/>
          <w:rtl/>
          <w:lang w:val="en-CA"/>
        </w:rPr>
        <w:t>)</w:t>
      </w:r>
      <w:r w:rsidRPr="00802E63">
        <w:rPr>
          <w:rFonts w:ascii="Traditional Arabic" w:hAnsi="Traditional Arabic" w:cs="Traditional Arabic" w:hint="cs"/>
          <w:sz w:val="32"/>
          <w:szCs w:val="32"/>
          <w:rtl/>
          <w:lang w:val="en-CA"/>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ثانياً: وهي وسيلةٌ لحفظ النفس من أوجهٍ، منها أن العاصي إذا استوحش وعومل بقسوةٍ قد يؤذي نفسه أو غيره بالقتل ونحوه. وفي رحمة المذنب استثارةٌ له لإمساك أذاه وحقن الدماء، وخير مثال على ذلك المعاملة الحسنة التي كان </w:t>
      </w:r>
      <w:r w:rsidRPr="00802E63">
        <w:rPr>
          <w:rFonts w:ascii="Traditional Arabic" w:hAnsi="Traditional Arabic" w:cs="Traditional Arabic" w:hint="cs"/>
          <w:sz w:val="32"/>
          <w:szCs w:val="32"/>
          <w:rtl/>
          <w:lang w:val="en-CA"/>
        </w:rPr>
        <w:lastRenderedPageBreak/>
        <w:t xml:space="preserve">يوليها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lang w:val="en-CA"/>
        </w:rPr>
        <w:t xml:space="preserve">لصناديد قريش، فما كان من بعضهم إلا أن عادوا إلى حظيرة الإسلام، فصارت أياديهم بيضاء على هذا الدين، بعدما كانت تلطخ بدماء المسلمين.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ثالثاً: وأما حفظ العرض فيكون برجوع المذنب عن ارتكاب الفواحش، كما حصل للشاب الذي استأذن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lang w:val="en-CA"/>
        </w:rPr>
        <w:t xml:space="preserve"> في الزنا. وكما ورد في قصة أصحاب الغار لما هم أحدهم باستغلال ابنة عمه التي بلغت بها الحاجة مبلغاً، حتى إذا مكنته من نفسها ذكرته بالله رحمة به وبنفسها، فما كان منه إلا أن عاد وتاب، وحفظ عرض ابنة عمه.</w:t>
      </w:r>
    </w:p>
    <w:p w:rsidR="00AE3651"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رابعاً: وأما حفظ العقل فيبرز في حالاتٍ، كمدمني المخدرات، فإنهم إذا وجدوا المحيط الرحيم، والمساعدة الحنون، قد يتوبون ويعافون من الإدمان. </w:t>
      </w:r>
    </w:p>
    <w:p w:rsidR="00AB2D5E" w:rsidRPr="00802E63" w:rsidRDefault="00AB2D5E" w:rsidP="00AE3651">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 xml:space="preserve">خامساً: وبالنسبة لحفظ المال فمن أمثلته رحمة المبتلين بالسرقة أو القمار، فكم من سارق تاب على يد من سرقهم. </w:t>
      </w:r>
    </w:p>
    <w:p w:rsidR="00AB2D5E" w:rsidRPr="00802E63" w:rsidRDefault="00AB2D5E" w:rsidP="006F5254">
      <w:pPr>
        <w:tabs>
          <w:tab w:val="right" w:pos="423"/>
        </w:tabs>
        <w:bidi/>
        <w:spacing w:after="0" w:line="240" w:lineRule="auto"/>
        <w:jc w:val="both"/>
        <w:rPr>
          <w:rFonts w:ascii="Traditional Arabic" w:eastAsia="Times New Roman" w:hAnsi="Traditional Arabic" w:cs="Traditional Arabic"/>
          <w:sz w:val="32"/>
          <w:szCs w:val="32"/>
          <w:rtl/>
        </w:rPr>
      </w:pPr>
      <w:r w:rsidRPr="00802E63">
        <w:rPr>
          <w:rFonts w:ascii="Traditional Arabic" w:hAnsi="Traditional Arabic" w:cs="Traditional Arabic" w:hint="cs"/>
          <w:sz w:val="32"/>
          <w:szCs w:val="32"/>
          <w:rtl/>
          <w:lang w:val="en-CA"/>
        </w:rPr>
        <w:t xml:space="preserve">ومن المقاصد المهمة التي تحققها الرحمة بالمذنبين، تأليف القلوب ولم الشمل، فهي </w:t>
      </w:r>
      <w:r w:rsidRPr="00802E63">
        <w:rPr>
          <w:rFonts w:ascii="Traditional Arabic" w:hAnsi="Traditional Arabic" w:cs="Traditional Arabic"/>
          <w:sz w:val="32"/>
          <w:szCs w:val="32"/>
          <w:rtl/>
          <w:lang w:val="en-CA"/>
        </w:rPr>
        <w:t>من أسباب الألفة واجتماع الكلمة وانتظام الأمر</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59"/>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xml:space="preserve">. فلا نجد ذلك الشرخ بين العصاة وغيرهم، لأن عزلتهم تقوي احتمال غيهم، وأما القرب منهم ودعوتهم بالحكمة والموعظة الحسنة وتوخي الرفق واللين معهم، فسبيلٌ إلى الألفة والاجتماع؛ وإن صدقت النيات، فالحق سيغلب الباطل، وسيعود منهم نصيبٌ وفيرٌ إلى صف الطاعة عاجلاً أم آجلاً؛ </w:t>
      </w:r>
      <w:r w:rsidRPr="00802E63">
        <w:rPr>
          <w:rFonts w:ascii="Traditional Arabic" w:eastAsia="Times New Roman" w:hAnsi="Traditional Arabic" w:cs="Traditional Arabic"/>
          <w:sz w:val="32"/>
          <w:szCs w:val="32"/>
          <w:rtl/>
        </w:rPr>
        <w:t xml:space="preserve">وأمثل على ذلك بالاجتهادات الفاسدة للخوارج، حيث أدى سوء الفهم في الدِّين إلى خروجهم على عليٍّ رضى الله عنه ومقاتلتهم له، </w:t>
      </w:r>
      <w:r w:rsidRPr="00802E63">
        <w:rPr>
          <w:rFonts w:ascii="Traditional Arabic" w:eastAsia="Times New Roman" w:hAnsi="Traditional Arabic" w:cs="Traditional Arabic" w:hint="cs"/>
          <w:sz w:val="32"/>
          <w:szCs w:val="32"/>
          <w:rtl/>
        </w:rPr>
        <w:t>ولم يمنع هذا</w:t>
      </w:r>
      <w:r w:rsidR="00E20C57">
        <w:rPr>
          <w:rFonts w:ascii="Traditional Arabic" w:eastAsia="Times New Roman" w:hAnsi="Traditional Arabic" w:cs="Traditional Arabic" w:hint="cs"/>
          <w:sz w:val="32"/>
          <w:szCs w:val="32"/>
          <w:rtl/>
        </w:rPr>
        <w:t xml:space="preserve"> </w:t>
      </w:r>
      <w:r w:rsidRPr="00802E63">
        <w:rPr>
          <w:rFonts w:ascii="Traditional Arabic" w:eastAsia="Times New Roman" w:hAnsi="Traditional Arabic" w:cs="Traditional Arabic"/>
          <w:sz w:val="32"/>
          <w:szCs w:val="32"/>
          <w:rtl/>
        </w:rPr>
        <w:t xml:space="preserve">ابن عباس رضي الله عنهما </w:t>
      </w:r>
      <w:r w:rsidRPr="00802E63">
        <w:rPr>
          <w:rFonts w:ascii="Traditional Arabic" w:eastAsia="Times New Roman" w:hAnsi="Traditional Arabic" w:cs="Traditional Arabic" w:hint="cs"/>
          <w:sz w:val="32"/>
          <w:szCs w:val="32"/>
          <w:rtl/>
        </w:rPr>
        <w:t>من دعوتهم</w:t>
      </w:r>
      <w:r w:rsidRPr="00802E63">
        <w:rPr>
          <w:rFonts w:ascii="Traditional Arabic" w:eastAsia="Times New Roman" w:hAnsi="Traditional Arabic" w:cs="Traditional Arabic"/>
          <w:sz w:val="32"/>
          <w:szCs w:val="32"/>
          <w:rtl/>
        </w:rPr>
        <w:t>، فرجع مَن رجع منهم، وبقي من لم يرجع على ضلاله</w:t>
      </w:r>
      <w:r>
        <w:rPr>
          <w:rStyle w:val="a7"/>
          <w:rFonts w:ascii="Traditional Arabic" w:eastAsia="Times New Roman" w:hAnsi="Traditional Arabic"/>
          <w:sz w:val="32"/>
          <w:szCs w:val="32"/>
          <w:rtl/>
        </w:rPr>
        <w:t>(</w:t>
      </w:r>
      <w:r w:rsidRPr="00802E63">
        <w:rPr>
          <w:rStyle w:val="a7"/>
          <w:rFonts w:ascii="Traditional Arabic" w:eastAsia="Times New Roman" w:hAnsi="Traditional Arabic"/>
          <w:sz w:val="32"/>
          <w:szCs w:val="32"/>
          <w:rtl/>
        </w:rPr>
        <w:footnoteReference w:id="60"/>
      </w:r>
      <w:r>
        <w:rPr>
          <w:rStyle w:val="a7"/>
          <w:rFonts w:ascii="Traditional Arabic" w:eastAsia="Times New Roman" w:hAnsi="Traditional Arabic"/>
          <w:sz w:val="32"/>
          <w:szCs w:val="32"/>
          <w:rtl/>
        </w:rPr>
        <w:t>)</w:t>
      </w:r>
      <w:r w:rsidRPr="00802E63">
        <w:rPr>
          <w:rFonts w:ascii="Traditional Arabic" w:eastAsia="Times New Roman" w:hAnsi="Traditional Arabic" w:cs="Traditional Arabic"/>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 فلا يجب أن يظهر الأمر كأن هناك فريقين منفصلين، وإنما فريقٌ واحدٌ فسد بعض أعضائه، وجسمٌ واحدٌ اشتكى منه أحد أجزائه، </w:t>
      </w:r>
      <w:r w:rsidRPr="00802E63">
        <w:rPr>
          <w:rFonts w:ascii="Traditional Arabic" w:hAnsi="Traditional Arabic" w:cs="Traditional Arabic" w:hint="cs"/>
          <w:sz w:val="32"/>
          <w:szCs w:val="32"/>
          <w:rtl/>
        </w:rPr>
        <w:t>قال ابن القيم</w:t>
      </w:r>
      <w:r w:rsidR="00A10580">
        <w:rPr>
          <w:rFonts w:ascii="Traditional Arabic" w:hAnsi="Traditional Arabic" w:cs="Traditional Arabic" w:hint="cs"/>
          <w:sz w:val="32"/>
          <w:szCs w:val="32"/>
          <w:rtl/>
        </w:rPr>
        <w:t>:</w:t>
      </w:r>
      <w:r w:rsidRPr="00802E63">
        <w:rPr>
          <w:rFonts w:ascii="Traditional Arabic" w:hAnsi="Traditional Arabic" w:cs="Traditional Arabic" w:hint="cs"/>
          <w:sz w:val="32"/>
          <w:szCs w:val="32"/>
          <w:rtl/>
        </w:rPr>
        <w:t xml:space="preserve"> "أن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يتوجع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لعثرة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المؤمن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عثر،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كأنه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عثر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يشمت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دليل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رقة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وإنابته"</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61"/>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ولما عانى الرسول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lang w:val="en-CA"/>
        </w:rPr>
        <w:t>من كفار قريش، فإنه لم يفارقهم، حتى انحاز إليه قدر منهم، كانوا مهاجرين معه لما استفحل الأذى؛ وتعايش أيضاً مع نماذج من العصاة في المدينة فما وجدوا منه إلا الحلم والأناة.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b/>
          <w:bCs/>
          <w:sz w:val="32"/>
          <w:szCs w:val="32"/>
          <w:rtl/>
          <w:lang w:bidi="ar-MA"/>
        </w:rPr>
        <w:t xml:space="preserve"> </w:t>
      </w:r>
      <w:r w:rsidRPr="00802E63">
        <w:rPr>
          <w:rFonts w:ascii="Traditional Arabic" w:hAnsi="Traditional Arabic" w:cs="Traditional Arabic" w:hint="cs"/>
          <w:b/>
          <w:bCs/>
          <w:sz w:val="32"/>
          <w:szCs w:val="32"/>
          <w:shd w:val="clear" w:color="auto" w:fill="FFFF00"/>
          <w:rtl/>
          <w:lang w:bidi="ar-MA"/>
        </w:rPr>
        <w:t xml:space="preserve">الفرع الثاني: </w:t>
      </w:r>
      <w:r w:rsidRPr="00802E63">
        <w:rPr>
          <w:rFonts w:ascii="Traditional Arabic" w:hAnsi="Traditional Arabic" w:cs="Traditional Arabic"/>
          <w:b/>
          <w:bCs/>
          <w:sz w:val="32"/>
          <w:szCs w:val="32"/>
          <w:shd w:val="clear" w:color="auto" w:fill="FFFF00"/>
          <w:rtl/>
          <w:lang w:bidi="ar-MA"/>
        </w:rPr>
        <w:t>الرحمة بالعصاة بين المداراة والمداهنة</w:t>
      </w:r>
      <w:r w:rsidRPr="00802E63">
        <w:rPr>
          <w:rFonts w:ascii="Traditional Arabic" w:hAnsi="Traditional Arabic" w:cs="Traditional Arabic" w:hint="cs"/>
          <w:b/>
          <w:bCs/>
          <w:sz w:val="32"/>
          <w:szCs w:val="32"/>
          <w:shd w:val="clear" w:color="auto" w:fill="FFFF00"/>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 xml:space="preserve">إن التعامل السليم مع العصاة يقتضي رحمتهم وخفض الجناح لهم، رغبةً في تذكيرهم وتأليف قلوبهم، لعلهم يعودون إلى الطريق السوي، لكن ألا يمكن أن يكون هذا من باب نفاقهم والتقرب إليهم لأغراض دنيويةٍ </w:t>
      </w:r>
      <w:proofErr w:type="gramStart"/>
      <w:r w:rsidRPr="00802E63">
        <w:rPr>
          <w:rFonts w:ascii="Traditional Arabic" w:hAnsi="Traditional Arabic" w:cs="Traditional Arabic" w:hint="cs"/>
          <w:sz w:val="32"/>
          <w:szCs w:val="32"/>
          <w:rtl/>
          <w:lang w:val="en-CA"/>
        </w:rPr>
        <w:t>فقط؟.</w:t>
      </w:r>
      <w:proofErr w:type="gramEnd"/>
      <w:r w:rsidRPr="00802E63">
        <w:rPr>
          <w:rFonts w:ascii="Traditional Arabic" w:hAnsi="Traditional Arabic" w:cs="Traditional Arabic" w:hint="cs"/>
          <w:sz w:val="32"/>
          <w:szCs w:val="32"/>
          <w:rtl/>
          <w:lang w:val="en-CA"/>
        </w:rPr>
        <w:t xml:space="preserve"> لا شك أن هذا </w:t>
      </w:r>
      <w:r w:rsidRPr="00802E63">
        <w:rPr>
          <w:rFonts w:ascii="Traditional Arabic" w:hAnsi="Traditional Arabic" w:cs="Traditional Arabic" w:hint="cs"/>
          <w:sz w:val="32"/>
          <w:szCs w:val="32"/>
          <w:rtl/>
          <w:lang w:val="en-CA"/>
        </w:rPr>
        <w:lastRenderedPageBreak/>
        <w:t>غير مطلوبٍ، وهو من جنس المداهنة، وأن التعامل الأول هو الصواب وهو من جنس المداراة؛ "ف</w:t>
      </w:r>
      <w:r w:rsidRPr="00802E63">
        <w:rPr>
          <w:rFonts w:ascii="Traditional Arabic" w:hAnsi="Traditional Arabic" w:cs="Traditional Arabic"/>
          <w:sz w:val="32"/>
          <w:szCs w:val="32"/>
          <w:rtl/>
          <w:lang w:val="en-CA"/>
        </w:rPr>
        <w:t>المداراة صفة مدح</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 xml:space="preserve">وهي </w:t>
      </w:r>
      <w:r w:rsidRPr="00802E63">
        <w:rPr>
          <w:rFonts w:ascii="Traditional Arabic" w:hAnsi="Traditional Arabic" w:cs="Traditional Arabic"/>
          <w:sz w:val="32"/>
          <w:szCs w:val="32"/>
          <w:rtl/>
          <w:lang w:val="en-CA"/>
        </w:rPr>
        <w:t xml:space="preserve">من </w:t>
      </w:r>
      <w:r w:rsidRPr="00802E63">
        <w:rPr>
          <w:rFonts w:ascii="Traditional Arabic" w:hAnsi="Traditional Arabic" w:cs="Traditional Arabic" w:hint="cs"/>
          <w:sz w:val="32"/>
          <w:szCs w:val="32"/>
          <w:rtl/>
          <w:lang w:val="en-CA"/>
        </w:rPr>
        <w:t xml:space="preserve">تجليات النفس </w:t>
      </w:r>
      <w:r w:rsidRPr="00802E63">
        <w:rPr>
          <w:rFonts w:ascii="Traditional Arabic" w:hAnsi="Traditional Arabic" w:cs="Traditional Arabic"/>
          <w:sz w:val="32"/>
          <w:szCs w:val="32"/>
          <w:rtl/>
          <w:lang w:val="en-CA"/>
        </w:rPr>
        <w:t>المطمئنة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والمداهنة صفة ذم</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وهي</w:t>
      </w:r>
      <w:r w:rsidRPr="00802E63">
        <w:rPr>
          <w:rFonts w:ascii="Traditional Arabic" w:hAnsi="Traditional Arabic" w:cs="Traditional Arabic"/>
          <w:sz w:val="32"/>
          <w:szCs w:val="32"/>
          <w:rtl/>
          <w:lang w:val="en-CA"/>
        </w:rPr>
        <w:t xml:space="preserve"> من النفس الأمارة</w:t>
      </w:r>
      <w:r w:rsidRPr="00802E63">
        <w:rPr>
          <w:rFonts w:ascii="Traditional Arabic" w:hAnsi="Traditional Arabic" w:cs="Traditional Arabic" w:hint="cs"/>
          <w:sz w:val="32"/>
          <w:szCs w:val="32"/>
          <w:rtl/>
          <w:lang w:val="en-CA"/>
        </w:rPr>
        <w:t xml:space="preserve"> بالسوء"</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2"/>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فالمطلوب في حق العصاة هو مداراتهم لا مداهنتهم، لأن مداراة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نصف</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العقل</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3"/>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قال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أَبُو</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حاتم</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رَضِيَ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عنه: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"الواجب</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على</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العاقل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يداري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مداراة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الرجل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السابح</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الماء</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الجاري"</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4"/>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وقال العتابي: "المداراة سياسة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لطيفة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لا يستغني عنها ملك ولا سوقة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يجتلبون بها المنافع</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ويدفعون بها المضار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فمن كثر</w:t>
      </w:r>
      <w:r w:rsidRPr="00802E63">
        <w:rPr>
          <w:rFonts w:ascii="Traditional Arabic" w:hAnsi="Traditional Arabic" w:cs="Traditional Arabic" w:hint="cs"/>
          <w:sz w:val="32"/>
          <w:szCs w:val="32"/>
          <w:rtl/>
          <w:lang w:val="en-CA"/>
        </w:rPr>
        <w:t>ت</w:t>
      </w:r>
      <w:r w:rsidRPr="00802E63">
        <w:rPr>
          <w:rFonts w:ascii="Traditional Arabic" w:hAnsi="Traditional Arabic" w:cs="Traditional Arabic"/>
          <w:sz w:val="32"/>
          <w:szCs w:val="32"/>
          <w:rtl/>
          <w:lang w:val="en-CA"/>
        </w:rPr>
        <w:t xml:space="preserve"> مداراته فهو في ذمة الحمد والسلامة"</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5"/>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ومنه قول الشاعر:</w:t>
      </w:r>
      <w:r w:rsidRPr="00802E63">
        <w:rPr>
          <w:rFonts w:ascii="Traditional Arabic" w:hAnsi="Traditional Arabic" w:cs="Traditional Arabic" w:hint="cs"/>
          <w:sz w:val="32"/>
          <w:szCs w:val="32"/>
          <w:rtl/>
          <w:lang w:val="en-CA"/>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فمن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لم</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يدار</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قل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صديقه</w:t>
      </w:r>
      <w:r w:rsidR="00E20C57">
        <w:rPr>
          <w:rFonts w:ascii="Traditional Arabic" w:hAnsi="Traditional Arabic" w:cs="Traditional Arabic" w:hint="cs"/>
          <w:sz w:val="32"/>
          <w:szCs w:val="32"/>
          <w:rtl/>
          <w:lang w:val="en-CA"/>
        </w:rPr>
        <w:t xml:space="preserve">  </w:t>
      </w:r>
      <w:r w:rsidRPr="00802E63">
        <w:rPr>
          <w:rFonts w:ascii="Traditional Arabic" w:hAnsi="Traditional Arabic" w:cs="Traditional Arabic" w:hint="cs"/>
          <w:sz w:val="32"/>
          <w:szCs w:val="32"/>
          <w:rtl/>
          <w:lang w:val="en-CA"/>
        </w:rPr>
        <w:t xml:space="preserve"> ومن ذمهم كان الغني </w:t>
      </w:r>
      <w:proofErr w:type="spellStart"/>
      <w:r w:rsidRPr="00802E63">
        <w:rPr>
          <w:rFonts w:ascii="Traditional Arabic" w:hAnsi="Traditional Arabic" w:cs="Traditional Arabic" w:hint="cs"/>
          <w:sz w:val="32"/>
          <w:szCs w:val="32"/>
          <w:rtl/>
          <w:lang w:val="en-CA"/>
        </w:rPr>
        <w:t>المنعما</w:t>
      </w:r>
      <w:proofErr w:type="spellEnd"/>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6"/>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وقول الشاعر: </w:t>
      </w:r>
      <w:r w:rsidRPr="00802E63">
        <w:rPr>
          <w:rFonts w:ascii="Traditional Arabic" w:hAnsi="Traditional Arabic" w:cs="Traditional Arabic"/>
          <w:sz w:val="32"/>
          <w:szCs w:val="32"/>
          <w:rtl/>
          <w:lang w:val="en-CA"/>
        </w:rPr>
        <w:t>فدارهم ما دمت في دارهم</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7"/>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وفيما يلي جدول يظهر بعض الفروقات بين المداراة والمداهنة</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8"/>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tbl>
      <w:tblPr>
        <w:tblStyle w:val="4-5"/>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B2D5E" w:rsidRPr="00802E63" w:rsidTr="00DD47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المداراة</w:t>
            </w:r>
          </w:p>
        </w:tc>
        <w:tc>
          <w:tcPr>
            <w:tcW w:w="4644" w:type="dxa"/>
            <w:tcBorders>
              <w:top w:val="none" w:sz="0" w:space="0" w:color="auto"/>
              <w:left w:val="none" w:sz="0" w:space="0" w:color="auto"/>
              <w:bottom w:val="none" w:sz="0" w:space="0" w:color="auto"/>
              <w:right w:val="none" w:sz="0" w:space="0" w:color="auto"/>
            </w:tcBorders>
          </w:tcPr>
          <w:p w:rsidR="00AB2D5E" w:rsidRPr="00802E63" w:rsidRDefault="00AB2D5E" w:rsidP="006F5254">
            <w:pPr>
              <w:tabs>
                <w:tab w:val="right" w:pos="423"/>
              </w:tabs>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المداهنة</w:t>
            </w:r>
          </w:p>
        </w:tc>
      </w:tr>
      <w:tr w:rsidR="00AB2D5E" w:rsidRPr="00802E63" w:rsidTr="00DD4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صفة </w:t>
            </w:r>
            <w:r w:rsidRPr="00802E63">
              <w:rPr>
                <w:rFonts w:ascii="Traditional Arabic" w:hAnsi="Traditional Arabic" w:cs="Traditional Arabic"/>
                <w:sz w:val="32"/>
                <w:szCs w:val="32"/>
                <w:rtl/>
                <w:lang w:val="en-CA"/>
              </w:rPr>
              <w:t>أهل الإيمان</w:t>
            </w:r>
          </w:p>
        </w:tc>
        <w:tc>
          <w:tcPr>
            <w:tcW w:w="4644" w:type="dxa"/>
          </w:tcPr>
          <w:p w:rsidR="00AB2D5E" w:rsidRPr="00802E63" w:rsidRDefault="00AB2D5E" w:rsidP="006F5254">
            <w:pPr>
              <w:tabs>
                <w:tab w:val="right" w:pos="423"/>
              </w:tabs>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صفة </w:t>
            </w:r>
            <w:r w:rsidRPr="00802E63">
              <w:rPr>
                <w:rFonts w:ascii="Traditional Arabic" w:hAnsi="Traditional Arabic" w:cs="Traditional Arabic"/>
                <w:sz w:val="32"/>
                <w:szCs w:val="32"/>
                <w:rtl/>
                <w:lang w:val="en-CA"/>
              </w:rPr>
              <w:t>أهل النفاق</w:t>
            </w:r>
          </w:p>
        </w:tc>
      </w:tr>
      <w:tr w:rsidR="00AB2D5E" w:rsidRPr="00802E63" w:rsidTr="00DD4761">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التلطف لاستخراج</w:t>
            </w:r>
            <w:r w:rsidR="00E20C57">
              <w:rPr>
                <w:rFonts w:ascii="Traditional Arabic" w:hAnsi="Traditional Arabic" w:cs="Traditional Arabic" w:hint="cs"/>
                <w:sz w:val="32"/>
                <w:szCs w:val="32"/>
                <w:rtl/>
                <w:lang w:val="en-CA"/>
              </w:rPr>
              <w:t xml:space="preserve"> </w:t>
            </w:r>
            <w:r w:rsidRPr="00802E63">
              <w:rPr>
                <w:rFonts w:ascii="Traditional Arabic" w:hAnsi="Traditional Arabic" w:cs="Traditional Arabic"/>
                <w:sz w:val="32"/>
                <w:szCs w:val="32"/>
                <w:rtl/>
                <w:lang w:val="en-CA"/>
              </w:rPr>
              <w:t xml:space="preserve">الحق أو </w:t>
            </w:r>
            <w:r w:rsidRPr="00802E63">
              <w:rPr>
                <w:rFonts w:ascii="Traditional Arabic" w:hAnsi="Traditional Arabic" w:cs="Traditional Arabic" w:hint="cs"/>
                <w:sz w:val="32"/>
                <w:szCs w:val="32"/>
                <w:rtl/>
                <w:lang w:val="en-CA"/>
              </w:rPr>
              <w:t xml:space="preserve">الرد </w:t>
            </w:r>
            <w:r w:rsidRPr="00802E63">
              <w:rPr>
                <w:rFonts w:ascii="Traditional Arabic" w:hAnsi="Traditional Arabic" w:cs="Traditional Arabic"/>
                <w:sz w:val="32"/>
                <w:szCs w:val="32"/>
                <w:rtl/>
                <w:lang w:val="en-CA"/>
              </w:rPr>
              <w:t>عن الباطل</w:t>
            </w:r>
          </w:p>
        </w:tc>
        <w:tc>
          <w:tcPr>
            <w:tcW w:w="4644" w:type="dxa"/>
          </w:tcPr>
          <w:p w:rsidR="00AB2D5E" w:rsidRPr="00802E63" w:rsidRDefault="00AB2D5E" w:rsidP="006F5254">
            <w:pPr>
              <w:tabs>
                <w:tab w:val="right" w:pos="423"/>
              </w:tabs>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ال</w:t>
            </w:r>
            <w:r w:rsidRPr="00802E63">
              <w:rPr>
                <w:rFonts w:ascii="Traditional Arabic" w:hAnsi="Traditional Arabic" w:cs="Traditional Arabic"/>
                <w:sz w:val="32"/>
                <w:szCs w:val="32"/>
                <w:rtl/>
                <w:lang w:val="en-CA"/>
              </w:rPr>
              <w:t xml:space="preserve">تلطف </w:t>
            </w:r>
            <w:r w:rsidRPr="00802E63">
              <w:rPr>
                <w:rFonts w:ascii="Traditional Arabic" w:hAnsi="Traditional Arabic" w:cs="Traditional Arabic" w:hint="cs"/>
                <w:sz w:val="32"/>
                <w:szCs w:val="32"/>
                <w:rtl/>
                <w:lang w:val="en-CA"/>
              </w:rPr>
              <w:t>للإقرار</w:t>
            </w:r>
            <w:r w:rsidRPr="00802E63">
              <w:rPr>
                <w:rFonts w:ascii="Traditional Arabic" w:hAnsi="Traditional Arabic" w:cs="Traditional Arabic"/>
                <w:sz w:val="32"/>
                <w:szCs w:val="32"/>
                <w:rtl/>
                <w:lang w:val="en-CA"/>
              </w:rPr>
              <w:t xml:space="preserve"> على </w:t>
            </w:r>
            <w:r w:rsidRPr="00802E63">
              <w:rPr>
                <w:rFonts w:ascii="Traditional Arabic" w:hAnsi="Traditional Arabic" w:cs="Traditional Arabic" w:hint="cs"/>
                <w:sz w:val="32"/>
                <w:szCs w:val="32"/>
                <w:rtl/>
                <w:lang w:val="en-CA"/>
              </w:rPr>
              <w:t>ال</w:t>
            </w:r>
            <w:r w:rsidRPr="00802E63">
              <w:rPr>
                <w:rFonts w:ascii="Traditional Arabic" w:hAnsi="Traditional Arabic" w:cs="Traditional Arabic"/>
                <w:sz w:val="32"/>
                <w:szCs w:val="32"/>
                <w:rtl/>
                <w:lang w:val="en-CA"/>
              </w:rPr>
              <w:t xml:space="preserve">باطل </w:t>
            </w:r>
            <w:r w:rsidRPr="00802E63">
              <w:rPr>
                <w:rFonts w:ascii="Traditional Arabic" w:hAnsi="Traditional Arabic" w:cs="Traditional Arabic" w:hint="cs"/>
                <w:sz w:val="32"/>
                <w:szCs w:val="32"/>
                <w:rtl/>
                <w:lang w:val="en-CA"/>
              </w:rPr>
              <w:t>والترك على</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w:t>
            </w:r>
            <w:r w:rsidRPr="00802E63">
              <w:rPr>
                <w:rFonts w:ascii="Traditional Arabic" w:hAnsi="Traditional Arabic" w:cs="Traditional Arabic"/>
                <w:sz w:val="32"/>
                <w:szCs w:val="32"/>
                <w:rtl/>
                <w:lang w:val="en-CA"/>
              </w:rPr>
              <w:t>هو</w:t>
            </w:r>
            <w:r w:rsidRPr="00802E63">
              <w:rPr>
                <w:rFonts w:ascii="Traditional Arabic" w:hAnsi="Traditional Arabic" w:cs="Traditional Arabic" w:hint="cs"/>
                <w:sz w:val="32"/>
                <w:szCs w:val="32"/>
                <w:rtl/>
                <w:lang w:val="en-CA"/>
              </w:rPr>
              <w:t>ى</w:t>
            </w:r>
          </w:p>
        </w:tc>
      </w:tr>
      <w:tr w:rsidR="00AB2D5E" w:rsidRPr="00802E63" w:rsidTr="00DD4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ترك الغلظة أو الإعراض عن صاحب الشر إذا خيف شره والإنكار بلطف القول والفعل.</w:t>
            </w:r>
          </w:p>
        </w:tc>
        <w:tc>
          <w:tcPr>
            <w:tcW w:w="4644" w:type="dxa"/>
          </w:tcPr>
          <w:p w:rsidR="00AB2D5E" w:rsidRPr="00802E63" w:rsidRDefault="00AB2D5E" w:rsidP="006F5254">
            <w:pPr>
              <w:tabs>
                <w:tab w:val="right" w:pos="423"/>
              </w:tabs>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ترك الأمر بالمعروف والنهي عن المنكر ولو ب</w:t>
            </w:r>
            <w:r w:rsidRPr="00802E63">
              <w:rPr>
                <w:rFonts w:ascii="Traditional Arabic" w:hAnsi="Traditional Arabic" w:cs="Traditional Arabic" w:hint="cs"/>
                <w:sz w:val="32"/>
                <w:szCs w:val="32"/>
                <w:rtl/>
                <w:lang w:val="en-CA"/>
              </w:rPr>
              <w:t>ال</w:t>
            </w:r>
            <w:r w:rsidRPr="00802E63">
              <w:rPr>
                <w:rFonts w:ascii="Traditional Arabic" w:hAnsi="Traditional Arabic" w:cs="Traditional Arabic"/>
                <w:sz w:val="32"/>
                <w:szCs w:val="32"/>
                <w:rtl/>
                <w:lang w:val="en-CA"/>
              </w:rPr>
              <w:t>قلب ومصانعة الكفار والعصاة من أجل الدنيا وترك الإنكار مع القدرة عليه.</w:t>
            </w:r>
          </w:p>
        </w:tc>
      </w:tr>
      <w:tr w:rsidR="00AB2D5E" w:rsidRPr="00802E63" w:rsidTr="00DD4761">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الرفق بالجاهل الذي يستتر بالمعاصي</w:t>
            </w:r>
            <w:r w:rsidRPr="00802E63">
              <w:rPr>
                <w:rFonts w:ascii="Traditional Arabic" w:hAnsi="Traditional Arabic" w:cs="Traditional Arabic" w:hint="cs"/>
                <w:sz w:val="32"/>
                <w:szCs w:val="32"/>
                <w:rtl/>
                <w:lang w:val="en-CA"/>
              </w:rPr>
              <w:t>.</w:t>
            </w:r>
          </w:p>
        </w:tc>
        <w:tc>
          <w:tcPr>
            <w:tcW w:w="4644" w:type="dxa"/>
          </w:tcPr>
          <w:p w:rsidR="00AB2D5E" w:rsidRPr="00802E63" w:rsidRDefault="00AB2D5E" w:rsidP="006F5254">
            <w:pPr>
              <w:tabs>
                <w:tab w:val="right" w:pos="423"/>
              </w:tabs>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من الدهان، وهو الذي يظهر على الشيء ويستر باطنه.</w:t>
            </w:r>
          </w:p>
        </w:tc>
      </w:tr>
      <w:tr w:rsidR="00AB2D5E" w:rsidRPr="00802E63" w:rsidTr="00DD4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بذل الدنيا لصالح الدين أو بيع الدنيا بالدين فه</w:t>
            </w:r>
            <w:r w:rsidRPr="00802E63">
              <w:rPr>
                <w:rFonts w:ascii="Traditional Arabic" w:hAnsi="Traditional Arabic" w:cs="Traditional Arabic" w:hint="cs"/>
                <w:sz w:val="32"/>
                <w:szCs w:val="32"/>
                <w:rtl/>
                <w:lang w:val="en-CA"/>
              </w:rPr>
              <w:t>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sz w:val="32"/>
                <w:szCs w:val="32"/>
                <w:rtl/>
                <w:lang w:val="en-CA"/>
              </w:rPr>
              <w:lastRenderedPageBreak/>
              <w:t xml:space="preserve">من الحسنات </w:t>
            </w:r>
          </w:p>
        </w:tc>
        <w:tc>
          <w:tcPr>
            <w:tcW w:w="4644" w:type="dxa"/>
          </w:tcPr>
          <w:p w:rsidR="00AB2D5E" w:rsidRPr="00802E63" w:rsidRDefault="00AB2D5E" w:rsidP="006F5254">
            <w:pPr>
              <w:tabs>
                <w:tab w:val="right" w:pos="423"/>
              </w:tabs>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lastRenderedPageBreak/>
              <w:t>ترك الدين لصالح الدنيا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 xml:space="preserve">أو </w:t>
            </w:r>
            <w:r w:rsidRPr="00802E63">
              <w:rPr>
                <w:rFonts w:ascii="Traditional Arabic" w:hAnsi="Traditional Arabic" w:cs="Traditional Arabic"/>
                <w:sz w:val="32"/>
                <w:szCs w:val="32"/>
                <w:rtl/>
                <w:lang w:val="en-CA"/>
              </w:rPr>
              <w:t>بيع الدين بالدنيا فه</w:t>
            </w:r>
            <w:r w:rsidRPr="00802E63">
              <w:rPr>
                <w:rFonts w:ascii="Traditional Arabic" w:hAnsi="Traditional Arabic" w:cs="Traditional Arabic" w:hint="cs"/>
                <w:sz w:val="32"/>
                <w:szCs w:val="32"/>
                <w:rtl/>
                <w:lang w:val="en-CA"/>
              </w:rPr>
              <w:t>ي</w:t>
            </w:r>
            <w:r w:rsidRPr="00802E63">
              <w:rPr>
                <w:rFonts w:ascii="Traditional Arabic" w:hAnsi="Traditional Arabic" w:cs="Traditional Arabic"/>
                <w:sz w:val="32"/>
                <w:szCs w:val="32"/>
                <w:rtl/>
                <w:lang w:val="en-CA"/>
              </w:rPr>
              <w:t xml:space="preserve"> من </w:t>
            </w:r>
            <w:r w:rsidRPr="00802E63">
              <w:rPr>
                <w:rFonts w:ascii="Traditional Arabic" w:hAnsi="Traditional Arabic" w:cs="Traditional Arabic"/>
                <w:sz w:val="32"/>
                <w:szCs w:val="32"/>
                <w:rtl/>
                <w:lang w:val="en-CA"/>
              </w:rPr>
              <w:lastRenderedPageBreak/>
              <w:t>السيئات</w:t>
            </w:r>
          </w:p>
        </w:tc>
      </w:tr>
      <w:tr w:rsidR="00AB2D5E" w:rsidRPr="00802E63" w:rsidTr="00DD4761">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lastRenderedPageBreak/>
              <w:t xml:space="preserve">المداراة بذل الدنيا لصلاح الدنيا والدين. </w:t>
            </w:r>
            <w:proofErr w:type="gramStart"/>
            <w:r w:rsidRPr="00802E63">
              <w:rPr>
                <w:rFonts w:ascii="Traditional Arabic" w:hAnsi="Traditional Arabic" w:cs="Traditional Arabic"/>
                <w:sz w:val="32"/>
                <w:szCs w:val="32"/>
                <w:rtl/>
                <w:lang w:val="en-CA"/>
              </w:rPr>
              <w:t>وهى</w:t>
            </w:r>
            <w:proofErr w:type="gramEnd"/>
            <w:r w:rsidRPr="00802E63">
              <w:rPr>
                <w:rFonts w:ascii="Traditional Arabic" w:hAnsi="Traditional Arabic" w:cs="Traditional Arabic"/>
                <w:sz w:val="32"/>
                <w:szCs w:val="32"/>
                <w:rtl/>
                <w:lang w:val="en-CA"/>
              </w:rPr>
              <w:t xml:space="preserve"> مباحة مستحسنة </w:t>
            </w:r>
            <w:proofErr w:type="spellStart"/>
            <w:r w:rsidRPr="00802E63">
              <w:rPr>
                <w:rFonts w:ascii="Traditional Arabic" w:hAnsi="Traditional Arabic" w:cs="Traditional Arabic"/>
                <w:sz w:val="32"/>
                <w:szCs w:val="32"/>
                <w:rtl/>
                <w:lang w:val="en-CA"/>
              </w:rPr>
              <w:t>فى</w:t>
            </w:r>
            <w:proofErr w:type="spellEnd"/>
            <w:r w:rsidRPr="00802E63">
              <w:rPr>
                <w:rFonts w:ascii="Traditional Arabic" w:hAnsi="Traditional Arabic" w:cs="Traditional Arabic"/>
                <w:sz w:val="32"/>
                <w:szCs w:val="32"/>
                <w:rtl/>
                <w:lang w:val="en-CA"/>
              </w:rPr>
              <w:t xml:space="preserve"> بعض الأحوال، خلاف المداهنة المذمومة المحرمة، وهو بذل الدين لصلاح الدنيا</w:t>
            </w:r>
          </w:p>
        </w:tc>
        <w:tc>
          <w:tcPr>
            <w:tcW w:w="4644" w:type="dxa"/>
          </w:tcPr>
          <w:p w:rsidR="00AB2D5E" w:rsidRPr="00802E63" w:rsidRDefault="00AB2D5E" w:rsidP="006F5254">
            <w:pPr>
              <w:tabs>
                <w:tab w:val="right" w:pos="423"/>
              </w:tabs>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الفرق بين المدارة والمداهنة أن المداراة بذل الدنيا لصلاح الدنيا أو الدين أو هما معا</w:t>
            </w:r>
            <w:r w:rsidR="00DD4761">
              <w:rPr>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والمداهنة ترك الدين لصلاح الدنيا</w:t>
            </w:r>
          </w:p>
        </w:tc>
      </w:tr>
      <w:tr w:rsidR="00AB2D5E" w:rsidRPr="00802E63" w:rsidTr="00DD4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 من أخلاق المؤمنين وهي خفض الجناح للناس ولين الكلمة وترك الإغلاظ لهم في القول وذلك من أقوى أسباب الألفة</w:t>
            </w:r>
          </w:p>
        </w:tc>
        <w:tc>
          <w:tcPr>
            <w:tcW w:w="4644" w:type="dxa"/>
          </w:tcPr>
          <w:p w:rsidR="00AB2D5E" w:rsidRPr="00802E63" w:rsidRDefault="00AB2D5E" w:rsidP="006F5254">
            <w:pPr>
              <w:tabs>
                <w:tab w:val="right" w:pos="423"/>
              </w:tabs>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معاشرة الفاسق وإظهار الرضا بما هو فيه من غير إنكار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عليه</w:t>
            </w:r>
            <w:r w:rsidRPr="00802E63">
              <w:rPr>
                <w:rFonts w:ascii="Traditional Arabic" w:hAnsi="Traditional Arabic" w:cs="Traditional Arabic" w:hint="cs"/>
                <w:sz w:val="32"/>
                <w:szCs w:val="32"/>
                <w:rtl/>
                <w:lang w:val="en-CA"/>
              </w:rPr>
              <w:t>.</w:t>
            </w:r>
          </w:p>
        </w:tc>
      </w:tr>
      <w:tr w:rsidR="00AB2D5E" w:rsidRPr="00802E63" w:rsidTr="00DD4761">
        <w:trPr>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E20C57" w:rsidP="00E20C57">
            <w:pPr>
              <w:tabs>
                <w:tab w:val="right" w:pos="423"/>
              </w:tabs>
              <w:bidi/>
              <w:jc w:val="both"/>
              <w:rPr>
                <w:rFonts w:ascii="Traditional Arabic" w:hAnsi="Traditional Arabic" w:cs="Traditional Arabic"/>
                <w:sz w:val="32"/>
                <w:szCs w:val="32"/>
                <w:rtl/>
                <w:lang w:val="en-CA"/>
              </w:rPr>
            </w:pPr>
            <w:r>
              <w:rPr>
                <w:rFonts w:ascii="Traditional Arabic" w:hAnsi="Traditional Arabic" w:cs="Traditional Arabic"/>
                <w:sz w:val="32"/>
                <w:szCs w:val="32"/>
                <w:rtl/>
                <w:lang w:val="en-CA"/>
              </w:rPr>
              <w:t>لا يكون فيها قدح في الدين</w:t>
            </w:r>
          </w:p>
        </w:tc>
        <w:tc>
          <w:tcPr>
            <w:tcW w:w="4644" w:type="dxa"/>
          </w:tcPr>
          <w:p w:rsidR="00AB2D5E" w:rsidRPr="00802E63" w:rsidRDefault="00AB2D5E" w:rsidP="006F5254">
            <w:pPr>
              <w:tabs>
                <w:tab w:val="right" w:pos="423"/>
              </w:tabs>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يكون فيها تزيين القبيح وتصويب الباطل ونحو ذلك</w:t>
            </w:r>
          </w:p>
        </w:tc>
      </w:tr>
      <w:tr w:rsidR="00AB2D5E" w:rsidRPr="00802E63" w:rsidTr="00DD47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Pr>
          <w:p w:rsidR="00AB2D5E" w:rsidRPr="00802E63" w:rsidRDefault="00AB2D5E" w:rsidP="006F5254">
            <w:pPr>
              <w:tabs>
                <w:tab w:val="right" w:pos="423"/>
              </w:tabs>
              <w:bidi/>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تكون</w:t>
            </w:r>
            <w:r w:rsidRPr="00802E63">
              <w:rPr>
                <w:rFonts w:ascii="Traditional Arabic" w:hAnsi="Traditional Arabic" w:cs="Traditional Arabic"/>
                <w:sz w:val="32"/>
                <w:szCs w:val="32"/>
                <w:rtl/>
                <w:lang w:val="en-CA"/>
              </w:rPr>
              <w:t xml:space="preserve"> في أمر حق مع الأحباء</w:t>
            </w:r>
          </w:p>
        </w:tc>
        <w:tc>
          <w:tcPr>
            <w:tcW w:w="4644" w:type="dxa"/>
          </w:tcPr>
          <w:p w:rsidR="00AB2D5E" w:rsidRPr="00802E63" w:rsidRDefault="00AB2D5E" w:rsidP="006F5254">
            <w:pPr>
              <w:tabs>
                <w:tab w:val="right" w:pos="423"/>
              </w:tabs>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تكون في الباطل مع الأعداء</w:t>
            </w:r>
          </w:p>
        </w:tc>
      </w:tr>
    </w:tbl>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CA"/>
        </w:rPr>
        <w:t xml:space="preserve">ومنه، فإن </w:t>
      </w:r>
      <w:r w:rsidRPr="00802E63">
        <w:rPr>
          <w:rFonts w:ascii="Traditional Arabic" w:hAnsi="Traditional Arabic" w:cs="Traditional Arabic"/>
          <w:sz w:val="32"/>
          <w:szCs w:val="32"/>
          <w:rtl/>
          <w:lang w:val="en-CA"/>
        </w:rPr>
        <w:t xml:space="preserve">حكم المداراة </w:t>
      </w:r>
      <w:r w:rsidRPr="00802E63">
        <w:rPr>
          <w:rFonts w:ascii="Traditional Arabic" w:hAnsi="Traditional Arabic" w:cs="Traditional Arabic" w:hint="cs"/>
          <w:sz w:val="32"/>
          <w:szCs w:val="32"/>
          <w:rtl/>
          <w:lang w:val="en-CA"/>
        </w:rPr>
        <w:t>والمداهنة أصبح ظاهراً، ف</w:t>
      </w:r>
      <w:r w:rsidRPr="00802E63">
        <w:rPr>
          <w:rFonts w:ascii="Traditional Arabic" w:hAnsi="Traditional Arabic" w:cs="Traditional Arabic"/>
          <w:sz w:val="32"/>
          <w:szCs w:val="32"/>
          <w:rtl/>
          <w:lang w:val="en-CA"/>
        </w:rPr>
        <w:t>المداراة مباحة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وربما استحبت والمداهنة محرمة</w:t>
      </w:r>
      <w:r w:rsidRPr="00802E63">
        <w:rPr>
          <w:rFonts w:ascii="Traditional Arabic" w:hAnsi="Traditional Arabic" w:cs="Traditional Arabic" w:hint="cs"/>
          <w:sz w:val="32"/>
          <w:szCs w:val="32"/>
          <w:rtl/>
          <w:lang w:val="en-CA"/>
        </w:rPr>
        <w:t>ٌ</w:t>
      </w:r>
      <w:r w:rsidRPr="00802E63">
        <w:rPr>
          <w:rStyle w:val="a7"/>
          <w:rFonts w:ascii="Traditional Arabic" w:hAnsi="Traditional Arabic" w:cs="Traditional Arabic"/>
          <w:sz w:val="32"/>
          <w:szCs w:val="32"/>
          <w:rtl/>
          <w:lang w:val="en-CA"/>
        </w:rPr>
        <w:t xml:space="preserve"> </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69"/>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xml:space="preserve">، وقد </w:t>
      </w:r>
      <w:r w:rsidRPr="00802E63">
        <w:rPr>
          <w:rFonts w:ascii="Traditional Arabic" w:hAnsi="Traditional Arabic" w:cs="Traditional Arabic"/>
          <w:sz w:val="32"/>
          <w:szCs w:val="32"/>
          <w:rtl/>
          <w:lang w:val="en-CA"/>
        </w:rPr>
        <w:t>قيل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اتسعت دار من يداري وضاقت أسباب من </w:t>
      </w:r>
      <w:proofErr w:type="spellStart"/>
      <w:r w:rsidRPr="00802E63">
        <w:rPr>
          <w:rFonts w:ascii="Traditional Arabic" w:hAnsi="Traditional Arabic" w:cs="Traditional Arabic"/>
          <w:sz w:val="32"/>
          <w:szCs w:val="32"/>
          <w:rtl/>
          <w:lang w:val="en-CA"/>
        </w:rPr>
        <w:t>يماري</w:t>
      </w:r>
      <w:proofErr w:type="spellEnd"/>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0"/>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وبوب البخاري بقوله: بَابُ</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الـمُدَارَاةِ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مَعَ</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1"/>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 xml:space="preserve">فشرح قوله </w:t>
      </w:r>
      <w:proofErr w:type="spellStart"/>
      <w:r w:rsidRPr="00802E63">
        <w:rPr>
          <w:rFonts w:ascii="Traditional Arabic" w:hAnsi="Traditional Arabic" w:cs="Traditional Arabic" w:hint="cs"/>
          <w:sz w:val="32"/>
          <w:szCs w:val="32"/>
          <w:rtl/>
          <w:lang w:val="en-CA"/>
        </w:rPr>
        <w:t>القسطلاني</w:t>
      </w:r>
      <w:proofErr w:type="spellEnd"/>
      <w:r w:rsidRPr="00802E63">
        <w:rPr>
          <w:rFonts w:ascii="Traditional Arabic" w:hAnsi="Traditional Arabic" w:cs="Traditional Arabic" w:hint="cs"/>
          <w:sz w:val="32"/>
          <w:szCs w:val="32"/>
          <w:rtl/>
          <w:lang w:val="en-CA"/>
        </w:rPr>
        <w:t xml:space="preserve"> قائلاً: "</w:t>
      </w:r>
      <w:r w:rsidRPr="00802E63">
        <w:rPr>
          <w:rFonts w:ascii="Traditional Arabic" w:hAnsi="Traditional Arabic" w:cs="Traditional Arabic"/>
          <w:sz w:val="32"/>
          <w:szCs w:val="32"/>
          <w:rtl/>
          <w:lang w:val="en-CA"/>
        </w:rPr>
        <w:t>باب استحباب المداراة مع الناس</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2"/>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 xml:space="preserve">، وكأنه يريد أن يقول </w:t>
      </w:r>
      <w:proofErr w:type="gramStart"/>
      <w:r w:rsidRPr="00802E63">
        <w:rPr>
          <w:rFonts w:ascii="Traditional Arabic" w:hAnsi="Traditional Arabic" w:cs="Traditional Arabic" w:hint="cs"/>
          <w:sz w:val="32"/>
          <w:szCs w:val="32"/>
          <w:rtl/>
          <w:lang w:val="en-CA"/>
        </w:rPr>
        <w:t>أن</w:t>
      </w:r>
      <w:proofErr w:type="gramEnd"/>
      <w:r w:rsidRPr="00802E63">
        <w:rPr>
          <w:rFonts w:ascii="Traditional Arabic" w:hAnsi="Traditional Arabic" w:cs="Traditional Arabic" w:hint="cs"/>
          <w:sz w:val="32"/>
          <w:szCs w:val="32"/>
          <w:rtl/>
          <w:lang w:val="en-CA"/>
        </w:rPr>
        <w:t xml:space="preserve"> البخاري يرى استحباب المداراة.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 xml:space="preserve">ولا تخرج مداراة العصاة والأشرار عن هذا الحكم، بل ربما يتأكد ذلك في حقهم لما يترتب عليه من دفعٍ للمفاسد واستجلابٍ للمصالح، قال </w:t>
      </w:r>
      <w:proofErr w:type="spellStart"/>
      <w:r w:rsidRPr="00802E63">
        <w:rPr>
          <w:rFonts w:ascii="Traditional Arabic" w:hAnsi="Traditional Arabic" w:cs="Traditional Arabic" w:hint="cs"/>
          <w:sz w:val="32"/>
          <w:szCs w:val="32"/>
          <w:rtl/>
          <w:lang w:val="en-CA"/>
        </w:rPr>
        <w:t>محماس</w:t>
      </w:r>
      <w:proofErr w:type="spellEnd"/>
      <w:r w:rsidRPr="00802E63">
        <w:rPr>
          <w:rFonts w:ascii="Traditional Arabic" w:hAnsi="Traditional Arabic" w:cs="Traditional Arabic"/>
          <w:sz w:val="32"/>
          <w:szCs w:val="32"/>
          <w:rtl/>
          <w:lang w:val="en-CA"/>
        </w:rPr>
        <w:t xml:space="preserve"> </w:t>
      </w:r>
      <w:proofErr w:type="spellStart"/>
      <w:r w:rsidRPr="00802E63">
        <w:rPr>
          <w:rFonts w:ascii="Traditional Arabic" w:hAnsi="Traditional Arabic" w:cs="Traditional Arabic" w:hint="cs"/>
          <w:sz w:val="32"/>
          <w:szCs w:val="32"/>
          <w:rtl/>
          <w:lang w:val="en-CA"/>
        </w:rPr>
        <w:t>الجلعود</w:t>
      </w:r>
      <w:proofErr w:type="spellEnd"/>
      <w:r w:rsidRPr="00802E63">
        <w:rPr>
          <w:rFonts w:ascii="Traditional Arabic" w:hAnsi="Traditional Arabic" w:cs="Traditional Arabic" w:hint="cs"/>
          <w:sz w:val="32"/>
          <w:szCs w:val="32"/>
          <w:rtl/>
          <w:lang w:val="en-CA"/>
        </w:rPr>
        <w:t xml:space="preserve"> -بتصرف يسير-: "</w:t>
      </w:r>
      <w:r w:rsidRPr="00802E63">
        <w:rPr>
          <w:rFonts w:ascii="Traditional Arabic" w:hAnsi="Traditional Arabic" w:cs="Traditional Arabic"/>
          <w:sz w:val="32"/>
          <w:szCs w:val="32"/>
          <w:rtl/>
          <w:lang w:val="en-CA"/>
        </w:rPr>
        <w:t>تجوز مداراة أهل الشر والفجور فيما لا ينتج عنه قدح</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في أصل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من أصول الإسلام وواجباته، وهذه المداراة ليست داخلة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في مفهوم الموالاة المحرمة فقد كان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lang w:val="en-CA"/>
        </w:rPr>
        <w:t xml:space="preserve"> يداري الفساق والفجار</w:t>
      </w:r>
      <w:r w:rsidR="00DD4761">
        <w:rPr>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قال بعض العلماء: تجوز المداراة، فيما لا يؤدي إلى ضرر الغير، فأما إن كانت المدارة في أمور تخالف أصول الدين فهي مداهنة لا مداراة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فلا يجوز مداراة الناس في </w:t>
      </w:r>
      <w:proofErr w:type="spellStart"/>
      <w:r w:rsidRPr="00802E63">
        <w:rPr>
          <w:rFonts w:ascii="Traditional Arabic" w:hAnsi="Traditional Arabic" w:cs="Traditional Arabic"/>
          <w:sz w:val="32"/>
          <w:szCs w:val="32"/>
          <w:rtl/>
          <w:lang w:val="en-CA"/>
        </w:rPr>
        <w:t>مظالمهم</w:t>
      </w:r>
      <w:proofErr w:type="spellEnd"/>
      <w:r w:rsidRPr="00802E63">
        <w:rPr>
          <w:rFonts w:ascii="Traditional Arabic" w:hAnsi="Traditional Arabic" w:cs="Traditional Arabic"/>
          <w:sz w:val="32"/>
          <w:szCs w:val="32"/>
          <w:rtl/>
          <w:lang w:val="en-CA"/>
        </w:rPr>
        <w:t xml:space="preserve"> من قتل نفس</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أو سرقة أموال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أو انتهاك أعراض</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أو شهادة زور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أو نحو ذلك من الأمور المحرمة.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نستنتج أن المداراة جائزة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فيما لا يؤدي إلى ضرر الغير في أنفسهم وأموالهم وأعراضهم وفيما لا يخالف أصلا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من أصول الإسلام وواجباته</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3"/>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lang w:val="en-CA"/>
        </w:rPr>
        <w:t>وعَنْ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عُرْوَةَ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بْنِ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الزُّبَيْرِ،</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عَائِشَةَ،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أَخْبَرَتْهُ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أَنَّهُ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اسْتَأْذَنَ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عَلَى</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النَّبِيِّ</w:t>
      </w:r>
      <w:r w:rsidRPr="00802E63">
        <w:rPr>
          <w:rFonts w:ascii="Traditional Arabic" w:hAnsi="Traditional Arabic" w:cs="Traditional Arabic"/>
          <w:sz w:val="32"/>
          <w:szCs w:val="32"/>
          <w:rtl/>
          <w:lang w:val="en-CA"/>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lang w:val="en-CA"/>
        </w:rPr>
        <w:t>رَجُلٌ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فَقَالَ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w:t>
      </w:r>
      <w:proofErr w:type="spellStart"/>
      <w:r w:rsidRPr="00802E63">
        <w:rPr>
          <w:rFonts w:ascii="Traditional Arabic" w:hAnsi="Traditional Arabic" w:cs="Traditional Arabic" w:hint="cs"/>
          <w:sz w:val="32"/>
          <w:szCs w:val="32"/>
          <w:rtl/>
          <w:lang w:val="en-CA"/>
        </w:rPr>
        <w:t>ائْذَنُوا</w:t>
      </w:r>
      <w:proofErr w:type="spellEnd"/>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فَبِئْسَ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ابْنُ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العَشِيرَةِ</w:t>
      </w:r>
      <w:r w:rsidRPr="00802E63">
        <w:rPr>
          <w:rFonts w:ascii="Traditional Arabic" w:hAnsi="Traditional Arabic" w:cs="Traditional Arabic"/>
          <w:sz w:val="32"/>
          <w:szCs w:val="32"/>
          <w:rtl/>
          <w:lang w:val="en-CA"/>
        </w:rPr>
        <w:t xml:space="preserve"> </w:t>
      </w:r>
      <w:proofErr w:type="gramStart"/>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أَوْ</w:t>
      </w:r>
      <w:proofErr w:type="gramEnd"/>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بِئْسَ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أَخُو</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العَشِيرَةِ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فَلَمَّا</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دَخَلَ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أَلاَنَ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الكَلاَمَ،</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فَقُلْتُ</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يَا</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رَسُولَ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قُلْتَ</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مَا</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قُلْتَ،</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ثُمَّ</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أَلَنْتَ</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القَوْلِ؟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فَقَالَ</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"أَيْ</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عَائِشَةُ،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إِنَّ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شَرَّ</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مَنْزِلَةً</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عِنْدَ</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اللَّهِ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مَنْ</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تَرَكَهُ</w:t>
      </w:r>
      <w:r w:rsidRPr="00802E63">
        <w:rPr>
          <w:rFonts w:ascii="Traditional Arabic" w:hAnsi="Traditional Arabic" w:cs="Traditional Arabic"/>
          <w:sz w:val="32"/>
          <w:szCs w:val="32"/>
          <w:rtl/>
          <w:lang w:val="en-CA"/>
        </w:rPr>
        <w:t xml:space="preserve"> </w:t>
      </w:r>
      <w:proofErr w:type="gramStart"/>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أَوْ</w:t>
      </w:r>
      <w:proofErr w:type="gramEnd"/>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وَدَعَهُ</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النَّاسُ</w:t>
      </w:r>
      <w:r w:rsidRPr="00802E63">
        <w:rPr>
          <w:rFonts w:ascii="Traditional Arabic" w:hAnsi="Traditional Arabic" w:cs="Traditional Arabic"/>
          <w:sz w:val="32"/>
          <w:szCs w:val="32"/>
          <w:rtl/>
          <w:lang w:val="en-CA"/>
        </w:rPr>
        <w:t xml:space="preserve"> - </w:t>
      </w:r>
      <w:r w:rsidRPr="00802E63">
        <w:rPr>
          <w:rFonts w:ascii="Traditional Arabic" w:hAnsi="Traditional Arabic" w:cs="Traditional Arabic" w:hint="cs"/>
          <w:sz w:val="32"/>
          <w:szCs w:val="32"/>
          <w:rtl/>
          <w:lang w:val="en-CA"/>
        </w:rPr>
        <w:t>اتِّقَاءَ</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فُحْشِهِ"</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4"/>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وقد كان </w:t>
      </w:r>
      <w:r w:rsidRPr="00802E63">
        <w:rPr>
          <w:rFonts w:ascii="Traditional Arabic" w:hAnsi="Traditional Arabic" w:cs="Traditional Arabic"/>
          <w:sz w:val="32"/>
          <w:szCs w:val="32"/>
          <w:rtl/>
          <w:lang w:val="en-CA"/>
        </w:rPr>
        <w:lastRenderedPageBreak/>
        <w:t>الرجل من جفاة الأعراب</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5"/>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 xml:space="preserve">قال ابن </w:t>
      </w:r>
      <w:proofErr w:type="spellStart"/>
      <w:r w:rsidRPr="00802E63">
        <w:rPr>
          <w:rFonts w:ascii="Traditional Arabic" w:hAnsi="Traditional Arabic" w:cs="Traditional Arabic" w:hint="cs"/>
          <w:sz w:val="32"/>
          <w:szCs w:val="32"/>
          <w:rtl/>
          <w:lang w:val="en-CA"/>
        </w:rPr>
        <w:t>حجر</w:t>
      </w:r>
      <w:r w:rsidR="00A10580">
        <w:rPr>
          <w:rFonts w:ascii="Traditional Arabic" w:hAnsi="Traditional Arabic" w:cs="Traditional Arabic" w:hint="cs"/>
          <w:sz w:val="32"/>
          <w:szCs w:val="32"/>
          <w:rtl/>
          <w:lang w:val="en-CA"/>
        </w:rPr>
        <w:t>:</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وهذا</w:t>
      </w:r>
      <w:proofErr w:type="spellEnd"/>
      <w:r w:rsidRPr="00802E63">
        <w:rPr>
          <w:rFonts w:ascii="Traditional Arabic" w:hAnsi="Traditional Arabic" w:cs="Traditional Arabic"/>
          <w:sz w:val="32"/>
          <w:szCs w:val="32"/>
          <w:rtl/>
          <w:lang w:val="en-CA"/>
        </w:rPr>
        <w:t xml:space="preserve"> الحديث أصل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في المداراة وفي جواز غيبة أهل الكفر والفسق ونحوهم والله أعلم</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6"/>
      </w:r>
      <w:r>
        <w:rPr>
          <w:rStyle w:val="a7"/>
          <w:rFonts w:ascii="Traditional Arabic" w:hAnsi="Traditional Arabic" w:cs="Traditional Arabic"/>
          <w:sz w:val="32"/>
          <w:szCs w:val="32"/>
          <w:rtl/>
          <w:lang w:val="en-CA"/>
        </w:rPr>
        <w:t>)</w:t>
      </w:r>
      <w:r w:rsidRPr="00802E63">
        <w:rPr>
          <w:rFonts w:ascii="Traditional Arabic" w:hAnsi="Traditional Arabic" w:cs="Traditional Arabic" w:hint="cs"/>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sz w:val="32"/>
          <w:szCs w:val="32"/>
          <w:rtl/>
          <w:lang w:val="en-CA"/>
        </w:rPr>
        <w:t xml:space="preserve">فالنبي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lang w:val="en-CA"/>
        </w:rPr>
        <w:t>دارى هذا الرجل لما دخل عليه مع ما فيه من الشر لأجل المصلحة الدينية، فدل على أن المداراة لا تتنافى مع الموالاة إذا كان فيها مصلحة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راجحة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من كف الشر والتأليف أو تقليل الشر وتخفيفه، وهذا من مناهج الدعوة إلى الله تعالى</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ومن ذلك مداراة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lang w:val="en-CA"/>
        </w:rPr>
        <w:t>للمنافقين في المدينة خشية شرهم وتأليفًا لهم ولغيرهم</w:t>
      </w:r>
      <w:r w:rsidRPr="00802E63">
        <w:rPr>
          <w:rFonts w:ascii="Traditional Arabic" w:hAnsi="Traditional Arabic" w:cs="Traditional Arabic" w:hint="cs"/>
          <w:sz w:val="32"/>
          <w:szCs w:val="32"/>
          <w:rtl/>
          <w:lang w:val="en-CA"/>
        </w:rPr>
        <w:t xml:space="preserve">، </w:t>
      </w:r>
      <w:r w:rsidRPr="00802E63">
        <w:rPr>
          <w:rFonts w:ascii="Traditional Arabic" w:hAnsi="Traditional Arabic" w:cs="Traditional Arabic"/>
          <w:sz w:val="32"/>
          <w:szCs w:val="32"/>
          <w:rtl/>
          <w:lang w:val="en-CA"/>
        </w:rPr>
        <w:t>وهذا بخلاف المداهنة فإنها لا تجوز إذ حقيقتها مصانعة أهل الشر لغير مصلحة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دينية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وإنما من أجل الدنيا</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7"/>
      </w:r>
      <w:r>
        <w:rPr>
          <w:rStyle w:val="a7"/>
          <w:rFonts w:ascii="Traditional Arabic" w:hAnsi="Traditional Arabic" w:cs="Traditional Arabic"/>
          <w:sz w:val="32"/>
          <w:szCs w:val="32"/>
          <w:rtl/>
          <w:lang w:val="en-CA"/>
        </w:rPr>
        <w:t>)</w:t>
      </w:r>
      <w:r w:rsidRPr="00802E63">
        <w:rPr>
          <w:rFonts w:ascii="Traditional Arabic" w:hAnsi="Traditional Arabic" w:cs="Traditional Arabic"/>
          <w:sz w:val="32"/>
          <w:szCs w:val="32"/>
          <w:rtl/>
          <w:lang w:val="en-CA"/>
        </w:rPr>
        <w:t>.</w:t>
      </w:r>
    </w:p>
    <w:p w:rsidR="00AE3651" w:rsidRDefault="00AE3651" w:rsidP="006F5254">
      <w:pPr>
        <w:tabs>
          <w:tab w:val="right" w:pos="423"/>
        </w:tabs>
        <w:bidi/>
        <w:spacing w:after="0" w:line="240" w:lineRule="auto"/>
        <w:jc w:val="both"/>
        <w:rPr>
          <w:rFonts w:ascii="Traditional Arabic" w:hAnsi="Traditional Arabic" w:cs="Traditional Arabic"/>
          <w:b/>
          <w:bCs/>
          <w:sz w:val="32"/>
          <w:szCs w:val="32"/>
          <w:shd w:val="clear" w:color="auto" w:fill="FFFF00"/>
          <w:rtl/>
          <w:lang w:bidi="ar-MA"/>
        </w:rPr>
      </w:pPr>
    </w:p>
    <w:p w:rsidR="00E20C57" w:rsidRDefault="00E20C57">
      <w:pPr>
        <w:ind w:firstLine="567"/>
        <w:rPr>
          <w:rFonts w:ascii="Traditional Arabic" w:hAnsi="Traditional Arabic" w:cs="Traditional Arabic"/>
          <w:b/>
          <w:bCs/>
          <w:sz w:val="32"/>
          <w:szCs w:val="32"/>
          <w:shd w:val="clear" w:color="auto" w:fill="FFFF00"/>
          <w:lang w:bidi="ar-MA"/>
        </w:rPr>
      </w:pPr>
      <w:r>
        <w:rPr>
          <w:rFonts w:ascii="Traditional Arabic" w:hAnsi="Traditional Arabic" w:cs="Traditional Arabic"/>
          <w:b/>
          <w:bCs/>
          <w:sz w:val="32"/>
          <w:szCs w:val="32"/>
          <w:shd w:val="clear" w:color="auto" w:fill="FFFF00"/>
          <w:lang w:bidi="ar-MA"/>
        </w:rPr>
        <w:br w:type="page"/>
      </w:r>
    </w:p>
    <w:p w:rsidR="00AB2D5E" w:rsidRPr="00802E63" w:rsidRDefault="00AB2D5E" w:rsidP="00AE3651">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b/>
          <w:bCs/>
          <w:sz w:val="32"/>
          <w:szCs w:val="32"/>
          <w:shd w:val="clear" w:color="auto" w:fill="FFFF00"/>
          <w:rtl/>
          <w:lang w:bidi="ar-MA"/>
        </w:rPr>
        <w:lastRenderedPageBreak/>
        <w:t xml:space="preserve">الفرع الثالث: </w:t>
      </w:r>
      <w:r w:rsidRPr="00802E63">
        <w:rPr>
          <w:rFonts w:ascii="Traditional Arabic" w:hAnsi="Traditional Arabic" w:cs="Traditional Arabic"/>
          <w:b/>
          <w:bCs/>
          <w:sz w:val="32"/>
          <w:szCs w:val="32"/>
          <w:shd w:val="clear" w:color="auto" w:fill="FFFF00"/>
          <w:rtl/>
          <w:lang w:bidi="ar-MA"/>
        </w:rPr>
        <w:t>الموازنات في الرحمة بالعصاة</w:t>
      </w:r>
      <w:r w:rsidRPr="00802E63">
        <w:rPr>
          <w:rFonts w:ascii="Traditional Arabic" w:hAnsi="Traditional Arabic" w:cs="Traditional Arabic" w:hint="cs"/>
          <w:b/>
          <w:bCs/>
          <w:sz w:val="32"/>
          <w:szCs w:val="32"/>
          <w:shd w:val="clear" w:color="auto" w:fill="FFFF00"/>
          <w:rtl/>
          <w:lang w:bidi="ar-M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lang w:val="en-CA"/>
        </w:rPr>
      </w:pPr>
      <w:r w:rsidRPr="00802E63">
        <w:rPr>
          <w:rFonts w:ascii="Traditional Arabic" w:hAnsi="Traditional Arabic" w:cs="Traditional Arabic" w:hint="cs"/>
          <w:sz w:val="32"/>
          <w:szCs w:val="32"/>
          <w:rtl/>
        </w:rPr>
        <w:t>إن الرحمة بالعصاة لا ينبغي أن تؤخذ على إطلاقها، وأن يلقى الكلام فيها على عواهنه، بل هناك حالاتٌ تستوجب تدخل الشدة والزجر، ومن ثم فنحن أمام حالةٍ من الموازنة بين الرحمة والشدة في التعامل مع العصاة والمذنبين، والضابط في ذلك هو تحقيق المصالح ودفع المفاسد، وإن كان الأصل هو تغليب جانب الرحمة كما جاء في 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xml:space="preserve">وَسَلَّمَ أنه قَالَ: </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قَضَى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الخَلْقَ،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كَتَبَ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عِنْدَهُ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فَوْقَ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عَرْشِهِ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رَحْمَتِي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سَبَقَتْ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غَضَبِي</w:t>
      </w:r>
      <w:r w:rsidRPr="00802E63">
        <w:rPr>
          <w:rFonts w:ascii="Traditional Arabic" w:hAnsi="Traditional Arabic" w:cs="Traditional Arabic"/>
          <w:sz w:val="32"/>
          <w:szCs w:val="32"/>
          <w:rtl/>
        </w:rPr>
        <w:t xml:space="preserve"> "</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78"/>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قال </w:t>
      </w:r>
      <w:proofErr w:type="spellStart"/>
      <w:r w:rsidRPr="00802E63">
        <w:rPr>
          <w:rFonts w:ascii="Traditional Arabic" w:hAnsi="Traditional Arabic" w:cs="Traditional Arabic" w:hint="cs"/>
          <w:sz w:val="32"/>
          <w:szCs w:val="32"/>
          <w:rtl/>
        </w:rPr>
        <w:t>محماس</w:t>
      </w:r>
      <w:proofErr w:type="spellEnd"/>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الجلعود</w:t>
      </w:r>
      <w:proofErr w:type="spellEnd"/>
      <w:r w:rsidRPr="00802E63">
        <w:rPr>
          <w:rFonts w:ascii="Traditional Arabic" w:hAnsi="Traditional Arabic" w:cs="Traditional Arabic" w:hint="cs"/>
          <w:sz w:val="32"/>
          <w:szCs w:val="32"/>
          <w:rtl/>
        </w:rPr>
        <w:t>: "</w:t>
      </w:r>
      <w:r w:rsidRPr="00802E63">
        <w:rPr>
          <w:rFonts w:ascii="Traditional Arabic" w:hAnsi="Traditional Arabic" w:cs="Traditional Arabic"/>
          <w:sz w:val="32"/>
          <w:szCs w:val="32"/>
          <w:rtl/>
          <w:lang w:val="en-CA"/>
        </w:rPr>
        <w:t>وإن مداراة أهل الفسق والفجور ليست قاعدة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مطردة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يؤخذ بها في كل وقت</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وحال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وإنما يجوز العمل بها فقط إذا خيف حصول شر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أعظم مما هو كائن</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أو مثله، وكان المداري غير قادر</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على إنكار هذا المنكر</w:t>
      </w:r>
      <w:r w:rsidRPr="00802E63">
        <w:rPr>
          <w:rFonts w:ascii="Traditional Arabic" w:hAnsi="Traditional Arabic" w:cs="Traditional Arabic" w:hint="cs"/>
          <w:sz w:val="32"/>
          <w:szCs w:val="32"/>
          <w:rtl/>
          <w:lang w:val="en-CA"/>
        </w:rPr>
        <w:t xml:space="preserve"> </w:t>
      </w:r>
      <w:r w:rsidRPr="00802E63">
        <w:rPr>
          <w:rFonts w:ascii="Traditional Arabic" w:hAnsi="Traditional Arabic" w:cs="Traditional Arabic"/>
          <w:sz w:val="32"/>
          <w:szCs w:val="32"/>
          <w:rtl/>
          <w:lang w:val="en-CA"/>
        </w:rPr>
        <w:t>بالقول أو الفعل، فيجوز له درء الشر بالقول اللين، أو الإعراض عنه لهذه الأسباب، أما إذا زالت الأسباب الموجبة للمداراة، أو كانت المداراة تؤدي إلى ضرر الغير أو إلى مخالفة أصل</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من أصول الإسلام وواجباته فإن المداراة حينئذ</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لا تصح ولا تجوز، لأنها انتقلت من كونها مداراة إلى كونها مداهنة</w:t>
      </w:r>
      <w:r w:rsidRPr="00802E63">
        <w:rPr>
          <w:rFonts w:ascii="Traditional Arabic" w:hAnsi="Traditional Arabic" w:cs="Traditional Arabic" w:hint="cs"/>
          <w:sz w:val="32"/>
          <w:szCs w:val="32"/>
          <w:rtl/>
          <w:lang w:val="en-CA"/>
        </w:rPr>
        <w:t>"</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79"/>
      </w:r>
      <w:r>
        <w:rPr>
          <w:rStyle w:val="a7"/>
          <w:rFonts w:ascii="Traditional Arabic" w:hAnsi="Traditional Arabic" w:cs="Traditional Arabic"/>
          <w:sz w:val="32"/>
          <w:szCs w:val="32"/>
          <w:rtl/>
          <w:lang w:val="en-CA"/>
        </w:rPr>
        <w:t>)</w:t>
      </w:r>
      <w:r w:rsidRPr="00802E63">
        <w:rPr>
          <w:rFonts w:ascii="Traditional Arabic" w:hAnsi="Traditional Arabic" w:cs="Traditional Arabic"/>
          <w:sz w:val="32"/>
          <w:szCs w:val="32"/>
          <w:rtl/>
          <w:lang w:val="en-CA"/>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lang w:val="en-CA"/>
        </w:rPr>
      </w:pPr>
      <w:r w:rsidRPr="00802E63">
        <w:rPr>
          <w:rFonts w:ascii="Traditional Arabic" w:hAnsi="Traditional Arabic" w:cs="Traditional Arabic" w:hint="cs"/>
          <w:sz w:val="32"/>
          <w:szCs w:val="32"/>
          <w:rtl/>
          <w:lang w:val="en-US" w:bidi="ar-MA"/>
        </w:rPr>
        <w:t>ف</w:t>
      </w:r>
      <w:r w:rsidRPr="00802E63">
        <w:rPr>
          <w:rFonts w:ascii="Traditional Arabic" w:hAnsi="Traditional Arabic" w:cs="Traditional Arabic"/>
          <w:sz w:val="32"/>
          <w:szCs w:val="32"/>
          <w:rtl/>
          <w:lang w:val="en-US" w:bidi="ar-MA"/>
        </w:rPr>
        <w:t xml:space="preserve">رحمة </w:t>
      </w:r>
      <w:r w:rsidRPr="00802E63">
        <w:rPr>
          <w:rFonts w:ascii="Traditional Arabic" w:hAnsi="Traditional Arabic" w:cs="Traditional Arabic" w:hint="cs"/>
          <w:sz w:val="32"/>
          <w:szCs w:val="32"/>
          <w:rtl/>
          <w:lang w:val="en-US" w:bidi="ar-MA"/>
        </w:rPr>
        <w:t xml:space="preserve">الله </w:t>
      </w:r>
      <w:r w:rsidRPr="00802E63">
        <w:rPr>
          <w:rFonts w:ascii="Traditional Arabic" w:hAnsi="Traditional Arabic" w:cs="Traditional Arabic"/>
          <w:sz w:val="32"/>
          <w:szCs w:val="32"/>
          <w:rtl/>
          <w:lang w:val="en-US" w:bidi="ar-MA"/>
        </w:rPr>
        <w:t xml:space="preserve">الواسعة </w:t>
      </w:r>
      <w:r w:rsidRPr="00802E63">
        <w:rPr>
          <w:rFonts w:ascii="Traditional Arabic" w:hAnsi="Traditional Arabic" w:cs="Traditional Arabic" w:hint="cs"/>
          <w:sz w:val="32"/>
          <w:szCs w:val="32"/>
          <w:rtl/>
          <w:lang w:val="en-US" w:bidi="ar-MA"/>
        </w:rPr>
        <w:t>والتي يدخل فيها</w:t>
      </w:r>
      <w:r w:rsidR="00E20C57">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sz w:val="32"/>
          <w:szCs w:val="32"/>
          <w:rtl/>
          <w:lang w:val="en-US" w:bidi="ar-MA"/>
        </w:rPr>
        <w:t>كل عاص</w:t>
      </w:r>
      <w:r w:rsidRPr="00802E63">
        <w:rPr>
          <w:rFonts w:ascii="Traditional Arabic" w:hAnsi="Traditional Arabic" w:cs="Traditional Arabic" w:hint="cs"/>
          <w:sz w:val="32"/>
          <w:szCs w:val="32"/>
          <w:rtl/>
          <w:lang w:val="en-US" w:bidi="ar-MA"/>
        </w:rPr>
        <w:t>ٍ</w:t>
      </w:r>
      <w:r w:rsidRPr="00802E63">
        <w:rPr>
          <w:rFonts w:ascii="Traditional Arabic" w:hAnsi="Traditional Arabic" w:cs="Traditional Arabic"/>
          <w:sz w:val="32"/>
          <w:szCs w:val="32"/>
          <w:rtl/>
          <w:lang w:val="en-US" w:bidi="ar-MA"/>
        </w:rPr>
        <w:t xml:space="preserve"> </w:t>
      </w:r>
      <w:r w:rsidRPr="00802E63">
        <w:rPr>
          <w:rFonts w:ascii="Traditional Arabic" w:hAnsi="Traditional Arabic" w:cs="Traditional Arabic" w:hint="cs"/>
          <w:sz w:val="32"/>
          <w:szCs w:val="32"/>
          <w:rtl/>
          <w:lang w:val="en-US" w:bidi="ar-MA"/>
        </w:rPr>
        <w:t>لكنه</w:t>
      </w:r>
      <w:r w:rsidRPr="00802E63">
        <w:rPr>
          <w:rFonts w:ascii="Traditional Arabic" w:hAnsi="Traditional Arabic" w:cs="Traditional Arabic"/>
          <w:sz w:val="32"/>
          <w:szCs w:val="32"/>
          <w:rtl/>
          <w:lang w:val="en-US" w:bidi="ar-MA"/>
        </w:rPr>
        <w:t xml:space="preserve"> سبحانه </w:t>
      </w:r>
      <w:r w:rsidRPr="00802E63">
        <w:rPr>
          <w:rFonts w:ascii="Traditional Arabic" w:hAnsi="Traditional Arabic" w:cs="Traditional Arabic" w:hint="cs"/>
          <w:sz w:val="32"/>
          <w:szCs w:val="32"/>
          <w:rtl/>
          <w:lang w:val="en-US" w:bidi="ar-MA"/>
        </w:rPr>
        <w:t>توعد</w:t>
      </w:r>
      <w:r w:rsidRPr="00802E63">
        <w:rPr>
          <w:rFonts w:ascii="Traditional Arabic" w:hAnsi="Traditional Arabic" w:cs="Traditional Arabic"/>
          <w:sz w:val="32"/>
          <w:szCs w:val="32"/>
          <w:rtl/>
          <w:lang w:val="en-US" w:bidi="ar-MA"/>
        </w:rPr>
        <w:t xml:space="preserve"> العصاة المصرين </w:t>
      </w:r>
      <w:r w:rsidRPr="00802E63">
        <w:rPr>
          <w:rFonts w:ascii="Traditional Arabic" w:hAnsi="Traditional Arabic" w:cs="Traditional Arabic" w:hint="cs"/>
          <w:sz w:val="32"/>
          <w:szCs w:val="32"/>
          <w:rtl/>
          <w:lang w:val="en-US" w:bidi="ar-MA"/>
        </w:rPr>
        <w:t>بال</w:t>
      </w:r>
      <w:r w:rsidRPr="00802E63">
        <w:rPr>
          <w:rFonts w:ascii="Traditional Arabic" w:hAnsi="Traditional Arabic" w:cs="Traditional Arabic"/>
          <w:sz w:val="32"/>
          <w:szCs w:val="32"/>
          <w:rtl/>
          <w:lang w:val="en-US" w:bidi="ar-MA"/>
        </w:rPr>
        <w:t>عقاب إذا است</w:t>
      </w:r>
      <w:r w:rsidRPr="00802E63">
        <w:rPr>
          <w:rFonts w:ascii="Traditional Arabic" w:hAnsi="Traditional Arabic" w:cs="Traditional Arabic" w:hint="cs"/>
          <w:sz w:val="32"/>
          <w:szCs w:val="32"/>
          <w:rtl/>
          <w:lang w:val="en-US" w:bidi="ar-MA"/>
        </w:rPr>
        <w:t>حل</w:t>
      </w:r>
      <w:r w:rsidRPr="00802E63">
        <w:rPr>
          <w:rFonts w:ascii="Traditional Arabic" w:hAnsi="Traditional Arabic" w:cs="Traditional Arabic"/>
          <w:sz w:val="32"/>
          <w:szCs w:val="32"/>
          <w:rtl/>
          <w:lang w:val="en-US" w:bidi="ar-MA"/>
        </w:rPr>
        <w:t xml:space="preserve">وا </w:t>
      </w:r>
      <w:r w:rsidRPr="00802E63">
        <w:rPr>
          <w:rFonts w:ascii="Traditional Arabic" w:hAnsi="Traditional Arabic" w:cs="Traditional Arabic" w:hint="cs"/>
          <w:sz w:val="32"/>
          <w:szCs w:val="32"/>
          <w:rtl/>
          <w:lang w:val="en-US" w:bidi="ar-MA"/>
        </w:rPr>
        <w:t xml:space="preserve">المعصية أو جحدوا وكابروا، فهذه الرحمة لا يجب أن تؤدي إلى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lang w:val="en-US" w:bidi="ar-MA"/>
        </w:rPr>
        <w:t>إهمال حق من حقوق الله تعالى</w:t>
      </w:r>
      <w:r w:rsidRPr="00802E63">
        <w:rPr>
          <w:rFonts w:ascii="Traditional Arabic" w:hAnsi="Traditional Arabic" w:cs="Traditional Arabic" w:hint="cs"/>
          <w:sz w:val="32"/>
          <w:szCs w:val="32"/>
          <w:rtl/>
          <w:lang w:val="en-US" w:bidi="ar-MA"/>
        </w:rPr>
        <w:t xml:space="preserve"> أو إلى الإفراط على خلقه.</w:t>
      </w:r>
      <w:r w:rsidR="00E20C57">
        <w:rPr>
          <w:rFonts w:ascii="Traditional Arabic" w:hAnsi="Traditional Arabic" w:cs="Traditional Arabic" w:hint="cs"/>
          <w:sz w:val="32"/>
          <w:szCs w:val="32"/>
          <w:rtl/>
          <w:lang w:val="en-US" w:bidi="ar-MA"/>
        </w:rPr>
        <w:t xml:space="preserve"> </w:t>
      </w:r>
      <w:r w:rsidRPr="00802E63">
        <w:rPr>
          <w:rFonts w:ascii="Traditional Arabic" w:hAnsi="Traditional Arabic" w:cs="Traditional Arabic" w:hint="cs"/>
          <w:sz w:val="32"/>
          <w:szCs w:val="32"/>
          <w:rtl/>
          <w:lang w:val="en-US" w:bidi="ar-MA"/>
        </w:rPr>
        <w:t>قال الزمخشري: "</w:t>
      </w:r>
      <w:r w:rsidRPr="00802E63">
        <w:rPr>
          <w:rFonts w:ascii="Traditional Arabic" w:hAnsi="Traditional Arabic" w:cs="Traditional Arabic"/>
          <w:sz w:val="32"/>
          <w:szCs w:val="32"/>
          <w:rtl/>
        </w:rPr>
        <w:t>وَإِنَّا لَصادِقُونَ فيما أوعدنا به العصاة لا نخلفه، كما لا نخلف ما وعدناه أهل الطاعة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فلما عصوا وبغوا ألحقنا بهم الوعيد وأحللنا بهم العقاب</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فَإِنْ كَذَّبُوكَ في ذلك وزعموا أن الله واسع الرحمة، وأنه لا يؤاخذ بالبغي ويخلف الوعيد جوداً وكرماً فَقُلْ لهم رَبُّكُمْ ذُو رَحْمَةٍ واسِعَةٍ لأهل طاعته وَلا يُرَدُّ بَأْسُهُ مع سعة رحمته عَنِ الْقَوْمِ الْمُجْرِمِينَ فلا تغترّ برجاء رحمته عن خوف نقمته</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0"/>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w:t>
      </w:r>
    </w:p>
    <w:p w:rsidR="00AB2D5E" w:rsidRPr="00802E63" w:rsidRDefault="00AB2D5E" w:rsidP="00AE3651">
      <w:pPr>
        <w:tabs>
          <w:tab w:val="right" w:pos="423"/>
          <w:tab w:val="right" w:pos="6802"/>
        </w:tabs>
        <w:bidi/>
        <w:spacing w:line="240" w:lineRule="auto"/>
        <w:jc w:val="both"/>
        <w:rPr>
          <w:rFonts w:ascii="QCF_P124" w:hAnsi="QCF_P124" w:cs="QCF_P124"/>
          <w:sz w:val="32"/>
          <w:szCs w:val="32"/>
          <w:rtl/>
        </w:rPr>
      </w:pPr>
      <w:proofErr w:type="gramStart"/>
      <w:r w:rsidRPr="00802E63">
        <w:rPr>
          <w:rFonts w:ascii="Traditional Arabic" w:hAnsi="Traditional Arabic" w:cs="Traditional Arabic" w:hint="cs"/>
          <w:sz w:val="32"/>
          <w:szCs w:val="32"/>
          <w:rtl/>
        </w:rPr>
        <w:t>واذا</w:t>
      </w:r>
      <w:proofErr w:type="gramEnd"/>
      <w:r w:rsidRPr="00802E63">
        <w:rPr>
          <w:rFonts w:ascii="Traditional Arabic" w:hAnsi="Traditional Arabic" w:cs="Traditional Arabic" w:hint="cs"/>
          <w:sz w:val="32"/>
          <w:szCs w:val="32"/>
          <w:rtl/>
        </w:rPr>
        <w:t xml:space="preserve"> نظرنا إلى القران الكريم، وإلى سنة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 xml:space="preserve">وسيرته، وسيرة السلف، نجدهم يزجرون العاصي تارةً ويُعْملون أساليب الرحمة والتلطف تارةً أخرى؛ مع اتفاقهم على </w:t>
      </w:r>
      <w:r w:rsidRPr="00802E63">
        <w:rPr>
          <w:rFonts w:ascii="Traditional Arabic" w:hAnsi="Traditional Arabic" w:cs="Traditional Arabic"/>
          <w:sz w:val="32"/>
          <w:szCs w:val="32"/>
          <w:rtl/>
        </w:rPr>
        <w:t xml:space="preserve">أن العاصي إذا نصح ولم يتب وجب إظهار البغض له، ما لم </w:t>
      </w:r>
      <w:r w:rsidRPr="00802E63">
        <w:rPr>
          <w:rFonts w:ascii="Traditional Arabic" w:hAnsi="Traditional Arabic" w:cs="Traditional Arabic" w:hint="cs"/>
          <w:sz w:val="32"/>
          <w:szCs w:val="32"/>
          <w:rtl/>
        </w:rPr>
        <w:t xml:space="preserve">يتسبب ذلك في مفسدة أعظم. فالصواب هو الموازنة </w:t>
      </w:r>
      <w:r w:rsidRPr="00802E63">
        <w:rPr>
          <w:rFonts w:ascii="Traditional Arabic" w:hAnsi="Traditional Arabic" w:cs="Traditional Arabic"/>
          <w:sz w:val="32"/>
          <w:szCs w:val="32"/>
          <w:rtl/>
          <w:lang w:val="en-CA"/>
        </w:rPr>
        <w:t>بين ال</w:t>
      </w:r>
      <w:r w:rsidRPr="00802E63">
        <w:rPr>
          <w:rFonts w:ascii="Traditional Arabic" w:hAnsi="Traditional Arabic" w:cs="Traditional Arabic" w:hint="cs"/>
          <w:sz w:val="32"/>
          <w:szCs w:val="32"/>
          <w:rtl/>
          <w:lang w:val="en-CA"/>
        </w:rPr>
        <w:t>رحمة</w:t>
      </w:r>
      <w:r w:rsidRPr="00802E63">
        <w:rPr>
          <w:rFonts w:ascii="Traditional Arabic" w:hAnsi="Traditional Arabic" w:cs="Traditional Arabic"/>
          <w:sz w:val="32"/>
          <w:szCs w:val="32"/>
          <w:rtl/>
          <w:lang w:val="en-CA"/>
        </w:rPr>
        <w:t xml:space="preserve"> وال</w:t>
      </w:r>
      <w:r w:rsidRPr="00802E63">
        <w:rPr>
          <w:rFonts w:ascii="Traditional Arabic" w:hAnsi="Traditional Arabic" w:cs="Traditional Arabic" w:hint="cs"/>
          <w:sz w:val="32"/>
          <w:szCs w:val="32"/>
          <w:rtl/>
          <w:lang w:val="en-CA"/>
        </w:rPr>
        <w:t>شدة</w:t>
      </w:r>
      <w:r w:rsidRPr="00802E63">
        <w:rPr>
          <w:rFonts w:ascii="Traditional Arabic" w:hAnsi="Traditional Arabic" w:cs="Traditional Arabic"/>
          <w:sz w:val="32"/>
          <w:szCs w:val="32"/>
          <w:rtl/>
          <w:lang w:val="en-CA"/>
        </w:rPr>
        <w:t xml:space="preserve"> بحسب الحال والمقتضى، </w:t>
      </w:r>
      <w:r w:rsidRPr="00802E63">
        <w:rPr>
          <w:rFonts w:ascii="Traditional Arabic" w:hAnsi="Traditional Arabic" w:cs="Traditional Arabic" w:hint="cs"/>
          <w:sz w:val="32"/>
          <w:szCs w:val="32"/>
          <w:rtl/>
          <w:lang w:val="en-CA"/>
        </w:rPr>
        <w:t>كما يدل لذلك قوله تعالى:</w:t>
      </w:r>
      <w:r w:rsidRPr="00802E63">
        <w:rPr>
          <w:rFonts w:ascii="Traditional Arabic" w:hAnsi="Traditional Arabic" w:cs="Traditional Arabic"/>
          <w:sz w:val="32"/>
          <w:szCs w:val="32"/>
          <w:lang w:val="en-CA"/>
        </w:rPr>
        <w:t xml:space="preserve"> </w:t>
      </w:r>
      <w:r w:rsidRPr="00802E63">
        <w:rPr>
          <w:rFonts w:ascii="QCF_BSML" w:hAnsi="QCF_BSML" w:cs="QCF_BSML"/>
          <w:b/>
          <w:bCs/>
          <w:sz w:val="32"/>
          <w:szCs w:val="32"/>
          <w:rtl/>
        </w:rPr>
        <w:t>(</w:t>
      </w:r>
      <w:r w:rsidRPr="00802E63">
        <w:rPr>
          <w:rFonts w:ascii="QCF_P124" w:hAnsi="QCF_P124" w:cs="QCF_P124"/>
          <w:sz w:val="32"/>
          <w:szCs w:val="32"/>
          <w:rtl/>
        </w:rPr>
        <w:t xml:space="preserve">ﮆ ﮇ ﮈ ﮉ ﮊ ﮋ ﮌ ﮍ </w:t>
      </w:r>
      <w:proofErr w:type="gramStart"/>
      <w:r w:rsidRPr="00802E63">
        <w:rPr>
          <w:rFonts w:ascii="QCF_P124" w:hAnsi="QCF_P124" w:cs="QCF_P124"/>
          <w:sz w:val="32"/>
          <w:szCs w:val="32"/>
          <w:rtl/>
        </w:rPr>
        <w:t>ﮎ</w:t>
      </w:r>
      <w:r w:rsidRPr="00802E63">
        <w:rPr>
          <w:rFonts w:ascii="QCF_BSML" w:hAnsi="QCF_BSML" w:cs="QCF_BSML"/>
          <w:b/>
          <w:bCs/>
          <w:sz w:val="32"/>
          <w:szCs w:val="32"/>
          <w:rtl/>
        </w:rPr>
        <w:t>)</w:t>
      </w:r>
      <w:r>
        <w:rPr>
          <w:rFonts w:ascii="Traditional Arabic" w:hAnsi="Traditional Arabic" w:cs="Traditional Arabic"/>
          <w:sz w:val="32"/>
          <w:szCs w:val="32"/>
          <w:vertAlign w:val="superscript"/>
          <w:rtl/>
          <w:lang w:val="en-CA"/>
        </w:rPr>
        <w:t>(</w:t>
      </w:r>
      <w:proofErr w:type="gramEnd"/>
      <w:r w:rsidRPr="00802E63">
        <w:rPr>
          <w:rFonts w:ascii="Traditional Arabic" w:hAnsi="Traditional Arabic" w:cs="Traditional Arabic"/>
          <w:sz w:val="32"/>
          <w:szCs w:val="32"/>
          <w:vertAlign w:val="superscript"/>
          <w:rtl/>
          <w:lang w:val="en-CA"/>
        </w:rPr>
        <w:footnoteReference w:id="81"/>
      </w:r>
      <w:r>
        <w:rPr>
          <w:rFonts w:ascii="Traditional Arabic" w:hAnsi="Traditional Arabic" w:cs="Traditional Arabic"/>
          <w:sz w:val="32"/>
          <w:szCs w:val="32"/>
          <w:vertAlign w:val="superscript"/>
          <w:rtl/>
          <w:lang w:val="en-CA"/>
        </w:rPr>
        <w:t>)</w:t>
      </w:r>
      <w:r w:rsidRPr="00802E63">
        <w:rPr>
          <w:rFonts w:ascii="Traditional Arabic" w:hAnsi="Traditional Arabic" w:cs="Traditional Arabic"/>
          <w:sz w:val="32"/>
          <w:szCs w:val="32"/>
          <w:rtl/>
          <w:lang w:val="en-CA"/>
        </w:rPr>
        <w:t xml:space="preserve"> </w:t>
      </w:r>
      <w:r w:rsidRPr="00802E63">
        <w:rPr>
          <w:rFonts w:ascii="Traditional Arabic" w:hAnsi="Traditional Arabic" w:cs="Traditional Arabic" w:hint="cs"/>
          <w:sz w:val="32"/>
          <w:szCs w:val="32"/>
          <w:rtl/>
          <w:lang w:val="en-CA"/>
        </w:rPr>
        <w:t xml:space="preserve">، </w:t>
      </w:r>
      <w:r w:rsidRPr="00802E63">
        <w:rPr>
          <w:rFonts w:ascii="Traditional Arabic" w:hAnsi="Traditional Arabic" w:cs="Traditional Arabic"/>
          <w:sz w:val="32"/>
          <w:szCs w:val="32"/>
          <w:rtl/>
          <w:lang w:val="en-CA"/>
        </w:rPr>
        <w:t xml:space="preserve">ومن الأمثلة عليه ما رواه </w:t>
      </w:r>
      <w:r w:rsidR="00AE3651">
        <w:rPr>
          <w:rFonts w:ascii="Traditional Arabic" w:hAnsi="Traditional Arabic" w:cs="Traditional Arabic" w:hint="cs"/>
          <w:sz w:val="32"/>
          <w:szCs w:val="32"/>
          <w:rtl/>
          <w:lang w:val="en-CA"/>
        </w:rPr>
        <w:t>أ</w:t>
      </w:r>
      <w:r w:rsidRPr="00802E63">
        <w:rPr>
          <w:rFonts w:ascii="Traditional Arabic" w:hAnsi="Traditional Arabic" w:cs="Traditional Arabic"/>
          <w:sz w:val="32"/>
          <w:szCs w:val="32"/>
          <w:rtl/>
          <w:lang w:val="en-CA"/>
        </w:rPr>
        <w:t>بو بكر الكوفي قال حدثنا عبد الله بن نمير عن مجالد عن الشعبي قال</w:t>
      </w:r>
      <w:r w:rsidR="00AE3651">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قال زياد: " كتب إلي أمير المؤمنين أنه ليس ينبغي لي ولا لك </w:t>
      </w:r>
      <w:r w:rsidRPr="00802E63">
        <w:rPr>
          <w:rFonts w:ascii="Traditional Arabic" w:hAnsi="Traditional Arabic" w:cs="Traditional Arabic" w:hint="cs"/>
          <w:sz w:val="32"/>
          <w:szCs w:val="32"/>
          <w:rtl/>
          <w:lang w:val="en-CA"/>
        </w:rPr>
        <w:t>أ</w:t>
      </w:r>
      <w:r w:rsidRPr="00802E63">
        <w:rPr>
          <w:rFonts w:ascii="Traditional Arabic" w:hAnsi="Traditional Arabic" w:cs="Traditional Arabic"/>
          <w:sz w:val="32"/>
          <w:szCs w:val="32"/>
          <w:rtl/>
          <w:lang w:val="en-CA"/>
        </w:rPr>
        <w:t>ن نسوس الناس سياسة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واحدة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أن</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نلين جميعا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فتمرح الناس في المعصية</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ولا أن نشد جميعا</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فنحمل الناس على المهالك</w:t>
      </w:r>
      <w:r w:rsidRPr="00802E63">
        <w:rPr>
          <w:rFonts w:ascii="Traditional Arabic" w:hAnsi="Traditional Arabic" w:cs="Traditional Arabic" w:hint="cs"/>
          <w:sz w:val="32"/>
          <w:szCs w:val="32"/>
          <w:rtl/>
          <w:lang w:val="en-CA"/>
        </w:rPr>
        <w:t>،</w:t>
      </w:r>
      <w:r w:rsidRPr="00802E63">
        <w:rPr>
          <w:rFonts w:ascii="Traditional Arabic" w:hAnsi="Traditional Arabic" w:cs="Traditional Arabic"/>
          <w:sz w:val="32"/>
          <w:szCs w:val="32"/>
          <w:rtl/>
          <w:lang w:val="en-CA"/>
        </w:rPr>
        <w:t xml:space="preserve"> ولكن تكون للشدة والفظاظة وأكون للين والرأفة والرحمة"</w:t>
      </w:r>
      <w:r>
        <w:rPr>
          <w:rStyle w:val="a7"/>
          <w:rFonts w:ascii="Traditional Arabic" w:hAnsi="Traditional Arabic" w:cs="Traditional Arabic"/>
          <w:sz w:val="32"/>
          <w:szCs w:val="32"/>
          <w:rtl/>
          <w:lang w:val="en-CA"/>
        </w:rPr>
        <w:t>(</w:t>
      </w:r>
      <w:r w:rsidRPr="00802E63">
        <w:rPr>
          <w:rStyle w:val="a7"/>
          <w:rFonts w:ascii="Traditional Arabic" w:hAnsi="Traditional Arabic" w:cs="Traditional Arabic"/>
          <w:sz w:val="32"/>
          <w:szCs w:val="32"/>
          <w:rtl/>
          <w:lang w:val="en-CA"/>
        </w:rPr>
        <w:footnoteReference w:id="82"/>
      </w:r>
      <w:r>
        <w:rPr>
          <w:rStyle w:val="a7"/>
          <w:rFonts w:ascii="Traditional Arabic" w:hAnsi="Traditional Arabic" w:cs="Traditional Arabic"/>
          <w:sz w:val="32"/>
          <w:szCs w:val="32"/>
          <w:rtl/>
          <w:lang w:val="en-CA"/>
        </w:rPr>
        <w:t>)</w:t>
      </w:r>
      <w:r w:rsidRPr="00802E63">
        <w:rPr>
          <w:rFonts w:ascii="Traditional Arabic" w:hAnsi="Traditional Arabic" w:cs="Traditional Arabic"/>
          <w:sz w:val="32"/>
          <w:szCs w:val="32"/>
          <w:rtl/>
          <w:lang w:val="en-CA"/>
        </w:rPr>
        <w:t>.</w:t>
      </w:r>
    </w:p>
    <w:p w:rsidR="00AB2D5E" w:rsidRPr="00802E63" w:rsidRDefault="00AB2D5E" w:rsidP="006F5254">
      <w:pPr>
        <w:tabs>
          <w:tab w:val="right" w:pos="423"/>
        </w:tabs>
        <w:bidi/>
        <w:spacing w:after="0" w:line="240" w:lineRule="auto"/>
        <w:jc w:val="both"/>
        <w:rPr>
          <w:sz w:val="32"/>
          <w:szCs w:val="32"/>
          <w:rtl/>
        </w:rPr>
      </w:pPr>
      <w:r w:rsidRPr="00802E63">
        <w:rPr>
          <w:rFonts w:ascii="Traditional Arabic" w:hAnsi="Traditional Arabic" w:cs="Traditional Arabic" w:hint="cs"/>
          <w:sz w:val="32"/>
          <w:szCs w:val="32"/>
          <w:rtl/>
        </w:rPr>
        <w:lastRenderedPageBreak/>
        <w:t>فالتوسع في الزجر</w:t>
      </w:r>
      <w:r w:rsidRPr="00802E63">
        <w:rPr>
          <w:rFonts w:ascii="Traditional Arabic" w:hAnsi="Traditional Arabic" w:cs="Traditional Arabic"/>
          <w:sz w:val="32"/>
          <w:szCs w:val="32"/>
          <w:rtl/>
        </w:rPr>
        <w:t xml:space="preserve"> من منطلق الصدع بالحق، وعدم المداهنة فيه، لا يخلو من مخالفة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لهدي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sz w:val="32"/>
          <w:szCs w:val="32"/>
          <w:rtl/>
        </w:rPr>
        <w:t>في النصح، وعدم إحكام لفقه الموازنات، وترجيح المصلحة الشرعية، ودرء المفاسد</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3"/>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ف</w:t>
      </w:r>
      <w:r w:rsidRPr="00802E63">
        <w:rPr>
          <w:rFonts w:ascii="Traditional Arabic" w:hAnsi="Traditional Arabic" w:cs="Traditional Arabic"/>
          <w:sz w:val="32"/>
          <w:szCs w:val="32"/>
          <w:rtl/>
        </w:rPr>
        <w:t xml:space="preserve">ينبغي </w:t>
      </w:r>
      <w:r w:rsidRPr="00802E63">
        <w:rPr>
          <w:rFonts w:ascii="Traditional Arabic" w:hAnsi="Traditional Arabic" w:cs="Traditional Arabic" w:hint="cs"/>
          <w:sz w:val="32"/>
          <w:szCs w:val="32"/>
          <w:rtl/>
        </w:rPr>
        <w:t>ل</w:t>
      </w:r>
      <w:r w:rsidRPr="00802E63">
        <w:rPr>
          <w:rFonts w:ascii="Traditional Arabic" w:hAnsi="Traditional Arabic" w:cs="Traditional Arabic"/>
          <w:sz w:val="32"/>
          <w:szCs w:val="32"/>
          <w:rtl/>
        </w:rPr>
        <w:t>لمؤمن أن يتسع قلبه رحمة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ورأفة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للعصاة٬ و</w:t>
      </w:r>
      <w:r w:rsidRPr="00802E63">
        <w:rPr>
          <w:rFonts w:ascii="Traditional Arabic" w:hAnsi="Traditional Arabic" w:cs="Traditional Arabic" w:hint="cs"/>
          <w:sz w:val="32"/>
          <w:szCs w:val="32"/>
          <w:rtl/>
        </w:rPr>
        <w:t xml:space="preserve">أن </w:t>
      </w:r>
      <w:r w:rsidRPr="00802E63">
        <w:rPr>
          <w:rFonts w:ascii="Traditional Arabic" w:hAnsi="Traditional Arabic" w:cs="Traditional Arabic"/>
          <w:sz w:val="32"/>
          <w:szCs w:val="32"/>
          <w:rtl/>
        </w:rPr>
        <w:t>يرجو لهم الهداية٬ ولا ينافي ذلك إنكاره للمنكر وبغضه للمعصية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فإنه لا يكره العاصي لذاته٬ وإنما يكرهه لما تلبس به من المعصية</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4"/>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 xml:space="preserve">قال ابن القيم </w:t>
      </w:r>
      <w:proofErr w:type="gramStart"/>
      <w:r w:rsidRPr="00802E63">
        <w:rPr>
          <w:rFonts w:ascii="Traditional Arabic" w:hAnsi="Traditional Arabic" w:cs="Traditional Arabic"/>
          <w:sz w:val="32"/>
          <w:szCs w:val="32"/>
          <w:rtl/>
        </w:rPr>
        <w:t>في م</w:t>
      </w:r>
      <w:r w:rsidRPr="00802E63">
        <w:rPr>
          <w:rFonts w:ascii="Traditional Arabic" w:hAnsi="Traditional Arabic" w:cs="Traditional Arabic" w:hint="cs"/>
          <w:sz w:val="32"/>
          <w:szCs w:val="32"/>
          <w:rtl/>
        </w:rPr>
        <w:t>ن</w:t>
      </w:r>
      <w:proofErr w:type="gramEnd"/>
      <w:r w:rsidRPr="00802E63">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شاهد الناس في المعاصي: "أن يقيم معاذير الخلائق وتتسع رحمته لهم٬ مع إقامة أمر الله فيهم٬ فيقيم أمر الله فيهم رحمة لهم٬ لا قسوة وفظاظة عليهم"</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5"/>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r w:rsidRPr="00802E63">
        <w:rPr>
          <w:rFonts w:hint="cs"/>
          <w:sz w:val="32"/>
          <w:szCs w:val="32"/>
          <w:rtl/>
        </w:rPr>
        <w:t xml:space="preserve"> </w:t>
      </w:r>
      <w:r w:rsidRPr="00802E63">
        <w:rPr>
          <w:rFonts w:ascii="Traditional Arabic" w:hAnsi="Traditional Arabic" w:cs="Traditional Arabic" w:hint="cs"/>
          <w:sz w:val="32"/>
          <w:szCs w:val="32"/>
          <w:rtl/>
        </w:rPr>
        <w:t>كما أن الغلو في اللين والتلطف في المواطن التي تتطلب الحزم ليس من الكتاب والسنة في شيء.</w:t>
      </w:r>
    </w:p>
    <w:p w:rsidR="00AB2D5E"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sz w:val="32"/>
          <w:szCs w:val="32"/>
          <w:rtl/>
        </w:rPr>
        <w:t>إن مسألة التعامل مع العصاة تشبه إلى حد</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بعيد</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مسألة المريض والطبيب والعلاج، فهي مسألة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اجتهادية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تحدد حسبما </w:t>
      </w:r>
      <w:proofErr w:type="spellStart"/>
      <w:r w:rsidRPr="00802E63">
        <w:rPr>
          <w:rFonts w:ascii="Traditional Arabic" w:hAnsi="Traditional Arabic" w:cs="Traditional Arabic"/>
          <w:sz w:val="32"/>
          <w:szCs w:val="32"/>
          <w:rtl/>
        </w:rPr>
        <w:t>تقتضيه</w:t>
      </w:r>
      <w:proofErr w:type="spellEnd"/>
      <w:r w:rsidRPr="00802E63">
        <w:rPr>
          <w:rFonts w:ascii="Traditional Arabic" w:hAnsi="Traditional Arabic" w:cs="Traditional Arabic"/>
          <w:sz w:val="32"/>
          <w:szCs w:val="32"/>
          <w:rtl/>
        </w:rPr>
        <w:t xml:space="preserve"> السياسة الشرعية لمصلحة الدعوة إلى الله</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6"/>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E3651" w:rsidRPr="00802E63" w:rsidRDefault="00AE3651" w:rsidP="00AE3651">
      <w:pPr>
        <w:tabs>
          <w:tab w:val="right" w:pos="423"/>
        </w:tabs>
        <w:bidi/>
        <w:spacing w:after="0" w:line="240" w:lineRule="auto"/>
        <w:jc w:val="both"/>
        <w:rPr>
          <w:rFonts w:ascii="Traditional Arabic" w:hAnsi="Traditional Arabic" w:cs="Traditional Arabic"/>
          <w:sz w:val="32"/>
          <w:szCs w:val="32"/>
          <w:rtl/>
        </w:rPr>
      </w:pPr>
    </w:p>
    <w:p w:rsidR="00AB2D5E" w:rsidRPr="00802E63" w:rsidRDefault="00AB2D5E" w:rsidP="00E20C57">
      <w:pPr>
        <w:pStyle w:val="2"/>
        <w:bidi/>
        <w:jc w:val="left"/>
        <w:rPr>
          <w:rtl/>
        </w:rPr>
      </w:pPr>
      <w:bookmarkStart w:id="7" w:name="_Toc467915707"/>
      <w:r w:rsidRPr="00802E63">
        <w:rPr>
          <w:rtl/>
        </w:rPr>
        <w:t xml:space="preserve">المطلب الثالث: نماذج عمليةٌ وتطبيقاتٌ </w:t>
      </w:r>
      <w:r w:rsidRPr="00802E63">
        <w:rPr>
          <w:rFonts w:hint="cs"/>
          <w:rtl/>
        </w:rPr>
        <w:t xml:space="preserve">استشرافيةٌ </w:t>
      </w:r>
      <w:r w:rsidRPr="00802E63">
        <w:rPr>
          <w:rtl/>
        </w:rPr>
        <w:t>للرحمة بالعصاة.</w:t>
      </w:r>
      <w:bookmarkEnd w:id="7"/>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ذكرت الرحمة في القرآن الكريم في مواطن كثيرةٍ منها الرحمة بالعصاة والمذنبين، ومن جهة أخرى فإن الجانب التطبيقي لا يظهر جليا في الآيات مثل السنة لأن التصرفات النبوية هي الجانب التنزيلي للقران؛ وإن حصر هذه النماذج العملية بحاجةٍ إلى رسالةٍ كاملةٍ تجمعها وتتكلم عن تفاسيرها.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كما أن أهمية هذا الموضوع تقتضي اقتراح تطبيقاتٍ عمليةً، ونماذج استشرافيةً، تندرج هي ومثيلاتها ضمن مشروع نشر الرحمة بالعصاة والمذنبين بين الناس.</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فهما فرعان إذن: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الفرع الأول: </w:t>
      </w:r>
      <w:r w:rsidRPr="00802E63">
        <w:rPr>
          <w:rFonts w:ascii="Traditional Arabic" w:hAnsi="Traditional Arabic" w:cs="Traditional Arabic"/>
          <w:sz w:val="32"/>
          <w:szCs w:val="32"/>
          <w:rtl/>
        </w:rPr>
        <w:t>نماذج عمليةٌ للرحمة بالعصاة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الفرع الثاني: </w:t>
      </w:r>
      <w:r w:rsidRPr="00802E63">
        <w:rPr>
          <w:rFonts w:ascii="Traditional Arabic" w:hAnsi="Traditional Arabic" w:cs="Traditional Arabic"/>
          <w:sz w:val="32"/>
          <w:szCs w:val="32"/>
          <w:rtl/>
        </w:rPr>
        <w:t xml:space="preserve">تطبيقاتٌ </w:t>
      </w:r>
      <w:r w:rsidRPr="00802E63">
        <w:rPr>
          <w:rFonts w:ascii="Traditional Arabic" w:hAnsi="Traditional Arabic" w:cs="Traditional Arabic" w:hint="cs"/>
          <w:sz w:val="32"/>
          <w:szCs w:val="32"/>
          <w:rtl/>
        </w:rPr>
        <w:t xml:space="preserve">استشرافيةٌ </w:t>
      </w:r>
      <w:r w:rsidRPr="00802E63">
        <w:rPr>
          <w:rFonts w:ascii="Traditional Arabic" w:hAnsi="Traditional Arabic" w:cs="Traditional Arabic"/>
          <w:sz w:val="32"/>
          <w:szCs w:val="32"/>
          <w:rtl/>
        </w:rPr>
        <w:t>للرحمة بالعصاة</w:t>
      </w:r>
    </w:p>
    <w:p w:rsidR="00AE3651" w:rsidRDefault="00AE3651" w:rsidP="006F5254">
      <w:pPr>
        <w:tabs>
          <w:tab w:val="right" w:pos="423"/>
        </w:tabs>
        <w:bidi/>
        <w:spacing w:after="0" w:line="240" w:lineRule="auto"/>
        <w:jc w:val="both"/>
        <w:rPr>
          <w:rFonts w:ascii="Traditional Arabic" w:hAnsi="Traditional Arabic" w:cs="Traditional Arabic"/>
          <w:sz w:val="32"/>
          <w:szCs w:val="32"/>
          <w:shd w:val="clear" w:color="auto" w:fill="FFFF00"/>
          <w:rtl/>
        </w:rPr>
      </w:pPr>
    </w:p>
    <w:p w:rsidR="00AB2D5E" w:rsidRPr="00802E63" w:rsidRDefault="00AB2D5E" w:rsidP="00AE3651">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shd w:val="clear" w:color="auto" w:fill="FFFF00"/>
          <w:rtl/>
        </w:rPr>
        <w:lastRenderedPageBreak/>
        <w:t xml:space="preserve">الفرع الأول: </w:t>
      </w:r>
      <w:r w:rsidRPr="00802E63">
        <w:rPr>
          <w:rFonts w:ascii="Traditional Arabic" w:hAnsi="Traditional Arabic" w:cs="Traditional Arabic"/>
          <w:sz w:val="32"/>
          <w:szCs w:val="32"/>
          <w:shd w:val="clear" w:color="auto" w:fill="FFFF00"/>
          <w:rtl/>
        </w:rPr>
        <w:t>نماذج عمليةٌ للرحمة بالعصاة</w:t>
      </w:r>
      <w:r w:rsidRPr="00802E63">
        <w:rPr>
          <w:rFonts w:ascii="Traditional Arabic" w:hAnsi="Traditional Arabic" w:cs="Traditional Arabic" w:hint="cs"/>
          <w:sz w:val="32"/>
          <w:szCs w:val="32"/>
          <w:shd w:val="clear" w:color="auto" w:fill="FFFF00"/>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لعل أحسن وأقرب ميدانٍ ننقب فيه عن هذه التطبيقات هو الوحيان، فسيرة الرسول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proofErr w:type="spellStart"/>
      <w:r w:rsidRPr="00802E63">
        <w:rPr>
          <w:rFonts w:ascii="Traditional Arabic" w:hAnsi="Traditional Arabic" w:cs="Traditional Arabic" w:hint="cs"/>
          <w:sz w:val="32"/>
          <w:szCs w:val="32"/>
          <w:rtl/>
        </w:rPr>
        <w:t>ملأى</w:t>
      </w:r>
      <w:proofErr w:type="spellEnd"/>
      <w:r w:rsidRPr="00802E63">
        <w:rPr>
          <w:rFonts w:ascii="Traditional Arabic" w:hAnsi="Traditional Arabic" w:cs="Traditional Arabic" w:hint="cs"/>
          <w:sz w:val="32"/>
          <w:szCs w:val="32"/>
          <w:rtl/>
        </w:rPr>
        <w:t xml:space="preserve"> بمواقف الرحمة مع الناس عامةً ومع العصاة بالأخص، قال محمد المنجد: "كان رفيقاً رحيماً بهم ويعاملهم بمبدأ الشفقة والرأفة ويبين لهم شناعة المعصية ويستعمل معهم الخطاب العقلي أحياناً"</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7"/>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 xml:space="preserve">وإن أول أنموذجٍ يتبادر إلى ذهن الباحث هو قوله تعالى: </w:t>
      </w:r>
      <w:r w:rsidRPr="00802E63">
        <w:rPr>
          <w:rFonts w:ascii="QCF_BSML" w:hAnsi="QCF_BSML" w:cs="QCF_BSML"/>
          <w:b/>
          <w:bCs/>
          <w:sz w:val="32"/>
          <w:szCs w:val="32"/>
          <w:rtl/>
        </w:rPr>
        <w:t>(</w:t>
      </w:r>
      <w:r w:rsidRPr="00802E63">
        <w:rPr>
          <w:rFonts w:ascii="QCF_P314" w:hAnsi="QCF_P314" w:cs="QCF_P314"/>
          <w:sz w:val="32"/>
          <w:szCs w:val="32"/>
          <w:rtl/>
        </w:rPr>
        <w:t>ﮨ ﮩ ﮪ ﮫ ﮬ ﮭ ﮮ ﮯ</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88"/>
      </w:r>
      <w:r>
        <w:rPr>
          <w:rFonts w:ascii="Traditional Arabic" w:hAnsi="Traditional Arabic" w:cs="Traditional Arabic"/>
          <w:sz w:val="32"/>
          <w:szCs w:val="32"/>
          <w:vertAlign w:val="superscript"/>
          <w:rtl/>
        </w:rPr>
        <w:t>)</w:t>
      </w:r>
      <w:r w:rsidRPr="00802E63">
        <w:rPr>
          <w:rFonts w:ascii="Traditional Arabic" w:hAnsi="Traditional Arabic" w:cs="Traditional Arabic" w:hint="cs"/>
          <w:sz w:val="32"/>
          <w:szCs w:val="32"/>
          <w:rtl/>
        </w:rPr>
        <w:t>، فهذا فرعون بلغ ذروة المعصية بادعاء الربوبية، ونرى رب العزة والجلال يطالب بمخاطبته بالقول اللين.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ولننتقل إلى يوم القيامة حين يخرج الله جل وعلا مؤمنين من النار وقد تفحموا، لنتخيل هذه الرحمة التي تنال أناساً ارتكبوا المعاصي وقذفوا في النار، مهما أشدنا بهذه الرحمة فلن نقدرها قدرها، فسبحانك يا أرحم الراحمين، ويروي لنا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 xml:space="preserve"> هذا المشهد في حديث طويلٍ، أقتبس منه المقطع التالي حين قال: "حَتَّى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خَلَصَ</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الْمُؤْمِنُونَ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بِأَشَدَّ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مُنَاشَدَةً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اسْتِقْصَاءِ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الْحَقِّ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الْمُؤْمِنِينَ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الْقِيَامَةِ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لِإِخْوَانِهِمُ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رَبَّنَا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كَانُوا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يَصُومُونَ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وَيُصَلُّونَ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وَيَحُجُّونَ،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أَخْرِجُوا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عَرَفْتُمْ،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فَتُحَرَّمُ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صُوَرُهُمْ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فَيُخْرِجُونَ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خَلْقًا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كَثِيرًا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أَخَذَتِ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نِصْفِ</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سَاقَيْهِ،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رُكْبَتَيْهِ،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رَبَّنَا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بَقِيَ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أَمَرْتَنَا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ارْجِعُوا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وَجَدْتُمْ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مِثْقَالَ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دِينَارٍ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فَأَخْرِجُوهُ،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فَيُخْرِجُونَ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خَلْقًا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كَثِيرًا،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ويتكرر ذلك مرةً أخرى، فَيَقُولُ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عَزَّ</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شَفَعَتِ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الْمَلَائِكَةُ،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وَشَفَعَ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وَشَفَعَ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الْمُؤْمِنُونَ،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يَبْقَ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أَرْحَمُ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الرَّاحِمِينَ،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فَيَقْبِضُ</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قَبْضَةً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فَيُخْرِجُ</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قَوْمًا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يَعْمَلُوا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خَيْرًا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قَطُّ</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عَادُوا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حُمَمًا،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فَيُلْقِيهِمْ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نَهَرٍ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أَفْوَاهِ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الْجَنَّةِ،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فَيَخْرُجُونَ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كَاللُّؤْلُؤِ</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رِقَابِهِمُ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الْخَوَاتِمُ،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يَعْرِفُهُمْ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أَهْلُ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الْجَنَّةِ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هَؤُلَاءِ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عُتَقَاءُ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أَدْخَلَهُمُ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الْجَنَّةَ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بِغَيْرِ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عَمَلٍ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عَمِلُوهُ،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قَدَّمُوهُ،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ادْخُلُوا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الْجَنَّةَ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رَأَيْتُمُوهُ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رَبَّنَا،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أَعْطَيْتَنَا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تُعْطِ</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الْعَالَمِينَ،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عِنْدِي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أَفْضَلُ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رَبَّنَا،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أَفْضَلُ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رِضَايَ،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أَسْخَطُ</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بَعْدَهُ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أَبَدًا</w:t>
      </w:r>
      <w:r w:rsidRPr="00802E63">
        <w:rPr>
          <w:rFonts w:ascii="Traditional Arabic" w:hAnsi="Traditional Arabic" w:cs="Traditional Arabic"/>
          <w:sz w:val="32"/>
          <w:szCs w:val="32"/>
          <w:rtl/>
        </w:rPr>
        <w:t xml:space="preserve"> "</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89"/>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 xml:space="preserve">وهذا الرسول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 xml:space="preserve">، يبلغ في الرحمة ذروتها، عندما يتحسر ويهلك نفسه لأجل الكفار الذين لم يؤمنوا، مصداقاً لقول العلي الكبير: </w:t>
      </w:r>
      <w:r w:rsidRPr="00802E63">
        <w:rPr>
          <w:rFonts w:ascii="QCF_BSML" w:hAnsi="QCF_BSML" w:cs="QCF_BSML"/>
          <w:b/>
          <w:bCs/>
          <w:sz w:val="32"/>
          <w:szCs w:val="32"/>
          <w:rtl/>
        </w:rPr>
        <w:t>(</w:t>
      </w:r>
      <w:r w:rsidRPr="00802E63">
        <w:rPr>
          <w:rFonts w:ascii="QCF_P294" w:hAnsi="QCF_P294" w:cs="QCF_P294"/>
          <w:sz w:val="32"/>
          <w:szCs w:val="32"/>
          <w:rtl/>
        </w:rPr>
        <w:t>ﭤ ﭥ ﭦ ﭧ ﭨ ﭩ ﭪ ﭫ ﭬ ﭭ ﭮ</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90"/>
      </w:r>
      <w:r>
        <w:rPr>
          <w:rFonts w:ascii="Traditional Arabic" w:hAnsi="Traditional Arabic" w:cs="Traditional Arabic"/>
          <w:sz w:val="32"/>
          <w:szCs w:val="32"/>
          <w:vertAlign w:val="superscript"/>
          <w:rtl/>
        </w:rPr>
        <w:t>)</w:t>
      </w:r>
      <w:r w:rsidRPr="00802E63">
        <w:rPr>
          <w:rFonts w:cs="Al-Mohannad4_crl" w:hint="cs"/>
          <w:b/>
          <w:bCs/>
          <w:sz w:val="32"/>
          <w:szCs w:val="32"/>
          <w:rtl/>
        </w:rPr>
        <w:t xml:space="preserve">، </w:t>
      </w:r>
      <w:r w:rsidRPr="00802E63">
        <w:rPr>
          <w:rFonts w:ascii="Traditional Arabic" w:hAnsi="Traditional Arabic" w:cs="Traditional Arabic" w:hint="cs"/>
          <w:sz w:val="32"/>
          <w:szCs w:val="32"/>
          <w:rtl/>
        </w:rPr>
        <w:t xml:space="preserve">رغم أنهم </w:t>
      </w:r>
      <w:proofErr w:type="spellStart"/>
      <w:r w:rsidRPr="00802E63">
        <w:rPr>
          <w:rFonts w:ascii="Traditional Arabic" w:hAnsi="Traditional Arabic" w:cs="Traditional Arabic" w:hint="cs"/>
          <w:sz w:val="32"/>
          <w:szCs w:val="32"/>
          <w:rtl/>
        </w:rPr>
        <w:t>يبتدرونه</w:t>
      </w:r>
      <w:proofErr w:type="spellEnd"/>
      <w:r w:rsidRPr="00802E63">
        <w:rPr>
          <w:rFonts w:ascii="Traditional Arabic" w:hAnsi="Traditional Arabic" w:cs="Traditional Arabic" w:hint="cs"/>
          <w:sz w:val="32"/>
          <w:szCs w:val="32"/>
          <w:rtl/>
        </w:rPr>
        <w:t xml:space="preserve"> بالأذى، ففي الوقت الذي يبذلون فيه كل ما لديهم لقتله </w:t>
      </w:r>
      <w:proofErr w:type="spellStart"/>
      <w:r w:rsidRPr="00802E63">
        <w:rPr>
          <w:rFonts w:ascii="Traditional Arabic" w:hAnsi="Traditional Arabic" w:cs="Traditional Arabic" w:hint="cs"/>
          <w:sz w:val="32"/>
          <w:szCs w:val="32"/>
          <w:rtl/>
        </w:rPr>
        <w:t>وإذايته</w:t>
      </w:r>
      <w:proofErr w:type="spellEnd"/>
      <w:r w:rsidRPr="00802E63">
        <w:rPr>
          <w:rFonts w:ascii="Traditional Arabic" w:hAnsi="Traditional Arabic" w:cs="Traditional Arabic" w:hint="cs"/>
          <w:sz w:val="32"/>
          <w:szCs w:val="32"/>
          <w:rtl/>
        </w:rPr>
        <w:t xml:space="preserve">، يتحرق حزناً على كفرهم ويبذل كل ما </w:t>
      </w:r>
      <w:r w:rsidRPr="00802E63">
        <w:rPr>
          <w:rFonts w:ascii="Traditional Arabic" w:hAnsi="Traditional Arabic" w:cs="Traditional Arabic" w:hint="cs"/>
          <w:sz w:val="32"/>
          <w:szCs w:val="32"/>
          <w:rtl/>
        </w:rPr>
        <w:lastRenderedPageBreak/>
        <w:t xml:space="preserve">لديه لهدايتهم، قال </w:t>
      </w:r>
      <w:r w:rsidRPr="00802E63">
        <w:rPr>
          <w:rFonts w:ascii="Traditional Arabic" w:eastAsia="Calibri" w:hAnsi="Traditional Arabic" w:cs="Traditional Arabic"/>
          <w:sz w:val="32"/>
          <w:szCs w:val="32"/>
          <w:rtl/>
        </w:rPr>
        <w:t>محمد الطاهر بن عاشور</w:t>
      </w:r>
      <w:r w:rsidRPr="00802E63">
        <w:rPr>
          <w:rFonts w:ascii="Traditional Arabic" w:hAnsi="Traditional Arabic" w:cs="Traditional Arabic" w:hint="cs"/>
          <w:sz w:val="32"/>
          <w:szCs w:val="32"/>
          <w:rtl/>
        </w:rPr>
        <w:t>: "ففي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النهي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كناية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الاكتراث</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توعدهم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بأن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سيحل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يثير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الحزن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وكناية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b/>
          <w:bCs/>
          <w:sz w:val="32"/>
          <w:szCs w:val="32"/>
          <w:u w:val="single"/>
          <w:rtl/>
        </w:rPr>
        <w:t>رحمة</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الرسول</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بالناس"</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91"/>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r w:rsidRPr="00802E63">
        <w:rPr>
          <w:rFonts w:ascii="Traditional Arabic" w:hAnsi="Traditional Arabic" w:cs="Traditional Arabic" w:hint="cs"/>
          <w:sz w:val="32"/>
          <w:szCs w:val="32"/>
          <w:rtl/>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shd w:val="clear" w:color="auto" w:fill="FF0000"/>
          <w:rtl/>
        </w:rPr>
      </w:pPr>
      <w:r w:rsidRPr="00802E63">
        <w:rPr>
          <w:rFonts w:ascii="Traditional Arabic" w:hAnsi="Traditional Arabic" w:cs="Traditional Arabic" w:hint="cs"/>
          <w:sz w:val="32"/>
          <w:szCs w:val="32"/>
          <w:rtl/>
        </w:rPr>
        <w:t>وعَنْ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سَعِيدٍ،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بَيْنَا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يَقْسِمُ،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عَبْدُ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الخُوَيْصِرَةِ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التَّمِيمِيُّ،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اعْدِلْ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w:t>
      </w:r>
      <w:r w:rsidRPr="00802E63">
        <w:rPr>
          <w:rFonts w:ascii="Traditional Arabic" w:hAnsi="Traditional Arabic" w:cs="Traditional Arabic" w:hint="cs"/>
          <w:sz w:val="32"/>
          <w:szCs w:val="32"/>
          <w:rtl/>
        </w:rPr>
        <w:t>وَيْلَكَ،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يَعْدِلُ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أَعْدِلْ</w:t>
      </w:r>
      <w:r w:rsidRPr="00802E63">
        <w:rPr>
          <w:rFonts w:ascii="Traditional Arabic" w:hAnsi="Traditional Arabic" w:cs="Traditional Arabic" w:hint="eastAsia"/>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عُمَرُ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الخَطَّابِ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دَعْنِي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أَضْرِبْ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عُنُقَهُ،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دَعْهُ،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أَصْحَابًا،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يَحْقِرُ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صَلاَتَهُ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صَلاَتِهِ،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وَصِيَامَهُ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صِيَامِهِ،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يَمْرُقُونَ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الدِّينِ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يَمْرُقُ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السَّهْمُ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الرَّمِيَّةِ،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يُنْظَرُ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قُذَذِهِ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يُوجَدُ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يُنْظَرُ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نَصْلِهِ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يُوجَدُ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يُنْظَرُ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رِصَافِهِ</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يُوجَدُ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يُنْظَرُ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نَضِيِّهِ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يُوجَدُ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الفَرْثَ</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وَالدَّمَ،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آيَتُهُمْ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إِحْدَى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يَدَيْهِ،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ثَدْيَيْهِ،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مِثْلُ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ثَدْيِ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المَرْأَةِ،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مِثْلُ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البَضْعَةِ</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تَدَرْدَرُ</w:t>
      </w:r>
      <w:proofErr w:type="spellEnd"/>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يَخْرُجُونَ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فُرْقَةٍ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النَّاسِ</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سَعِيدٍ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أَشْهَدُ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سَمِعْتُ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وَأَشْهَدُ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قَتَلَهُمْ،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بِالرَّجُلِ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النَّعْتِ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نَعَتَهُ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فَنَزَلَتْ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w:t>
      </w:r>
      <w:r w:rsidRPr="00802E63">
        <w:rPr>
          <w:rFonts w:ascii="Traditional Arabic" w:hAnsi="Traditional Arabic" w:cs="Traditional Arabic"/>
          <w:sz w:val="32"/>
          <w:szCs w:val="32"/>
          <w:rtl/>
        </w:rPr>
        <w:t xml:space="preserve">: </w:t>
      </w:r>
      <w:r w:rsidRPr="00802E63">
        <w:rPr>
          <w:rFonts w:ascii="QCF_BSML" w:hAnsi="QCF_BSML" w:cs="QCF_BSML"/>
          <w:b/>
          <w:bCs/>
          <w:sz w:val="32"/>
          <w:szCs w:val="32"/>
          <w:rtl/>
        </w:rPr>
        <w:t>(</w:t>
      </w:r>
      <w:r w:rsidRPr="00802E63">
        <w:rPr>
          <w:rFonts w:ascii="QCF_P196" w:hAnsi="QCF_P196" w:cs="QCF_P196"/>
          <w:sz w:val="32"/>
          <w:szCs w:val="32"/>
          <w:rtl/>
        </w:rPr>
        <w:t>ﭻ ﭼ ﭽ ﭾ ﭿ</w:t>
      </w:r>
      <w:r w:rsidRPr="00802E63">
        <w:rPr>
          <w:rFonts w:ascii="QCF_BSML" w:hAnsi="QCF_BSML" w:cs="QCF_BSML"/>
          <w:b/>
          <w:bCs/>
          <w:sz w:val="32"/>
          <w:szCs w:val="32"/>
          <w:rtl/>
        </w:rPr>
        <w:t>)</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92"/>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t xml:space="preserve"> </w:t>
      </w:r>
      <w:r w:rsidRPr="00802E63">
        <w:rPr>
          <w:rFonts w:ascii="Traditional Arabic" w:hAnsi="Traditional Arabic" w:cs="Traditional Arabic" w:hint="cs"/>
          <w:sz w:val="32"/>
          <w:szCs w:val="32"/>
          <w:rtl/>
        </w:rPr>
        <w:t>"</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93"/>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أية معصيةٍ أقبل عليها ذو الخويصرة، اتهم سيد الخلق بعدم العدل، حتى استأذنه عمر رضي الله عنه بضرب عنقه، لكن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أبى ذلك وقابل المعصية بالرحمة دفعاً لمفسدةٍ أعظم.</w:t>
      </w:r>
      <w:r w:rsidR="00E20C57">
        <w:rPr>
          <w:rFonts w:ascii="Traditional Arabic" w:hAnsi="Traditional Arabic" w:cs="Traditional Arabic" w:hint="cs"/>
          <w:sz w:val="32"/>
          <w:szCs w:val="32"/>
          <w:shd w:val="clear" w:color="auto" w:fill="FF0000"/>
          <w:rtl/>
        </w:rPr>
        <w:t xml:space="preserve"> </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وأكثر من هذا رحمته بعصاة الطائف الذين طردوه وضربوه، ولما خوله الله جل وعلا خيار الانتقام منهم، أبدله برجاء أن يخرج من أصلابهم من يوحد الله سبحانه، وكذلك كان، وهذا قمة فقه التوقع والاستشراف. فعن عَائِشَةَ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رَضِيَ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أَشَدَّ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لَقَدْ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لَقِيتُ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قَوْمِكِ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لَقِيتُ،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أَشَدَّ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لَقِيتُ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العَقَبَةِ،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عَرَضْتُ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نَفْسِي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عَبْدِ</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يَالِيلَ</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عَبْدِ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يُجِبْنِي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أَرَدْتُ،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فَانْطَلَقْتُ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مَهْمُومٌ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وَجْهِي،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أَسْتَفِقْ</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بِقَرْنِ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الثَّعَالِبِ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فَرَفَعْتُ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رَأْسِي،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بِسَحَابَةٍ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أَظَلَّتْنِي،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فَنَظَرْتُ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جِبْرِيلُ،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فَنَادَانِي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سَمِعَ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قَوْمِكَ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رَدُّوا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بَعَثَ</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الجِبَالِ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لِتَأْمُرَهُ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شِئْتَ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b/>
          <w:bCs/>
          <w:sz w:val="32"/>
          <w:szCs w:val="32"/>
          <w:u w:val="single"/>
          <w:rtl/>
        </w:rPr>
        <w:t>فَنَادَانِي</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مَلَكُ</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الجِبَالِ</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فَسَلَّمَ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عَلَيَّ،</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ثُمَّ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قَالَ</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يَا</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مُحَمَّدُ،</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فَقَالَ،</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ذَلِكَ</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فِيمَا</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شِئْتَ،</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إِنْ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شِئْتَ</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أُطْبِقَ</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عَلَيْهِمُ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الأَخْشَبَيْنِ؟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فَقَالَ</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النَّبِيُّ</w:t>
      </w:r>
      <w:r w:rsidRPr="00802E63">
        <w:rPr>
          <w:rFonts w:ascii="Traditional Arabic" w:hAnsi="Traditional Arabic" w:cs="Traditional Arabic"/>
          <w:b/>
          <w:bCs/>
          <w:sz w:val="32"/>
          <w:szCs w:val="32"/>
          <w:u w:val="single"/>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بَلْ</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أَرْجُو</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يُخْرِجَ</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اللَّهُ</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مِنْ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أَصْلاَبِهِمْ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مَنْ</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يَعْبُدُ</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اللَّهَ</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وَحْدَهُ،</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لاَ</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يُشْرِكُ</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بِهِ</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شَيْئًا</w:t>
      </w:r>
      <w:r w:rsidRPr="00802E63">
        <w:rPr>
          <w:rFonts w:ascii="Traditional Arabic" w:hAnsi="Traditional Arabic" w:cs="Traditional Arabic"/>
          <w:b/>
          <w:bCs/>
          <w:sz w:val="32"/>
          <w:szCs w:val="32"/>
          <w:u w:val="single"/>
          <w:rtl/>
        </w:rPr>
        <w:t xml:space="preserve"> "</w:t>
      </w:r>
      <w:r>
        <w:rPr>
          <w:rStyle w:val="a7"/>
          <w:rFonts w:ascii="Traditional Arabic" w:hAnsi="Traditional Arabic" w:cs="Traditional Arabic"/>
          <w:b/>
          <w:bCs/>
          <w:sz w:val="32"/>
          <w:szCs w:val="32"/>
          <w:u w:val="single"/>
          <w:rtl/>
        </w:rPr>
        <w:t>(</w:t>
      </w:r>
      <w:r w:rsidRPr="00802E63">
        <w:rPr>
          <w:rStyle w:val="a7"/>
          <w:rFonts w:ascii="Traditional Arabic" w:hAnsi="Traditional Arabic" w:cs="Traditional Arabic"/>
          <w:b/>
          <w:bCs/>
          <w:sz w:val="32"/>
          <w:szCs w:val="32"/>
          <w:u w:val="single"/>
          <w:rtl/>
        </w:rPr>
        <w:footnoteReference w:id="94"/>
      </w:r>
      <w:r>
        <w:rPr>
          <w:rStyle w:val="a7"/>
          <w:rFonts w:ascii="Traditional Arabic" w:hAnsi="Traditional Arabic" w:cs="Traditional Arabic"/>
          <w:b/>
          <w:bCs/>
          <w:sz w:val="32"/>
          <w:szCs w:val="32"/>
          <w:u w:val="single"/>
          <w:rtl/>
        </w:rPr>
        <w:t>)</w:t>
      </w:r>
      <w:r w:rsidR="00DD4761">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مُعَاوِيَةَ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الْحَكَمِ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السُّلَمِيِّ،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بَيْنَا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أُصَلِّي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عَطَسَ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يَرْحَمُكَ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فَرَمَانِي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بِأَبْصَارِهِمْ،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وَاثُكْلَ</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أُمِّيَاهْ</w:t>
      </w:r>
      <w:proofErr w:type="spellEnd"/>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شَأْنُكُمْ؟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تَنْظُرُونَ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فَجَعَلُوا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يَضْرِبُونَ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بِأَيْدِيهِمْ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lastRenderedPageBreak/>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أَفْخَاذِهِمْ،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رَأَيْتُهُمْ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يُصَمِّتُونَنِي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لَكِنِّي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سَكَتُّ،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فَبِأَبِي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وَأُمِّي،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قَبْلَهُ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بَعْدَهُ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أَحْسَنَ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تَعْلِيمًا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فَوَاللهِ</w:t>
      </w:r>
      <w:proofErr w:type="spellEnd"/>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كَهَرَنِي</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ضَرَبَنِي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شَتَمَنِي،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هَذِهِ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الصَّلَاةَ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يَصْلُحُ</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كَلَامِ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التَّسْبِيحُ</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وَالتَّكْبِيرُ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وَقِرَاءَةُ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الْقُرْآنِ"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95"/>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فهذا رجلٌ ارتكب معصية خطأ ولننظر كيف علمه النبي بالرحمة ولذلك قال 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مُعَلِّمًا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قَبْلَهُ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بَعْدَهُ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أَحْسَنَ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تَعْلِيمًا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عائشة،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حسبك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صفية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غير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مسدد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قصيرة،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كلمة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مزجت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بماء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البحر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لمزجته"،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وحكيت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إنساناً،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حكيت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إنساناً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وكذا"</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96"/>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لقد وقعت أمنا عائشة رضي الله عنها على جلالة قدرها في الغيبة لبشريتها، فما عنف عليها النبي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ولا شدد عليها إنما بين لها هول الموقف بمثال غاية في البلاغة.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وفي قصةٍ طريفةٍ يرحم أبو هريرة كبير العصاة إبليس،</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hint="cs"/>
          <w:sz w:val="32"/>
          <w:szCs w:val="32"/>
          <w:rtl/>
        </w:rPr>
        <w:t>فعَنْ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هُرَيْرَةَ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رَضِيَ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وَكَّلَنِي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بِحِفْظِ</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زَكَاةِ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رَمَضَانَ،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فَأَتَانِي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فَجَعَلَ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يَحْثُو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الطَّعَامِ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فَأَخَذْتُهُ،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وَاللَّهِ</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لَأَرْفَعَنَّكَ</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مُحْتَاجٌ،</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عِيَالٌ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حَاجَةٌ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شَدِيدَةٌ،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فَأَصْبَحْتُ،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هُرَيْرَةَ،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فَعَلَ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أَسِيرُكَ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البَارِحَةَ"،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شَكَا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حَاجَةً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شَدِيدَةً،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وَعِيَالًا،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فَرَحِمْتُهُ،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كَذَبَكَ،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وَسَيَعُودُ"،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فَعَرَفْتُ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سَيَعُودُ،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لِقَوْلِ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إِنَّهُ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سَيَعُودُ،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فَرَصَدْتُهُ،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فَجَاءَ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يَحْثُو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الطَّعَامِ،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فَأَخَذْتُهُ،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فَقُلْتُ</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لَأَرْفَعَنَّكَ</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دَعْنِي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مُحْتَاجٌ</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عِيَالٌ،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b/>
          <w:bCs/>
          <w:sz w:val="32"/>
          <w:szCs w:val="32"/>
          <w:u w:val="single"/>
          <w:rtl/>
        </w:rPr>
        <w:t>فَرَحِمْتُهُ،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فَأَصْبَحْتُ،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هُرَيْرَةَ،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فَعَلَ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أَسِيرُكَ"،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شَكَا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حَاجَةً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شَدِيدَةً،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وَعِيَالًا،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فَرَحِمْتُهُ،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كَذَبَكَ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وَسَيَعُودُ"،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فَرَصَدْتُهُ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الثَّالِثَةَ،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فَجَاءَ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يَحْثُو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الطَّعَامِ،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فَأَخَذْتُهُ،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فَقُلْتُ</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لَأَرْفَعَنَّكَ</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وَهَذَا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آخِرُ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ثَلاَثِ</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مَرَّاتٍ،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تَزْعُمُ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تَعُودُ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دَعْنِي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أُعَلِّمْكَ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كَلِمَاتٍ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يَنْفَعُكَ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فِرَاشِكَ،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فَاقْرَأْ</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الكُرْسِيِّ</w:t>
      </w:r>
      <w:r w:rsidRPr="00802E63">
        <w:rPr>
          <w:rFonts w:ascii="Traditional Arabic" w:hAnsi="Traditional Arabic" w:cs="Traditional Arabic"/>
          <w:sz w:val="32"/>
          <w:szCs w:val="32"/>
          <w:rtl/>
        </w:rPr>
        <w:t xml:space="preserve">: </w:t>
      </w:r>
      <w:r w:rsidRPr="00802E63">
        <w:rPr>
          <w:rFonts w:ascii="QCF_BSML" w:hAnsi="QCF_BSML" w:cs="QCF_BSML"/>
          <w:b/>
          <w:bCs/>
          <w:sz w:val="32"/>
          <w:szCs w:val="32"/>
          <w:rtl/>
        </w:rPr>
        <w:t>(</w:t>
      </w:r>
      <w:r w:rsidRPr="00802E63">
        <w:rPr>
          <w:rFonts w:ascii="QCF_P042" w:hAnsi="QCF_P042" w:cs="QCF_P042"/>
          <w:sz w:val="32"/>
          <w:szCs w:val="32"/>
          <w:rtl/>
        </w:rPr>
        <w:t>ﮣ ﮤ ﮥ ﮦ ﮧ ﮨ ﮩ ﮪ</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97"/>
      </w:r>
      <w:r>
        <w:rPr>
          <w:rFonts w:ascii="Traditional Arabic" w:hAnsi="Traditional Arabic" w:cs="Traditional Arabic"/>
          <w:sz w:val="32"/>
          <w:szCs w:val="32"/>
          <w:vertAlign w:val="superscript"/>
          <w:rtl/>
        </w:rPr>
        <w:t>)</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تَخْتِمَ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الآيَةَ،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فَإِنَّكَ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يَزَالَ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حَافِظٌ،</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يَقْرَبَنَّكَ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شَيْطَانٌ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تُصْبِحَ،</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فَأَصْبَحْتُ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فَعَلَ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أَسِيرُكَ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البَارِحَةَ"،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زَعَمَ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يُعَلِّمُنِي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كَلِمَاتٍ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يَنْفَعُنِي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فَخَلَّيْتُ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سَبِيلَهُ،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أَوَيْتَ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فِرَاشِكَ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فَاقْرَأْ</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الكُرْسِيِّ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أَوَّلِهَا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تَخْتِمَ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الآيَةَ</w:t>
      </w:r>
      <w:r w:rsidRPr="00802E63">
        <w:rPr>
          <w:rFonts w:ascii="Traditional Arabic" w:hAnsi="Traditional Arabic" w:cs="Traditional Arabic"/>
          <w:sz w:val="32"/>
          <w:szCs w:val="32"/>
          <w:rtl/>
        </w:rPr>
        <w:t xml:space="preserve">: </w:t>
      </w:r>
      <w:r w:rsidRPr="00802E63">
        <w:rPr>
          <w:rFonts w:ascii="QCF_BSML" w:hAnsi="QCF_BSML" w:cs="QCF_BSML"/>
          <w:b/>
          <w:bCs/>
          <w:sz w:val="32"/>
          <w:szCs w:val="32"/>
          <w:rtl/>
        </w:rPr>
        <w:t>(</w:t>
      </w:r>
      <w:r w:rsidRPr="00802E63">
        <w:rPr>
          <w:rFonts w:ascii="QCF_P042" w:hAnsi="QCF_P042" w:cs="QCF_P042"/>
          <w:sz w:val="32"/>
          <w:szCs w:val="32"/>
          <w:rtl/>
        </w:rPr>
        <w:t xml:space="preserve">ﮣ ﮤ ﮥ ﮦ ﮧ ﮨ ﮩ </w:t>
      </w:r>
      <w:r w:rsidRPr="00802E63">
        <w:rPr>
          <w:rFonts w:ascii="QCF_P042" w:hAnsi="QCF_P042" w:cs="QCF_P042"/>
          <w:sz w:val="32"/>
          <w:szCs w:val="32"/>
          <w:rtl/>
        </w:rPr>
        <w:lastRenderedPageBreak/>
        <w:t>ﮪ</w:t>
      </w:r>
      <w:r w:rsidRPr="00802E63">
        <w:rPr>
          <w:rFonts w:ascii="QCF_BSML" w:hAnsi="QCF_BSML" w:cs="QCF_BSML"/>
          <w:b/>
          <w:bCs/>
          <w:sz w:val="32"/>
          <w:szCs w:val="32"/>
          <w:rtl/>
        </w:rPr>
        <w:t>)</w:t>
      </w:r>
      <w:r w:rsidR="00E20C57">
        <w:rPr>
          <w:rFonts w:ascii="QCF_BSML" w:hAnsi="QCF_BSML" w:cs="QCF_BSML"/>
          <w:b/>
          <w:bCs/>
          <w:sz w:val="32"/>
          <w:szCs w:val="32"/>
          <w:rtl/>
        </w:rPr>
        <w:t xml:space="preserve"> </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98"/>
      </w:r>
      <w:r>
        <w:rPr>
          <w:rFonts w:ascii="Traditional Arabic" w:hAnsi="Traditional Arabic" w:cs="Traditional Arabic"/>
          <w:sz w:val="32"/>
          <w:szCs w:val="32"/>
          <w:vertAlign w:val="superscript"/>
          <w:rtl/>
        </w:rPr>
        <w:t>)</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يَزَالَ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حَافِظٌ،</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يَقْرَبَكَ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شَيْطَانٌ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تُصْبِحَ</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وَكَانُوا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أَحْرَصَ</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الخَيْرِ</w:t>
      </w:r>
      <w:r w:rsidRPr="00802E63">
        <w:rPr>
          <w:rFonts w:ascii="Traditional Arabic" w:hAnsi="Traditional Arabic" w:cs="Traditional Arabic"/>
          <w:sz w:val="32"/>
          <w:szCs w:val="32"/>
          <w:rtl/>
        </w:rPr>
        <w:t xml:space="preserve"> -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صَدَقَكَ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كَذُوبٌ،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تَعْلَمُ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تُخَاطِبُ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مُنْذُ</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ثَلاَثِ</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هُرَيْرَةَ"،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"ذَاكَ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شَيْطَانٌ"</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99"/>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والشاهد من الدليل هو قول أبي هريرة فرحمته، أمسك به المرة الأولى وتجاوز عنه وكرر فعلته مرة أخرى فعفا عنه، وأعاد الكرة مرةً ثالثةً، ومع كل هذا كان يخبره رسول الله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بأن العاصي سيعود، وسبحان الله يرحمه أبو هريرة رضي الله عنه رغم تكرار المعصية.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shd w:val="clear" w:color="auto" w:fill="FFFF00"/>
        </w:rPr>
      </w:pPr>
      <w:r w:rsidRPr="00802E63">
        <w:rPr>
          <w:rFonts w:ascii="Traditional Arabic" w:hAnsi="Traditional Arabic" w:cs="Traditional Arabic" w:hint="cs"/>
          <w:sz w:val="32"/>
          <w:szCs w:val="32"/>
          <w:rtl/>
        </w:rPr>
        <w:t xml:space="preserve">وفي قصة </w:t>
      </w:r>
      <w:proofErr w:type="gramStart"/>
      <w:r w:rsidRPr="00802E63">
        <w:rPr>
          <w:rFonts w:ascii="Traditional Arabic" w:hAnsi="Traditional Arabic" w:cs="Traditional Arabic" w:hint="cs"/>
          <w:sz w:val="32"/>
          <w:szCs w:val="32"/>
          <w:rtl/>
        </w:rPr>
        <w:t>علي</w:t>
      </w:r>
      <w:proofErr w:type="gramEnd"/>
      <w:r w:rsidRPr="00802E63">
        <w:rPr>
          <w:rFonts w:ascii="Traditional Arabic" w:hAnsi="Traditional Arabic" w:cs="Traditional Arabic" w:hint="cs"/>
          <w:sz w:val="32"/>
          <w:szCs w:val="32"/>
          <w:rtl/>
        </w:rPr>
        <w:t xml:space="preserve"> وابن عباس مع الخوارج أنموذجٌ للرحمة بالعاصي رغم القدرة عليه، فعلي رضي الله عنه لحقه من الخوارج ما لحقه، وأقدره الله عليهم، لكنه لم يقض عليهم وإنما ذهب إليهم ابن عباس رضي الله عنه ليحاورهم ويناظرهم لعلهم يتقون،</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قال عبد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عباس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خرجت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الحرورية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اعتزلوا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وكانوا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ستة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آلاف"،</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لعلي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أمير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المؤمنين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"أبرد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بالصلاة،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لعلي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أكلم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هؤلاء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أخافهم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فلبست،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وترجلت،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ودخلت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نصف</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النهار،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يأكلون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"مرحبا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عباس،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أتيتكم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أصحاب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eastAsia="Times New Roman" w:hAnsi="Traditional Arabic" w:cs="Traditional Arabic" w:hint="cs"/>
          <w:color w:val="222222"/>
          <w:sz w:val="32"/>
          <w:szCs w:val="32"/>
          <w:rtl/>
          <w:lang w:eastAsia="fr-FR"/>
        </w:rPr>
        <w:t xml:space="preserve"> </w:t>
      </w:r>
      <w:r w:rsidRPr="00802E63">
        <w:rPr>
          <w:rFonts w:ascii="Traditional Arabic" w:hAnsi="Traditional Arabic" w:cs="Traditional Arabic" w:hint="cs"/>
          <w:sz w:val="32"/>
          <w:szCs w:val="32"/>
          <w:rtl/>
        </w:rPr>
        <w:t>المهاجرين،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والأنصار،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عند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النبي</w:t>
      </w:r>
      <w:r w:rsidRPr="00802E63">
        <w:rPr>
          <w:rFonts w:ascii="Traditional Arabic" w:hAnsi="Traditional Arabic" w:cs="Traditional Arabic"/>
          <w:sz w:val="32"/>
          <w:szCs w:val="32"/>
          <w:rtl/>
        </w:rPr>
        <w:t xml:space="preserve"> </w:t>
      </w:r>
      <w:r w:rsidR="00A10580">
        <w:rPr>
          <w:rFonts w:ascii="Traditional Arabic" w:eastAsia="Times New Roman" w:hAnsi="Traditional Arabic" w:cs="Traditional Arabic"/>
          <w:color w:val="222222"/>
          <w:sz w:val="32"/>
          <w:szCs w:val="32"/>
          <w:rtl/>
          <w:lang w:eastAsia="fr-FR"/>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وصهره،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وعليهم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نزل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القرآن،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أعلم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بتأويله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وليس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لأبلغكم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وأبلغهم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تقولون،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xml:space="preserve">فناظرهم مناظرةً طويلةً </w:t>
      </w:r>
      <w:r w:rsidRPr="00802E63">
        <w:rPr>
          <w:rFonts w:ascii="Traditional Arabic" w:hAnsi="Traditional Arabic" w:cs="Traditional Arabic" w:hint="cs"/>
          <w:b/>
          <w:bCs/>
          <w:sz w:val="32"/>
          <w:szCs w:val="32"/>
          <w:u w:val="single"/>
          <w:rtl/>
        </w:rPr>
        <w:t>فرجع</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منهم</w:t>
      </w:r>
      <w:r w:rsidRPr="00802E63">
        <w:rPr>
          <w:rFonts w:ascii="Traditional Arabic" w:hAnsi="Traditional Arabic" w:cs="Traditional Arabic"/>
          <w:b/>
          <w:bCs/>
          <w:sz w:val="32"/>
          <w:szCs w:val="32"/>
          <w:u w:val="single"/>
          <w:rtl/>
        </w:rPr>
        <w:t xml:space="preserve"> </w:t>
      </w:r>
      <w:r w:rsidRPr="00802E63">
        <w:rPr>
          <w:rFonts w:ascii="Traditional Arabic" w:hAnsi="Traditional Arabic" w:cs="Traditional Arabic" w:hint="cs"/>
          <w:b/>
          <w:bCs/>
          <w:sz w:val="32"/>
          <w:szCs w:val="32"/>
          <w:u w:val="single"/>
          <w:rtl/>
        </w:rPr>
        <w:t>ألفان</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وخرج</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سائرهم</w:t>
      </w:r>
      <w:proofErr w:type="spellEnd"/>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فقتلوا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ضلالتهم،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فقتلهم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المهاجرون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والأنصار"</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100"/>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وهذا أنموذجٌ صريح للرحمة بالعصاة، بطله قومٌ من الخوارج عصوا الله بالخروج على علي رضي الله عنه، رحمهم ابن عباس رضي الله عنه وناقشهم بالحجة فرجع منهم ألفان من أصل ستة آلاف وقتل الآخرون؛ لقد أنقذت الرحمة بالعصاة ثلثهم بفضل الله.</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وحين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الدَّرْدَاءِ</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بِرَجُلٍ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يُقَادُ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أَصَابَهُ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وقد نَالَ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الْقَوْمُ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تَسُبُّوا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أَخَاكُمْ،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وَاحْمَدُوا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عَافَاكُمْ،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أَرَأَيْتُمْ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رَأَيْتُمُوهُ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قَلِيبٍ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أَكُنْتُمْ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مُسْتَخْرِجِيهِ؟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نَعَمْ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تَسُبُّوا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أَخَاكُمْ،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وَاحْمَدُوا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عَافَاكُمْ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فَقِيلَ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أَتُبْغِضُهُ؟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أُبْغِضُهُ،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وَلَكِنْ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أُبْغِضُ</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عَمَلَهُ،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فَإِذَا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تَرَكَهُ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كَانَ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أَخِي</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101"/>
      </w:r>
      <w:r>
        <w:rPr>
          <w:rStyle w:val="a7"/>
          <w:rFonts w:ascii="Traditional Arabic" w:hAnsi="Traditional Arabic" w:cs="Traditional Arabic"/>
          <w:sz w:val="32"/>
          <w:szCs w:val="32"/>
          <w:rtl/>
        </w:rPr>
        <w:t>)</w:t>
      </w:r>
      <w:r w:rsidRPr="00802E63">
        <w:rPr>
          <w:rFonts w:ascii="Traditional Arabic" w:hAnsi="Traditional Arabic" w:cs="Traditional Arabic"/>
          <w:sz w:val="32"/>
          <w:szCs w:val="32"/>
          <w:rtl/>
        </w:rPr>
        <w:t>.</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ونستفيد من كلام أبي الدرداء تطبيقاتٍ ثلاثاً:</w:t>
      </w:r>
    </w:p>
    <w:p w:rsidR="00AB2D5E" w:rsidRPr="00802E63" w:rsidRDefault="00AB2D5E" w:rsidP="006F5254">
      <w:pPr>
        <w:pStyle w:val="a5"/>
        <w:numPr>
          <w:ilvl w:val="0"/>
          <w:numId w:val="14"/>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عدم سب العاصي أو الشماتة به أو التشفي فيه.</w:t>
      </w:r>
    </w:p>
    <w:p w:rsidR="00AB2D5E" w:rsidRPr="00802E63" w:rsidRDefault="00AB2D5E" w:rsidP="006F5254">
      <w:pPr>
        <w:pStyle w:val="a5"/>
        <w:numPr>
          <w:ilvl w:val="0"/>
          <w:numId w:val="14"/>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حمد الله تعالى الذي عافى من تلك المعصية.</w:t>
      </w:r>
    </w:p>
    <w:p w:rsidR="00AB2D5E" w:rsidRPr="00802E63" w:rsidRDefault="00AB2D5E" w:rsidP="006F5254">
      <w:pPr>
        <w:pStyle w:val="a5"/>
        <w:numPr>
          <w:ilvl w:val="0"/>
          <w:numId w:val="14"/>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lastRenderedPageBreak/>
        <w:t>بغض المعصية نفسها لا العاصي.</w:t>
      </w:r>
    </w:p>
    <w:p w:rsidR="00AB2D5E" w:rsidRPr="00802E63" w:rsidRDefault="00AB2D5E" w:rsidP="00AE3651">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ومن النماذج المعاصرة ما يروى عن ابن باز من قصص في تعامله مع العصاة والمخالفين ومنها قصتان:</w:t>
      </w:r>
    </w:p>
    <w:p w:rsidR="00DD4761" w:rsidRDefault="00AB2D5E" w:rsidP="00AE3651">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القصة الأولى: كان شابٌ ي</w:t>
      </w:r>
      <w:r w:rsidRPr="00802E63">
        <w:rPr>
          <w:rFonts w:ascii="Traditional Arabic" w:hAnsi="Traditional Arabic" w:cs="Traditional Arabic"/>
          <w:sz w:val="32"/>
          <w:szCs w:val="32"/>
          <w:rtl/>
        </w:rPr>
        <w:t>عمل حارسا</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في أحد </w:t>
      </w:r>
      <w:r w:rsidRPr="00802E63">
        <w:rPr>
          <w:rFonts w:ascii="Traditional Arabic" w:hAnsi="Traditional Arabic" w:cs="Traditional Arabic" w:hint="cs"/>
          <w:sz w:val="32"/>
          <w:szCs w:val="32"/>
          <w:rtl/>
        </w:rPr>
        <w:t>ال</w:t>
      </w:r>
      <w:r w:rsidRPr="00802E63">
        <w:rPr>
          <w:rFonts w:ascii="Traditional Arabic" w:hAnsi="Traditional Arabic" w:cs="Traditional Arabic"/>
          <w:sz w:val="32"/>
          <w:szCs w:val="32"/>
          <w:rtl/>
        </w:rPr>
        <w:t xml:space="preserve">مصانع </w:t>
      </w:r>
      <w:r w:rsidRPr="00802E63">
        <w:rPr>
          <w:rFonts w:ascii="Traditional Arabic" w:hAnsi="Traditional Arabic" w:cs="Traditional Arabic" w:hint="cs"/>
          <w:sz w:val="32"/>
          <w:szCs w:val="32"/>
          <w:rtl/>
        </w:rPr>
        <w:t>ب</w:t>
      </w:r>
      <w:r w:rsidRPr="00802E63">
        <w:rPr>
          <w:rFonts w:ascii="Traditional Arabic" w:hAnsi="Traditional Arabic" w:cs="Traditional Arabic"/>
          <w:sz w:val="32"/>
          <w:szCs w:val="32"/>
          <w:rtl/>
        </w:rPr>
        <w:t>الطائف</w:t>
      </w:r>
      <w:r w:rsidRPr="00802E63">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وجاء</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رسالة من باكستان </w:t>
      </w:r>
      <w:r w:rsidRPr="00802E63">
        <w:rPr>
          <w:rFonts w:ascii="Traditional Arabic" w:hAnsi="Traditional Arabic" w:cs="Traditional Arabic" w:hint="cs"/>
          <w:sz w:val="32"/>
          <w:szCs w:val="32"/>
          <w:rtl/>
        </w:rPr>
        <w:t xml:space="preserve">تخبره </w:t>
      </w:r>
      <w:r w:rsidRPr="00802E63">
        <w:rPr>
          <w:rFonts w:ascii="Traditional Arabic" w:hAnsi="Traditional Arabic" w:cs="Traditional Arabic"/>
          <w:sz w:val="32"/>
          <w:szCs w:val="32"/>
          <w:rtl/>
        </w:rPr>
        <w:t>أن والدت</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محتاجةٌ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w:t>
      </w:r>
      <w:r w:rsidRPr="00802E63">
        <w:rPr>
          <w:rFonts w:ascii="Traditional Arabic" w:hAnsi="Traditional Arabic" w:cs="Traditional Arabic"/>
          <w:sz w:val="32"/>
          <w:szCs w:val="32"/>
          <w:rtl/>
        </w:rPr>
        <w:t>عملية زرع كلية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xml:space="preserve">بسبعة </w:t>
      </w:r>
      <w:r w:rsidRPr="00802E63">
        <w:rPr>
          <w:rFonts w:ascii="Traditional Arabic" w:hAnsi="Traditional Arabic" w:cs="Traditional Arabic"/>
          <w:sz w:val="32"/>
          <w:szCs w:val="32"/>
          <w:rtl/>
        </w:rPr>
        <w:t>آلاف ريال سعودي وإذا لم تجر العملية خلال أسبوع ربما تموت</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ولم </w:t>
      </w:r>
      <w:r w:rsidRPr="00802E63">
        <w:rPr>
          <w:rFonts w:ascii="Traditional Arabic" w:hAnsi="Traditional Arabic" w:cs="Traditional Arabic" w:hint="cs"/>
          <w:sz w:val="32"/>
          <w:szCs w:val="32"/>
          <w:rtl/>
        </w:rPr>
        <w:t>ي</w:t>
      </w:r>
      <w:r w:rsidRPr="00802E63">
        <w:rPr>
          <w:rFonts w:ascii="Traditional Arabic" w:hAnsi="Traditional Arabic" w:cs="Traditional Arabic"/>
          <w:sz w:val="32"/>
          <w:szCs w:val="32"/>
          <w:rtl/>
        </w:rPr>
        <w:t xml:space="preserve">جد </w:t>
      </w:r>
      <w:r w:rsidRPr="00802E63">
        <w:rPr>
          <w:rFonts w:ascii="Traditional Arabic" w:hAnsi="Traditional Arabic" w:cs="Traditional Arabic" w:hint="cs"/>
          <w:sz w:val="32"/>
          <w:szCs w:val="32"/>
          <w:rtl/>
        </w:rPr>
        <w:t>المبلغ، ف</w:t>
      </w:r>
      <w:r w:rsidRPr="00802E63">
        <w:rPr>
          <w:rFonts w:ascii="Traditional Arabic" w:hAnsi="Traditional Arabic" w:cs="Traditional Arabic"/>
          <w:sz w:val="32"/>
          <w:szCs w:val="32"/>
          <w:rtl/>
        </w:rPr>
        <w:t>قرر القفز لأحد المنازل المجاورة للمصنع ليلا</w:t>
      </w:r>
      <w:r w:rsidRPr="00802E63">
        <w:rPr>
          <w:rFonts w:ascii="Traditional Arabic" w:hAnsi="Traditional Arabic" w:cs="Traditional Arabic" w:hint="cs"/>
          <w:sz w:val="32"/>
          <w:szCs w:val="32"/>
          <w:rtl/>
        </w:rPr>
        <w:t>ً فأمسك به</w:t>
      </w:r>
      <w:r w:rsidRPr="00802E63">
        <w:rPr>
          <w:rFonts w:ascii="Traditional Arabic" w:hAnsi="Traditional Arabic" w:cs="Traditional Arabic"/>
          <w:sz w:val="32"/>
          <w:szCs w:val="32"/>
          <w:rtl/>
        </w:rPr>
        <w:t xml:space="preserve"> رجال الشرطة</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فأمر رب البيت</w:t>
      </w:r>
      <w:r w:rsidRPr="00802E63">
        <w:rPr>
          <w:rFonts w:ascii="Traditional Arabic" w:hAnsi="Traditional Arabic" w:cs="Traditional Arabic"/>
          <w:sz w:val="32"/>
          <w:szCs w:val="32"/>
          <w:rtl/>
        </w:rPr>
        <w:t xml:space="preserve"> الشرطة </w:t>
      </w:r>
      <w:r w:rsidRPr="00802E63">
        <w:rPr>
          <w:rFonts w:ascii="Traditional Arabic" w:hAnsi="Traditional Arabic" w:cs="Traditional Arabic" w:hint="cs"/>
          <w:sz w:val="32"/>
          <w:szCs w:val="32"/>
          <w:rtl/>
        </w:rPr>
        <w:t>بإحضاره وقال: "</w:t>
      </w:r>
      <w:r w:rsidRPr="00802E63">
        <w:rPr>
          <w:rFonts w:ascii="Traditional Arabic" w:hAnsi="Traditional Arabic" w:cs="Traditional Arabic"/>
          <w:sz w:val="32"/>
          <w:szCs w:val="32"/>
          <w:rtl/>
        </w:rPr>
        <w:t>أكيد</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w:t>
      </w:r>
      <w:r w:rsidRPr="00802E63">
        <w:rPr>
          <w:rFonts w:ascii="Traditional Arabic" w:hAnsi="Traditional Arabic" w:cs="Traditional Arabic"/>
          <w:sz w:val="32"/>
          <w:szCs w:val="32"/>
          <w:rtl/>
        </w:rPr>
        <w:t>سرق إلا هو محتاج</w:t>
      </w:r>
      <w:r w:rsidRPr="00802E63">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 xml:space="preserve">وقبل صلاة الفجر إذا </w:t>
      </w:r>
      <w:r w:rsidRPr="00802E63">
        <w:rPr>
          <w:rFonts w:ascii="Traditional Arabic" w:hAnsi="Traditional Arabic" w:cs="Traditional Arabic" w:hint="cs"/>
          <w:sz w:val="32"/>
          <w:szCs w:val="32"/>
          <w:rtl/>
        </w:rPr>
        <w:t>بهم</w:t>
      </w:r>
      <w:r w:rsidRPr="00802E63">
        <w:rPr>
          <w:rFonts w:ascii="Traditional Arabic" w:hAnsi="Traditional Arabic" w:cs="Traditional Arabic"/>
          <w:sz w:val="32"/>
          <w:szCs w:val="32"/>
          <w:rtl/>
        </w:rPr>
        <w:t xml:space="preserve"> يرجعون</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xml:space="preserve">إلى </w:t>
      </w:r>
      <w:r w:rsidRPr="00802E63">
        <w:rPr>
          <w:rFonts w:ascii="Traditional Arabic" w:hAnsi="Traditional Arabic" w:cs="Traditional Arabic"/>
          <w:sz w:val="32"/>
          <w:szCs w:val="32"/>
          <w:rtl/>
        </w:rPr>
        <w:t>المنزل الذي ك</w:t>
      </w:r>
      <w:r w:rsidRPr="00802E63">
        <w:rPr>
          <w:rFonts w:ascii="Traditional Arabic" w:hAnsi="Traditional Arabic" w:cs="Traditional Arabic" w:hint="cs"/>
          <w:sz w:val="32"/>
          <w:szCs w:val="32"/>
          <w:rtl/>
        </w:rPr>
        <w:t>ا</w:t>
      </w:r>
      <w:r w:rsidRPr="00802E63">
        <w:rPr>
          <w:rFonts w:ascii="Traditional Arabic" w:hAnsi="Traditional Arabic" w:cs="Traditional Arabic"/>
          <w:sz w:val="32"/>
          <w:szCs w:val="32"/>
          <w:rtl/>
        </w:rPr>
        <w:t xml:space="preserve">ن </w:t>
      </w:r>
      <w:r w:rsidRPr="00802E63">
        <w:rPr>
          <w:rFonts w:ascii="Traditional Arabic" w:hAnsi="Traditional Arabic" w:cs="Traditional Arabic" w:hint="cs"/>
          <w:sz w:val="32"/>
          <w:szCs w:val="32"/>
          <w:rtl/>
        </w:rPr>
        <w:t>ي</w:t>
      </w:r>
      <w:r w:rsidRPr="00802E63">
        <w:rPr>
          <w:rFonts w:ascii="Traditional Arabic" w:hAnsi="Traditional Arabic" w:cs="Traditional Arabic"/>
          <w:sz w:val="32"/>
          <w:szCs w:val="32"/>
          <w:rtl/>
        </w:rPr>
        <w:t xml:space="preserve">نوي سرقة </w:t>
      </w:r>
      <w:r w:rsidRPr="00802E63">
        <w:rPr>
          <w:rFonts w:ascii="Traditional Arabic" w:hAnsi="Traditional Arabic" w:cs="Traditional Arabic" w:hint="cs"/>
          <w:sz w:val="32"/>
          <w:szCs w:val="32"/>
          <w:rtl/>
        </w:rPr>
        <w:t>أ</w:t>
      </w:r>
      <w:r w:rsidRPr="00802E63">
        <w:rPr>
          <w:rFonts w:ascii="Traditional Arabic" w:hAnsi="Traditional Arabic" w:cs="Traditional Arabic"/>
          <w:sz w:val="32"/>
          <w:szCs w:val="32"/>
          <w:rtl/>
        </w:rPr>
        <w:t>سطوانات الغاز منه</w:t>
      </w:r>
      <w:r w:rsidRPr="00802E63">
        <w:rPr>
          <w:rFonts w:ascii="Traditional Arabic" w:hAnsi="Traditional Arabic" w:cs="Traditional Arabic" w:hint="cs"/>
          <w:sz w:val="32"/>
          <w:szCs w:val="32"/>
          <w:rtl/>
        </w:rPr>
        <w:t>، ف</w:t>
      </w:r>
      <w:r w:rsidRPr="00802E63">
        <w:rPr>
          <w:rFonts w:ascii="Traditional Arabic" w:hAnsi="Traditional Arabic" w:cs="Traditional Arabic"/>
          <w:sz w:val="32"/>
          <w:szCs w:val="32"/>
          <w:rtl/>
        </w:rPr>
        <w:t>ق</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دم ل</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طعام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وعندما أذن الفجر إذا برجل كبير السن </w:t>
      </w:r>
      <w:r w:rsidRPr="00802E63">
        <w:rPr>
          <w:rFonts w:ascii="Traditional Arabic" w:hAnsi="Traditional Arabic" w:cs="Traditional Arabic" w:hint="cs"/>
          <w:sz w:val="32"/>
          <w:szCs w:val="32"/>
          <w:rtl/>
        </w:rPr>
        <w:t>ي</w:t>
      </w:r>
      <w:r w:rsidRPr="00802E63">
        <w:rPr>
          <w:rFonts w:ascii="Traditional Arabic" w:hAnsi="Traditional Arabic" w:cs="Traditional Arabic"/>
          <w:sz w:val="32"/>
          <w:szCs w:val="32"/>
          <w:rtl/>
        </w:rPr>
        <w:t>أخذ</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معه للمسجد</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وبعد </w:t>
      </w:r>
      <w:r w:rsidRPr="00802E63">
        <w:rPr>
          <w:rFonts w:ascii="Traditional Arabic" w:hAnsi="Traditional Arabic" w:cs="Traditional Arabic" w:hint="cs"/>
          <w:sz w:val="32"/>
          <w:szCs w:val="32"/>
          <w:rtl/>
        </w:rPr>
        <w:t>الصلاة ي</w:t>
      </w:r>
      <w:r w:rsidRPr="00802E63">
        <w:rPr>
          <w:rFonts w:ascii="Traditional Arabic" w:hAnsi="Traditional Arabic" w:cs="Traditional Arabic"/>
          <w:sz w:val="32"/>
          <w:szCs w:val="32"/>
          <w:rtl/>
        </w:rPr>
        <w:t xml:space="preserve">لتف حوله </w:t>
      </w:r>
      <w:r w:rsidRPr="00802E63">
        <w:rPr>
          <w:rFonts w:ascii="Traditional Arabic" w:hAnsi="Traditional Arabic" w:cs="Traditional Arabic" w:hint="cs"/>
          <w:sz w:val="32"/>
          <w:szCs w:val="32"/>
          <w:rtl/>
        </w:rPr>
        <w:t xml:space="preserve">الناس، فعرف أنه الشيخ ابن باز، وبعد </w:t>
      </w:r>
      <w:r w:rsidRPr="00802E63">
        <w:rPr>
          <w:rFonts w:ascii="Traditional Arabic" w:hAnsi="Traditional Arabic" w:cs="Traditional Arabic"/>
          <w:sz w:val="32"/>
          <w:szCs w:val="32"/>
          <w:rtl/>
        </w:rPr>
        <w:t>الدرس أخذو</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إلى ا</w:t>
      </w:r>
      <w:r w:rsidRPr="00802E63">
        <w:rPr>
          <w:rFonts w:ascii="Traditional Arabic" w:hAnsi="Traditional Arabic" w:cs="Traditional Arabic"/>
          <w:sz w:val="32"/>
          <w:szCs w:val="32"/>
          <w:rtl/>
        </w:rPr>
        <w:t>لمنزل وأجلس</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الشيخ بجواره</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 xml:space="preserve">وسأله عن سبب السرقة فأخبره، فأعطاه تسعة </w:t>
      </w:r>
      <w:r w:rsidRPr="00802E63">
        <w:rPr>
          <w:rFonts w:ascii="Traditional Arabic" w:hAnsi="Traditional Arabic" w:cs="Traditional Arabic"/>
          <w:sz w:val="32"/>
          <w:szCs w:val="32"/>
          <w:rtl/>
        </w:rPr>
        <w:t>آلاف ريال</w:t>
      </w:r>
      <w:r w:rsidRPr="00802E63">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وأجرت والد</w:t>
      </w:r>
      <w:r w:rsidRPr="00802E63">
        <w:rPr>
          <w:rFonts w:ascii="Traditional Arabic" w:hAnsi="Traditional Arabic" w:cs="Traditional Arabic" w:hint="cs"/>
          <w:sz w:val="32"/>
          <w:szCs w:val="32"/>
          <w:rtl/>
        </w:rPr>
        <w:t>ه</w:t>
      </w:r>
      <w:r w:rsidRPr="00802E63">
        <w:rPr>
          <w:rFonts w:ascii="Traditional Arabic" w:hAnsi="Traditional Arabic" w:cs="Traditional Arabic"/>
          <w:sz w:val="32"/>
          <w:szCs w:val="32"/>
          <w:rtl/>
        </w:rPr>
        <w:t xml:space="preserve"> العملية وتعافت بحمد الله</w:t>
      </w:r>
      <w:r w:rsidRPr="00802E63">
        <w:rPr>
          <w:rFonts w:ascii="Traditional Arabic" w:hAnsi="Traditional Arabic" w:cs="Traditional Arabic"/>
          <w:sz w:val="32"/>
          <w:szCs w:val="32"/>
        </w:rPr>
        <w:t>.</w:t>
      </w:r>
      <w:r w:rsidRPr="00802E63">
        <w:rPr>
          <w:rFonts w:ascii="Traditional Arabic" w:hAnsi="Traditional Arabic" w:cs="Traditional Arabic" w:hint="cs"/>
          <w:sz w:val="32"/>
          <w:szCs w:val="32"/>
          <w:rtl/>
        </w:rPr>
        <w:t xml:space="preserve"> ولما عاد إلى ا</w:t>
      </w:r>
      <w:r w:rsidRPr="00802E63">
        <w:rPr>
          <w:rFonts w:ascii="Traditional Arabic" w:hAnsi="Traditional Arabic" w:cs="Traditional Arabic"/>
          <w:sz w:val="32"/>
          <w:szCs w:val="32"/>
          <w:rtl/>
        </w:rPr>
        <w:t xml:space="preserve">لسعودية </w:t>
      </w:r>
      <w:r w:rsidRPr="00802E63">
        <w:rPr>
          <w:rFonts w:ascii="Traditional Arabic" w:hAnsi="Traditional Arabic" w:cs="Traditional Arabic" w:hint="cs"/>
          <w:sz w:val="32"/>
          <w:szCs w:val="32"/>
          <w:rtl/>
        </w:rPr>
        <w:t>أعطى الشيخ الباقي لكنه رفض أخذه، وطلب من الشيخ أن يعمل عنده خادماً فقبل.</w:t>
      </w:r>
    </w:p>
    <w:p w:rsidR="00AB2D5E" w:rsidRPr="00802E63" w:rsidRDefault="00AB2D5E" w:rsidP="00DD4761">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القصة الثانية: </w:t>
      </w:r>
      <w:r w:rsidRPr="00802E63">
        <w:rPr>
          <w:rFonts w:ascii="Traditional Arabic" w:hAnsi="Traditional Arabic" w:cs="Traditional Arabic"/>
          <w:sz w:val="32"/>
          <w:szCs w:val="32"/>
          <w:rtl/>
        </w:rPr>
        <w:t xml:space="preserve">جاء رجل محتاج </w:t>
      </w:r>
      <w:r w:rsidRPr="00802E63">
        <w:rPr>
          <w:rFonts w:ascii="Traditional Arabic" w:hAnsi="Traditional Arabic" w:cs="Traditional Arabic" w:hint="cs"/>
          <w:sz w:val="32"/>
          <w:szCs w:val="32"/>
          <w:rtl/>
        </w:rPr>
        <w:t>فأعطاه</w:t>
      </w:r>
      <w:r w:rsidRPr="00802E63">
        <w:rPr>
          <w:rFonts w:ascii="Traditional Arabic" w:hAnsi="Traditional Arabic" w:cs="Traditional Arabic"/>
          <w:sz w:val="32"/>
          <w:szCs w:val="32"/>
          <w:rtl/>
        </w:rPr>
        <w:t xml:space="preserve"> الشيخ </w:t>
      </w:r>
      <w:r w:rsidRPr="00802E63">
        <w:rPr>
          <w:rFonts w:ascii="Traditional Arabic" w:hAnsi="Traditional Arabic" w:cs="Traditional Arabic" w:hint="cs"/>
          <w:sz w:val="32"/>
          <w:szCs w:val="32"/>
          <w:rtl/>
        </w:rPr>
        <w:t xml:space="preserve">شيكاً فيه </w:t>
      </w:r>
      <w:r w:rsidRPr="00802E63">
        <w:rPr>
          <w:rFonts w:ascii="Traditional Arabic" w:hAnsi="Traditional Arabic" w:cs="Traditional Arabic"/>
          <w:sz w:val="32"/>
          <w:szCs w:val="32"/>
          <w:rtl/>
        </w:rPr>
        <w:t>ألفي ريال</w:t>
      </w:r>
      <w:r w:rsidRPr="00802E63">
        <w:rPr>
          <w:rFonts w:ascii="Traditional Arabic" w:hAnsi="Traditional Arabic" w:cs="Traditional Arabic" w:hint="cs"/>
          <w:sz w:val="32"/>
          <w:szCs w:val="32"/>
          <w:rtl/>
        </w:rPr>
        <w:t>، ف</w:t>
      </w:r>
      <w:r w:rsidRPr="00802E63">
        <w:rPr>
          <w:rFonts w:ascii="Traditional Arabic" w:hAnsi="Traditional Arabic" w:cs="Traditional Arabic"/>
          <w:sz w:val="32"/>
          <w:szCs w:val="32"/>
          <w:rtl/>
        </w:rPr>
        <w:t>أضاف صفرا</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رابعا</w:t>
      </w:r>
      <w:r w:rsidRPr="00802E63">
        <w:rPr>
          <w:rFonts w:ascii="Traditional Arabic" w:hAnsi="Traditional Arabic" w:cs="Traditional Arabic" w:hint="cs"/>
          <w:sz w:val="32"/>
          <w:szCs w:val="32"/>
          <w:rtl/>
        </w:rPr>
        <w:t>ً لتصير</w:t>
      </w:r>
      <w:r w:rsidRPr="00802E63">
        <w:rPr>
          <w:rFonts w:ascii="Traditional Arabic" w:hAnsi="Traditional Arabic" w:cs="Traditional Arabic"/>
          <w:sz w:val="32"/>
          <w:szCs w:val="32"/>
          <w:rtl/>
        </w:rPr>
        <w:t xml:space="preserve"> عشرين ألف ولم يغير كتابة </w:t>
      </w:r>
      <w:r w:rsidRPr="00802E63">
        <w:rPr>
          <w:rFonts w:ascii="Traditional Arabic" w:hAnsi="Traditional Arabic" w:cs="Traditional Arabic" w:hint="cs"/>
          <w:sz w:val="32"/>
          <w:szCs w:val="32"/>
          <w:rtl/>
        </w:rPr>
        <w:t>المبلغ بالحروف، ولما ضبط في المصرف حملوه إلى الشيخ، 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ما كتبها </w:t>
      </w:r>
      <w:r w:rsidRPr="00802E63">
        <w:rPr>
          <w:rFonts w:ascii="Traditional Arabic" w:hAnsi="Traditional Arabic" w:cs="Traditional Arabic" w:hint="cs"/>
          <w:sz w:val="32"/>
          <w:szCs w:val="32"/>
          <w:rtl/>
        </w:rPr>
        <w:t>إ</w:t>
      </w:r>
      <w:r w:rsidRPr="00802E63">
        <w:rPr>
          <w:rFonts w:ascii="Traditional Arabic" w:hAnsi="Traditional Arabic" w:cs="Traditional Arabic"/>
          <w:sz w:val="32"/>
          <w:szCs w:val="32"/>
          <w:rtl/>
        </w:rPr>
        <w:t xml:space="preserve">لا </w:t>
      </w:r>
      <w:r w:rsidRPr="00802E63">
        <w:rPr>
          <w:rFonts w:ascii="Traditional Arabic" w:hAnsi="Traditional Arabic" w:cs="Traditional Arabic" w:hint="cs"/>
          <w:sz w:val="32"/>
          <w:szCs w:val="32"/>
          <w:rtl/>
        </w:rPr>
        <w:t>و</w:t>
      </w:r>
      <w:r w:rsidRPr="00802E63">
        <w:rPr>
          <w:rFonts w:ascii="Traditional Arabic" w:hAnsi="Traditional Arabic" w:cs="Traditional Arabic"/>
          <w:sz w:val="32"/>
          <w:szCs w:val="32"/>
          <w:rtl/>
        </w:rPr>
        <w:t>هو محتاجها</w:t>
      </w:r>
      <w:r w:rsidRPr="00802E63">
        <w:rPr>
          <w:rFonts w:ascii="Traditional Arabic" w:hAnsi="Traditional Arabic" w:cs="Traditional Arabic" w:hint="cs"/>
          <w:sz w:val="32"/>
          <w:szCs w:val="32"/>
          <w:rtl/>
        </w:rPr>
        <w:t xml:space="preserve">"، وأمر بأن يصرف له المبلغ الذي زوره، وقد </w:t>
      </w:r>
      <w:r w:rsidRPr="00802E63">
        <w:rPr>
          <w:rFonts w:ascii="Traditional Arabic" w:hAnsi="Traditional Arabic" w:cs="Traditional Arabic"/>
          <w:sz w:val="32"/>
          <w:szCs w:val="32"/>
          <w:rtl/>
        </w:rPr>
        <w:t xml:space="preserve">سأل </w:t>
      </w:r>
      <w:r w:rsidRPr="00802E63">
        <w:rPr>
          <w:rFonts w:ascii="Traditional Arabic" w:hAnsi="Traditional Arabic" w:cs="Traditional Arabic" w:hint="cs"/>
          <w:sz w:val="32"/>
          <w:szCs w:val="32"/>
          <w:rtl/>
        </w:rPr>
        <w:t xml:space="preserve">الراوي </w:t>
      </w:r>
      <w:r w:rsidRPr="00802E63">
        <w:rPr>
          <w:rFonts w:ascii="Traditional Arabic" w:hAnsi="Traditional Arabic" w:cs="Traditional Arabic"/>
          <w:sz w:val="32"/>
          <w:szCs w:val="32"/>
          <w:rtl/>
        </w:rPr>
        <w:t xml:space="preserve">الشيخ </w:t>
      </w:r>
      <w:r w:rsidRPr="00802E63">
        <w:rPr>
          <w:rFonts w:ascii="Traditional Arabic" w:hAnsi="Traditional Arabic" w:cs="Traditional Arabic" w:hint="cs"/>
          <w:sz w:val="32"/>
          <w:szCs w:val="32"/>
          <w:rtl/>
        </w:rPr>
        <w:t xml:space="preserve">عن صحة </w:t>
      </w:r>
      <w:r w:rsidRPr="00802E63">
        <w:rPr>
          <w:rFonts w:ascii="Traditional Arabic" w:hAnsi="Traditional Arabic" w:cs="Traditional Arabic"/>
          <w:sz w:val="32"/>
          <w:szCs w:val="32"/>
          <w:rtl/>
        </w:rPr>
        <w:t xml:space="preserve">القصة </w:t>
      </w:r>
      <w:r w:rsidRPr="00802E63">
        <w:rPr>
          <w:rFonts w:ascii="Traditional Arabic" w:hAnsi="Traditional Arabic" w:cs="Traditional Arabic" w:hint="cs"/>
          <w:sz w:val="32"/>
          <w:szCs w:val="32"/>
          <w:rtl/>
        </w:rPr>
        <w:t>فأكده بل وذكر أن هذا الرجل تاب وصار إماماً بالرياض، وعاد إلى الشيخ بفارق المبلغ وهو ثمانية عشر</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sz w:val="32"/>
          <w:szCs w:val="32"/>
          <w:rtl/>
        </w:rPr>
        <w:t xml:space="preserve">ألف </w:t>
      </w:r>
      <w:r w:rsidRPr="00802E63">
        <w:rPr>
          <w:rFonts w:ascii="Traditional Arabic" w:hAnsi="Traditional Arabic" w:cs="Traditional Arabic" w:hint="cs"/>
          <w:sz w:val="32"/>
          <w:szCs w:val="32"/>
          <w:rtl/>
        </w:rPr>
        <w:t>ريال، لكن الشيخ قال له أعطها لمحتاجٍ كما كنت محتاجاً</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102"/>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shd w:val="clear" w:color="auto" w:fill="FFFF00"/>
          <w:rtl/>
        </w:rPr>
      </w:pPr>
      <w:r w:rsidRPr="00802E63">
        <w:rPr>
          <w:rFonts w:ascii="Traditional Arabic" w:hAnsi="Traditional Arabic" w:cs="Traditional Arabic" w:hint="cs"/>
          <w:sz w:val="32"/>
          <w:szCs w:val="32"/>
          <w:shd w:val="clear" w:color="auto" w:fill="FFFF00"/>
          <w:rtl/>
        </w:rPr>
        <w:t xml:space="preserve">الفرع الثاني: </w:t>
      </w:r>
      <w:r w:rsidRPr="00802E63">
        <w:rPr>
          <w:rFonts w:ascii="Traditional Arabic" w:hAnsi="Traditional Arabic" w:cs="Traditional Arabic"/>
          <w:sz w:val="32"/>
          <w:szCs w:val="32"/>
          <w:shd w:val="clear" w:color="auto" w:fill="FFFF00"/>
          <w:rtl/>
        </w:rPr>
        <w:t xml:space="preserve">تطبيقاتٌ </w:t>
      </w:r>
      <w:r w:rsidRPr="00802E63">
        <w:rPr>
          <w:rFonts w:ascii="Traditional Arabic" w:hAnsi="Traditional Arabic" w:cs="Traditional Arabic" w:hint="cs"/>
          <w:sz w:val="32"/>
          <w:szCs w:val="32"/>
          <w:shd w:val="clear" w:color="auto" w:fill="FFFF00"/>
          <w:rtl/>
        </w:rPr>
        <w:t xml:space="preserve">استشرافيةٌ </w:t>
      </w:r>
      <w:r w:rsidRPr="00802E63">
        <w:rPr>
          <w:rFonts w:ascii="Traditional Arabic" w:hAnsi="Traditional Arabic" w:cs="Traditional Arabic"/>
          <w:sz w:val="32"/>
          <w:szCs w:val="32"/>
          <w:shd w:val="clear" w:color="auto" w:fill="FFFF00"/>
          <w:rtl/>
        </w:rPr>
        <w:t>للرحمة بالعصاة</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بعدما اتضحت</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hint="cs"/>
          <w:sz w:val="32"/>
          <w:szCs w:val="32"/>
          <w:rtl/>
        </w:rPr>
        <w:t>لدينا أهمية الرحمة بالعصاة وأدلتها ومقاصدها وبعض نماذجها، سيمر الباحث إلى مقترحاتٍ وتطبيقاتٍ يتوق من خلالها إلى نشر هذا الخلق العظيم، ومنها:</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أولاً: إيجاد المخارج الشرعية للعصاة رحمة بهم</w:t>
      </w:r>
      <w:r>
        <w:rPr>
          <w:rStyle w:val="a7"/>
          <w:rFonts w:ascii="Traditional Arabic" w:hAnsi="Traditional Arabic" w:cs="Traditional Arabic"/>
          <w:sz w:val="32"/>
          <w:szCs w:val="32"/>
          <w:rtl/>
        </w:rPr>
        <w:t>(</w:t>
      </w:r>
      <w:r w:rsidRPr="00802E63">
        <w:rPr>
          <w:rStyle w:val="a7"/>
          <w:rFonts w:ascii="Traditional Arabic" w:hAnsi="Traditional Arabic" w:cs="Traditional Arabic"/>
          <w:sz w:val="32"/>
          <w:szCs w:val="32"/>
          <w:rtl/>
        </w:rPr>
        <w:footnoteReference w:id="103"/>
      </w:r>
      <w:r>
        <w:rPr>
          <w:rStyle w:val="a7"/>
          <w:rFonts w:ascii="Traditional Arabic" w:hAnsi="Traditional Arabic" w:cs="Traditional Arabic"/>
          <w:sz w:val="32"/>
          <w:szCs w:val="32"/>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عن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أبي</w:t>
      </w:r>
      <w:r w:rsidRPr="00802E63">
        <w:rPr>
          <w:rFonts w:ascii="Traditional Arabic" w:hAnsi="Traditional Arabic" w:cs="Traditional Arabic"/>
          <w:sz w:val="32"/>
          <w:szCs w:val="32"/>
          <w:rtl/>
        </w:rPr>
        <w:t xml:space="preserve"> </w:t>
      </w:r>
      <w:proofErr w:type="spellStart"/>
      <w:r w:rsidRPr="00802E63">
        <w:rPr>
          <w:rFonts w:ascii="Traditional Arabic" w:hAnsi="Traditional Arabic" w:cs="Traditional Arabic" w:hint="cs"/>
          <w:sz w:val="32"/>
          <w:szCs w:val="32"/>
          <w:rtl/>
        </w:rPr>
        <w:t>أمامة</w:t>
      </w:r>
      <w:proofErr w:type="spellEnd"/>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سهل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حنيف أنه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أخبره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بعض</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أصحاب</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hAnsi="Traditional Arabic" w:cs="Traditional Arabic"/>
          <w:sz w:val="32"/>
          <w:szCs w:val="32"/>
          <w:rtl/>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الأنصار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اشتكى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رجلٌ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حتى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أضني،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فعاد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جلدة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عظم،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فدخلت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جارية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لبعضهم،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فهش</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فوقع</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فلما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دخل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رجال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قومه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يعودونه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أخبرهم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بذلك،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وقال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استفتوا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hAnsi="Traditional Arabic" w:cs="Traditional Arabic"/>
          <w:sz w:val="32"/>
          <w:szCs w:val="32"/>
          <w:rtl/>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فإني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قد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وقعت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جارية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دخلت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فذكروا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ذلك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hAnsi="Traditional Arabic" w:cs="Traditional Arabic"/>
          <w:sz w:val="32"/>
          <w:szCs w:val="32"/>
          <w:rtl/>
        </w:rPr>
        <w:t>صلى الله عليه وسلم</w:t>
      </w:r>
      <w:r w:rsidRPr="00802E63">
        <w:rPr>
          <w:rFonts w:ascii="Traditional Arabic" w:hAnsi="Traditional Arabic" w:cs="Traditional Arabic" w:hint="cs"/>
          <w:sz w:val="32"/>
          <w:szCs w:val="32"/>
          <w:rtl/>
        </w:rPr>
        <w:t>،</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وقالوا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رأينا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بأحدٍ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الناس</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الضر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مثل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الذي</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lastRenderedPageBreak/>
        <w:t>به،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حملناه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إليك</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لتفسخت</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عظامه،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هو</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إلا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جلد</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على</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عظم،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فأمر</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رسول</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الله</w:t>
      </w:r>
      <w:r w:rsidRPr="00802E63">
        <w:rPr>
          <w:rFonts w:ascii="Traditional Arabic" w:hAnsi="Traditional Arabic" w:cs="Traditional Arabic"/>
          <w:sz w:val="32"/>
          <w:szCs w:val="32"/>
          <w:rtl/>
        </w:rPr>
        <w:t xml:space="preserve"> </w:t>
      </w:r>
      <w:r w:rsidR="00A10580">
        <w:rPr>
          <w:rFonts w:ascii="Traditional Arabic" w:hAnsi="Traditional Arabic" w:cs="Traditional Arabic"/>
          <w:sz w:val="32"/>
          <w:szCs w:val="32"/>
          <w:rtl/>
        </w:rPr>
        <w:t>صلى الله عليه وسلم</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أن</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يأخذوا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له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مئة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شمراخ،</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فيضربوه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بها</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ضربة</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واحدة</w:t>
      </w:r>
      <w:r>
        <w:rPr>
          <w:rFonts w:ascii="Traditional Arabic" w:hAnsi="Traditional Arabic" w:cs="Traditional Arabic"/>
          <w:sz w:val="32"/>
          <w:szCs w:val="32"/>
          <w:vertAlign w:val="superscript"/>
          <w:rtl/>
        </w:rPr>
        <w:t>(</w:t>
      </w:r>
      <w:r w:rsidRPr="00802E63">
        <w:rPr>
          <w:rFonts w:ascii="Traditional Arabic" w:hAnsi="Traditional Arabic" w:cs="Traditional Arabic"/>
          <w:sz w:val="32"/>
          <w:szCs w:val="32"/>
          <w:vertAlign w:val="superscript"/>
          <w:rtl/>
        </w:rPr>
        <w:footnoteReference w:id="104"/>
      </w:r>
      <w:r>
        <w:rPr>
          <w:rFonts w:ascii="Traditional Arabic" w:hAnsi="Traditional Arabic" w:cs="Traditional Arabic"/>
          <w:sz w:val="32"/>
          <w:szCs w:val="32"/>
          <w:vertAlign w:val="superscript"/>
          <w:rtl/>
        </w:rPr>
        <w:t>)</w:t>
      </w:r>
      <w:r w:rsidRPr="00802E63">
        <w:rPr>
          <w:rFonts w:ascii="Traditional Arabic" w:hAnsi="Traditional Arabic" w:cs="Traditional Arabic" w:hint="cs"/>
          <w:sz w:val="32"/>
          <w:szCs w:val="32"/>
          <w:rtl/>
        </w:rPr>
        <w:t>.</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وهذا مخرجٌ تحقق فيه</w:t>
      </w:r>
      <w:r w:rsidRPr="00802E63">
        <w:rPr>
          <w:rFonts w:ascii="Traditional Arabic" w:hAnsi="Traditional Arabic" w:cs="Traditional Arabic"/>
          <w:sz w:val="32"/>
          <w:szCs w:val="32"/>
          <w:rtl/>
        </w:rPr>
        <w:t xml:space="preserve"> </w:t>
      </w:r>
      <w:r w:rsidRPr="00802E63">
        <w:rPr>
          <w:rFonts w:ascii="Traditional Arabic" w:hAnsi="Traditional Arabic" w:cs="Traditional Arabic" w:hint="cs"/>
          <w:sz w:val="32"/>
          <w:szCs w:val="32"/>
          <w:rtl/>
        </w:rPr>
        <w:t>الإبقاء على إقامة الحد وعدم تعطيله، مع مراعاة حال المحدود وتفادي إهلاكه.</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ثانياً: وسائل الإعلام ووسائل التواصل الاجتماعي.</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تحظى وسائل الإعلام بمتابعة كثيرٍ من الناس، بالأخص لما ظهرت وسائل التواصل الاجتماعي، التي سهلت انتشار المعلومة بشكلٍ أنجع وأسرع، لا سيما وأن المتابعين لهذه المنابر فيهم الصالحون والطالحون، ومنهم العصاة، فناسب استثمار هذه المجالات في نظر الباحث عبر محورين:</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المحور الأول: دعوة الناس عبر هذه القنوات إلى الرفق بالعصاة واحترامهم.</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المحور الثاني: تنزيل ذلك وتطبيقه في التحاور مع العصاة في هذه المجالات، لأن التعنيف والتقريع لا يجدي شيئاً، بل قد يزيد المخالف أو العاصي بعداً وعصياناً.</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وتعتبر مواقع التواصل الاجتماعي من الأمور التي انتشر التعامل بها بين الناس، وهي مجالٌ مهمٌ للتعارف وتبادل المعلومات كما أنها مجالٌ لوقوع المشاحنات وارتكاب المعاصي والموبقات، فنجد العديد من المبتلين هدانا الله وإياهم يستثمرون هذه الشبكات في معاكسة النساء وربط العلاقات المحرمة، أو في القيام بالعمليات الإرهابية ونحو ذلك، وحقٌّ على من ابتلي بمحاورة هذه النماذج أن يتلطف ويلين ويتخلق بخلق الأنبياء، لعله يستميل هؤلاء العصاة إلى الحق، فلعل ما يلمسونه من الحجة البالغة الممزوجة بالرحمة والحكمة يكون سبباً في الهداية وفي تأليف القلوب وكف الأذى عن المسلمين. </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ثالثاً: الأماكن العامة.</w:t>
      </w:r>
    </w:p>
    <w:p w:rsidR="00AB2D5E" w:rsidRPr="00802E63"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تحظى الأماكن العامة بتواجد فئاتٍ مختلفةٍ من الناس، وهي مظانٌّ للتعامل مع العصاة، وفي الوقت نفسه هي فرصةٌ سانحةٌ لرحمتهم ودعوتهم. لكن الـمُشاهَد والمعيش خلاف ذلك، إذ إن الناس يعاملون العصاة إما بالاحتقار والازدراء وإما بالمثل، فيتسع الشرخ، ويزداد العصاة حقداً، ويزداد المتعاملون معهم جهلاً وتكبراً.</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 xml:space="preserve">رابعاً: تربية الأطفال على هذا الخلق، فإذا زرعنا في أولادنا احتقار العصاة فسيترعرعون على ذلك، ويصعب </w:t>
      </w:r>
      <w:proofErr w:type="spellStart"/>
      <w:r w:rsidRPr="00802E63">
        <w:rPr>
          <w:rFonts w:ascii="Traditional Arabic" w:hAnsi="Traditional Arabic" w:cs="Traditional Arabic" w:hint="cs"/>
          <w:sz w:val="32"/>
          <w:szCs w:val="32"/>
          <w:rtl/>
        </w:rPr>
        <w:t>اجتثاته</w:t>
      </w:r>
      <w:proofErr w:type="spellEnd"/>
      <w:r w:rsidRPr="00802E63">
        <w:rPr>
          <w:rFonts w:ascii="Traditional Arabic" w:hAnsi="Traditional Arabic" w:cs="Traditional Arabic" w:hint="cs"/>
          <w:sz w:val="32"/>
          <w:szCs w:val="32"/>
          <w:rtl/>
        </w:rPr>
        <w:t xml:space="preserve"> منهم في الكبر، لكن إذا رُبوا على الرحمة فسيرحمون العصاة ويستميلونهم إلى الحق، فكما قال الشاعر: </w:t>
      </w:r>
    </w:p>
    <w:p w:rsidR="00AB2D5E" w:rsidRPr="006F5254" w:rsidRDefault="00AB2D5E" w:rsidP="006F5254">
      <w:pPr>
        <w:tabs>
          <w:tab w:val="right" w:pos="423"/>
        </w:tabs>
        <w:autoSpaceDE w:val="0"/>
        <w:autoSpaceDN w:val="0"/>
        <w:bidi/>
        <w:adjustRightInd w:val="0"/>
        <w:spacing w:after="0" w:line="240" w:lineRule="auto"/>
        <w:jc w:val="center"/>
        <w:rPr>
          <w:rFonts w:ascii="Traditional Arabic" w:hAnsi="Traditional Arabic" w:cs="Traditional Arabic"/>
          <w:sz w:val="32"/>
          <w:szCs w:val="32"/>
          <w:rtl/>
        </w:rPr>
      </w:pPr>
      <w:r w:rsidRPr="006F5254">
        <w:rPr>
          <w:rFonts w:ascii="Traditional Arabic" w:hAnsi="Traditional Arabic" w:cs="Traditional Arabic"/>
          <w:sz w:val="32"/>
          <w:szCs w:val="32"/>
          <w:rtl/>
        </w:rPr>
        <w:t>مشى الطاووس يوما</w:t>
      </w:r>
      <w:r w:rsidR="006F5254">
        <w:rPr>
          <w:rFonts w:ascii="Traditional Arabic" w:hAnsi="Traditional Arabic" w:cs="Traditional Arabic" w:hint="cs"/>
          <w:sz w:val="32"/>
          <w:szCs w:val="32"/>
          <w:rtl/>
        </w:rPr>
        <w:t>ً</w:t>
      </w:r>
      <w:r w:rsidRPr="006F5254">
        <w:rPr>
          <w:rFonts w:ascii="Traditional Arabic" w:hAnsi="Traditional Arabic" w:cs="Traditional Arabic"/>
          <w:sz w:val="32"/>
          <w:szCs w:val="32"/>
          <w:rtl/>
        </w:rPr>
        <w:t xml:space="preserve"> باختيال</w:t>
      </w:r>
      <w:r w:rsidR="00E20C57">
        <w:rPr>
          <w:rtl/>
        </w:rPr>
        <w:t xml:space="preserve"> </w:t>
      </w:r>
      <w:r w:rsidRPr="006F5254">
        <w:rPr>
          <w:rFonts w:ascii="Traditional Arabic" w:hAnsi="Traditional Arabic" w:cs="Traditional Arabic"/>
          <w:sz w:val="32"/>
          <w:szCs w:val="32"/>
          <w:rtl/>
        </w:rPr>
        <w:t>فقلد شكل مشيته بنوه</w:t>
      </w:r>
      <w:r w:rsidRPr="006F5254">
        <w:rPr>
          <w:rFonts w:ascii="Traditional Arabic" w:hAnsi="Traditional Arabic" w:cs="Traditional Arabic"/>
          <w:sz w:val="32"/>
          <w:szCs w:val="32"/>
        </w:rPr>
        <w:br/>
      </w:r>
      <w:r w:rsidRPr="006F5254">
        <w:rPr>
          <w:rFonts w:ascii="Traditional Arabic" w:hAnsi="Traditional Arabic" w:cs="Traditional Arabic"/>
          <w:sz w:val="32"/>
          <w:szCs w:val="32"/>
          <w:rtl/>
        </w:rPr>
        <w:t>فقال عَلامَ تختالون قالوا</w:t>
      </w:r>
      <w:r w:rsidR="00E20C57">
        <w:rPr>
          <w:rtl/>
        </w:rPr>
        <w:t xml:space="preserve"> </w:t>
      </w:r>
      <w:r w:rsidR="00E20C57">
        <w:rPr>
          <w:rFonts w:hint="cs"/>
          <w:rtl/>
        </w:rPr>
        <w:t xml:space="preserve"> </w:t>
      </w:r>
      <w:r w:rsidRPr="006F5254">
        <w:t> </w:t>
      </w:r>
      <w:r w:rsidRPr="006F5254">
        <w:rPr>
          <w:rFonts w:ascii="Traditional Arabic" w:hAnsi="Traditional Arabic" w:cs="Traditional Arabic"/>
          <w:sz w:val="32"/>
          <w:szCs w:val="32"/>
          <w:rtl/>
        </w:rPr>
        <w:t>بدأت به</w:t>
      </w:r>
      <w:r w:rsidR="00DA2C8D">
        <w:rPr>
          <w:rFonts w:ascii="Traditional Arabic" w:hAnsi="Traditional Arabic" w:cs="Traditional Arabic"/>
          <w:sz w:val="32"/>
          <w:szCs w:val="32"/>
          <w:rtl/>
        </w:rPr>
        <w:t xml:space="preserve"> و</w:t>
      </w:r>
      <w:r w:rsidRPr="006F5254">
        <w:rPr>
          <w:rFonts w:ascii="Traditional Arabic" w:hAnsi="Traditional Arabic" w:cs="Traditional Arabic"/>
          <w:sz w:val="32"/>
          <w:szCs w:val="32"/>
          <w:rtl/>
        </w:rPr>
        <w:t>نحن مُقَلِّدوه</w:t>
      </w:r>
      <w:r w:rsidRPr="006F5254">
        <w:rPr>
          <w:rFonts w:ascii="Traditional Arabic" w:hAnsi="Traditional Arabic" w:cs="Traditional Arabic"/>
          <w:sz w:val="32"/>
          <w:szCs w:val="32"/>
        </w:rPr>
        <w:br/>
      </w:r>
      <w:r w:rsidRPr="006F5254">
        <w:rPr>
          <w:rFonts w:ascii="Traditional Arabic" w:hAnsi="Traditional Arabic" w:cs="Traditional Arabic"/>
          <w:sz w:val="32"/>
          <w:szCs w:val="32"/>
          <w:rtl/>
        </w:rPr>
        <w:t>فخالِف سيرَكَ المعوج</w:t>
      </w:r>
      <w:r w:rsidR="00DA2C8D">
        <w:rPr>
          <w:rFonts w:ascii="Traditional Arabic" w:hAnsi="Traditional Arabic" w:cs="Traditional Arabic"/>
          <w:sz w:val="32"/>
          <w:szCs w:val="32"/>
          <w:rtl/>
        </w:rPr>
        <w:t xml:space="preserve"> </w:t>
      </w:r>
      <w:proofErr w:type="gramStart"/>
      <w:r w:rsidR="00DA2C8D">
        <w:rPr>
          <w:rFonts w:ascii="Traditional Arabic" w:hAnsi="Traditional Arabic" w:cs="Traditional Arabic"/>
          <w:sz w:val="32"/>
          <w:szCs w:val="32"/>
          <w:rtl/>
        </w:rPr>
        <w:t>و</w:t>
      </w:r>
      <w:r w:rsidRPr="006F5254">
        <w:rPr>
          <w:rFonts w:ascii="Traditional Arabic" w:hAnsi="Traditional Arabic" w:cs="Traditional Arabic"/>
          <w:sz w:val="32"/>
          <w:szCs w:val="32"/>
          <w:rtl/>
        </w:rPr>
        <w:t>اعدل</w:t>
      </w:r>
      <w:r w:rsidR="00E20C57">
        <w:rPr>
          <w:rtl/>
        </w:rPr>
        <w:t xml:space="preserve"> </w:t>
      </w:r>
      <w:r w:rsidR="00E20C57">
        <w:rPr>
          <w:rFonts w:hint="cs"/>
          <w:rtl/>
        </w:rPr>
        <w:t xml:space="preserve"> </w:t>
      </w:r>
      <w:r w:rsidRPr="006F5254">
        <w:rPr>
          <w:rFonts w:ascii="Traditional Arabic" w:hAnsi="Traditional Arabic" w:cs="Traditional Arabic"/>
          <w:sz w:val="32"/>
          <w:szCs w:val="32"/>
          <w:rtl/>
        </w:rPr>
        <w:t>فإنا</w:t>
      </w:r>
      <w:proofErr w:type="gramEnd"/>
      <w:r w:rsidRPr="006F5254">
        <w:rPr>
          <w:rFonts w:ascii="Traditional Arabic" w:hAnsi="Traditional Arabic" w:cs="Traditional Arabic"/>
          <w:sz w:val="32"/>
          <w:szCs w:val="32"/>
          <w:rtl/>
        </w:rPr>
        <w:t xml:space="preserve"> إن عَدَلتَ مُعَدِلوه</w:t>
      </w:r>
      <w:r w:rsidRPr="006F5254">
        <w:rPr>
          <w:rFonts w:ascii="Traditional Arabic" w:hAnsi="Traditional Arabic" w:cs="Traditional Arabic"/>
          <w:sz w:val="32"/>
          <w:szCs w:val="32"/>
        </w:rPr>
        <w:br/>
      </w:r>
      <w:r w:rsidRPr="006F5254">
        <w:rPr>
          <w:rFonts w:ascii="Traditional Arabic" w:hAnsi="Traditional Arabic" w:cs="Traditional Arabic"/>
          <w:sz w:val="32"/>
          <w:szCs w:val="32"/>
          <w:rtl/>
        </w:rPr>
        <w:lastRenderedPageBreak/>
        <w:t>أما تدري أبانا كل فرع</w:t>
      </w:r>
      <w:r w:rsidR="00E20C57">
        <w:rPr>
          <w:rtl/>
        </w:rPr>
        <w:t xml:space="preserve"> </w:t>
      </w:r>
      <w:r w:rsidR="00E20C57">
        <w:rPr>
          <w:rFonts w:ascii="Traditional Arabic" w:hAnsi="Traditional Arabic" w:cs="Traditional Arabic" w:hint="cs"/>
          <w:sz w:val="32"/>
          <w:szCs w:val="32"/>
          <w:rtl/>
        </w:rPr>
        <w:t xml:space="preserve"> </w:t>
      </w:r>
      <w:r w:rsidRPr="006F5254">
        <w:t> </w:t>
      </w:r>
      <w:r w:rsidRPr="006F5254">
        <w:rPr>
          <w:rFonts w:ascii="Traditional Arabic" w:hAnsi="Traditional Arabic" w:cs="Traditional Arabic"/>
          <w:sz w:val="32"/>
          <w:szCs w:val="32"/>
          <w:rtl/>
        </w:rPr>
        <w:t>يجاري بالخطى من أدبوه</w:t>
      </w:r>
      <w:r w:rsidRPr="006F5254">
        <w:rPr>
          <w:rFonts w:ascii="Traditional Arabic" w:hAnsi="Traditional Arabic" w:cs="Traditional Arabic"/>
          <w:sz w:val="32"/>
          <w:szCs w:val="32"/>
        </w:rPr>
        <w:br/>
      </w:r>
      <w:r w:rsidRPr="006F5254">
        <w:rPr>
          <w:rFonts w:ascii="Traditional Arabic" w:hAnsi="Traditional Arabic" w:cs="Traditional Arabic"/>
          <w:sz w:val="32"/>
          <w:szCs w:val="32"/>
          <w:rtl/>
        </w:rPr>
        <w:t>و ينشأ ناشئ الفتيان منا</w:t>
      </w:r>
      <w:r w:rsidR="00E20C57">
        <w:rPr>
          <w:rtl/>
        </w:rPr>
        <w:t xml:space="preserve"> </w:t>
      </w:r>
      <w:r w:rsidR="00E20C57">
        <w:rPr>
          <w:rFonts w:ascii="Traditional Arabic" w:hAnsi="Traditional Arabic" w:cs="Traditional Arabic" w:hint="cs"/>
          <w:sz w:val="32"/>
          <w:szCs w:val="32"/>
          <w:rtl/>
        </w:rPr>
        <w:t xml:space="preserve"> </w:t>
      </w:r>
      <w:r w:rsidRPr="006F5254">
        <w:t> </w:t>
      </w:r>
      <w:r w:rsidRPr="006F5254">
        <w:rPr>
          <w:rFonts w:ascii="Traditional Arabic" w:hAnsi="Traditional Arabic" w:cs="Traditional Arabic"/>
          <w:sz w:val="32"/>
          <w:szCs w:val="32"/>
          <w:rtl/>
        </w:rPr>
        <w:t>على ما كان عوده أبوه</w:t>
      </w:r>
    </w:p>
    <w:p w:rsidR="00AB2D5E" w:rsidRPr="006F5254" w:rsidRDefault="00AB2D5E" w:rsidP="006F5254">
      <w:pPr>
        <w:tabs>
          <w:tab w:val="right" w:pos="423"/>
        </w:tabs>
        <w:autoSpaceDE w:val="0"/>
        <w:autoSpaceDN w:val="0"/>
        <w:bidi/>
        <w:adjustRightInd w:val="0"/>
        <w:spacing w:after="0" w:line="240" w:lineRule="auto"/>
        <w:jc w:val="both"/>
        <w:rPr>
          <w:rFonts w:ascii="Traditional Arabic" w:hAnsi="Traditional Arabic" w:cs="Traditional Arabic"/>
          <w:sz w:val="32"/>
          <w:szCs w:val="32"/>
          <w:rtl/>
        </w:rPr>
      </w:pPr>
      <w:r w:rsidRPr="006F5254">
        <w:rPr>
          <w:rFonts w:ascii="Traditional Arabic" w:hAnsi="Traditional Arabic" w:cs="Traditional Arabic" w:hint="cs"/>
          <w:sz w:val="32"/>
          <w:szCs w:val="32"/>
          <w:rtl/>
        </w:rPr>
        <w:t xml:space="preserve">ولأجل ذلك وجب تضافر الجهود بين الوالدين والمدرسة لتثبيت هذا الخلق في الطفل، بحيث يتربى على ذلك في أسرته، وفي محيطه، وفي المقررات الدراسية التي يجب أن تعنى بهذه المقاصد؛ وتغرس في الطفل أن حب المؤمن العاصي إنما هو لما معه من الإيمان وبغرض </w:t>
      </w:r>
      <w:proofErr w:type="spellStart"/>
      <w:r w:rsidRPr="006F5254">
        <w:rPr>
          <w:rFonts w:ascii="Traditional Arabic" w:hAnsi="Traditional Arabic" w:cs="Traditional Arabic" w:hint="cs"/>
          <w:sz w:val="32"/>
          <w:szCs w:val="32"/>
          <w:rtl/>
        </w:rPr>
        <w:t>استتابته</w:t>
      </w:r>
      <w:proofErr w:type="spellEnd"/>
      <w:r w:rsidRPr="006F5254">
        <w:rPr>
          <w:rFonts w:ascii="Traditional Arabic" w:hAnsi="Traditional Arabic" w:cs="Traditional Arabic" w:hint="cs"/>
          <w:sz w:val="32"/>
          <w:szCs w:val="32"/>
          <w:rtl/>
        </w:rPr>
        <w:t>، لكن البغض إنما ينصرف لمعصيته وليس لذاته، وأما العاصي الكافر فإن رحمته إنما هي تطبيقاً لأمر الله تعالى ولتأليف قلبه عساه يعود عن كفره.</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خامساً: التحفيز والجوائز التشجيعية.</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يمكن تطبيق هذا المقترح في مجالاتٍ متنوعةٍ منها:</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تحفيز الأطفال وتشجيعهم بالجوائز لمن يبدر منه خلق الرحمة بالعصاة.</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تشجيع البحث العلمي بجوائز للبحوث والنتاجات المميزة في هذا المجال.</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تحفيز المواقع الإلكترونية والبرامج الإعلامية التي تخدم هذا الباب.</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تشجيع جمعيات المجتمع المدني التي تعنى بتأطير العصاة والمذنبين.</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Pr>
      </w:pPr>
      <w:r w:rsidRPr="00802E63">
        <w:rPr>
          <w:rFonts w:ascii="Traditional Arabic" w:hAnsi="Traditional Arabic" w:cs="Traditional Arabic" w:hint="cs"/>
          <w:sz w:val="32"/>
          <w:szCs w:val="32"/>
          <w:rtl/>
        </w:rPr>
        <w:t>تخصيص جوائز للعصاة التائبين، مثلاً: إحداث جائزةٍ لمن يتوب من المخدرات، أو من الحرابة.</w:t>
      </w:r>
    </w:p>
    <w:p w:rsidR="00AB2D5E" w:rsidRPr="00802E63" w:rsidRDefault="00AB2D5E" w:rsidP="006F5254">
      <w:pPr>
        <w:pStyle w:val="a5"/>
        <w:numPr>
          <w:ilvl w:val="0"/>
          <w:numId w:val="16"/>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تحفيز المشاريع التي تخدم العصاة وتعينهم على الإقلاع عن معاصيهم،</w:t>
      </w:r>
      <w:r w:rsidR="00E20C57">
        <w:rPr>
          <w:rFonts w:ascii="Traditional Arabic" w:hAnsi="Traditional Arabic" w:cs="Traditional Arabic" w:hint="cs"/>
          <w:sz w:val="32"/>
          <w:szCs w:val="32"/>
          <w:rtl/>
        </w:rPr>
        <w:t xml:space="preserve"> </w:t>
      </w:r>
      <w:r w:rsidRPr="00802E63">
        <w:rPr>
          <w:rFonts w:ascii="Traditional Arabic" w:hAnsi="Traditional Arabic" w:cs="Traditional Arabic" w:hint="cs"/>
          <w:sz w:val="32"/>
          <w:szCs w:val="32"/>
          <w:rtl/>
        </w:rPr>
        <w:t>مثل كفاية اليتامى أو العاطلين منهم، وجمعهم في دورٍ لتحفيظ القرآن الكريم وتعليم الدين.</w:t>
      </w:r>
    </w:p>
    <w:p w:rsidR="00AE3651" w:rsidRDefault="00AE3651" w:rsidP="006F5254">
      <w:pPr>
        <w:tabs>
          <w:tab w:val="right" w:pos="423"/>
        </w:tabs>
        <w:bidi/>
        <w:spacing w:after="0" w:line="240" w:lineRule="auto"/>
        <w:jc w:val="both"/>
        <w:rPr>
          <w:rFonts w:ascii="Traditional Arabic" w:hAnsi="Traditional Arabic" w:cs="Traditional Arabic"/>
          <w:sz w:val="32"/>
          <w:szCs w:val="32"/>
          <w:shd w:val="clear" w:color="auto" w:fill="92D050"/>
          <w:rtl/>
        </w:rPr>
      </w:pPr>
    </w:p>
    <w:p w:rsidR="00AB2D5E" w:rsidRPr="00802E63" w:rsidRDefault="00AB2D5E" w:rsidP="004B62FC">
      <w:pPr>
        <w:pStyle w:val="2"/>
        <w:bidi/>
        <w:jc w:val="left"/>
        <w:rPr>
          <w:rtl/>
        </w:rPr>
      </w:pPr>
      <w:bookmarkStart w:id="8" w:name="_Toc467915708"/>
      <w:r w:rsidRPr="00802E63">
        <w:rPr>
          <w:rFonts w:hint="cs"/>
          <w:shd w:val="clear" w:color="auto" w:fill="92D050"/>
          <w:rtl/>
        </w:rPr>
        <w:t>خاتمة:</w:t>
      </w:r>
      <w:bookmarkEnd w:id="8"/>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إن قاطرة الرحمة قادرةٌ على جر قطار العصاة على سكة التوبة للوصول إلى محطة الجنان بإذن الله، وهو ما حاول الباحث طرحه من خلال هذا البحث الذي خلص فيه إلى نتائج وتوصياتٍ:</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فأما النتائج فمنها:</w:t>
      </w:r>
    </w:p>
    <w:p w:rsidR="00AB2D5E" w:rsidRPr="00802E63" w:rsidRDefault="00AB2D5E" w:rsidP="006F5254">
      <w:pPr>
        <w:pStyle w:val="a5"/>
        <w:numPr>
          <w:ilvl w:val="0"/>
          <w:numId w:val="21"/>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إن النصوص الشرعية غنية بالأدلة على خلق الرحمة بالعصاة.</w:t>
      </w:r>
    </w:p>
    <w:p w:rsidR="00AB2D5E" w:rsidRPr="00802E63" w:rsidRDefault="00AB2D5E" w:rsidP="006F5254">
      <w:pPr>
        <w:pStyle w:val="a5"/>
        <w:numPr>
          <w:ilvl w:val="0"/>
          <w:numId w:val="21"/>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تحقق الرحمة بالعصاة مقاصد شرعية ومصالح دينية ودنيوية.</w:t>
      </w:r>
    </w:p>
    <w:p w:rsidR="00AB2D5E" w:rsidRPr="00802E63" w:rsidRDefault="00AB2D5E" w:rsidP="006F5254">
      <w:pPr>
        <w:pStyle w:val="a5"/>
        <w:numPr>
          <w:ilvl w:val="0"/>
          <w:numId w:val="21"/>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تعتبر الرحمة بالعصاة من قبيل المداراة لا المداهنة.</w:t>
      </w:r>
    </w:p>
    <w:p w:rsidR="00AB2D5E" w:rsidRPr="00802E63" w:rsidRDefault="00AB2D5E" w:rsidP="006F5254">
      <w:pPr>
        <w:pStyle w:val="a5"/>
        <w:numPr>
          <w:ilvl w:val="0"/>
          <w:numId w:val="21"/>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ليست الرحمة بالعصاة على إطلاقها، وإنما ثمة مواطن تحتاج إلى الشدة الشرعية وليس إلى الحظوظ الشخصية.</w:t>
      </w:r>
    </w:p>
    <w:p w:rsidR="00AB2D5E" w:rsidRPr="00802E63" w:rsidRDefault="00AB2D5E" w:rsidP="006F5254">
      <w:pPr>
        <w:pStyle w:val="a5"/>
        <w:numPr>
          <w:ilvl w:val="0"/>
          <w:numId w:val="21"/>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الصواب هو بغض معصية العاصي لا ذاته، فنبغضه بقدر ما معه من المعصية ونحبه بقدر ما معه من الإيمان؛ وأما الكافر فيرحم لتأليف قلبه.</w:t>
      </w:r>
    </w:p>
    <w:p w:rsidR="00AB2D5E" w:rsidRPr="00802E63" w:rsidRDefault="00AB2D5E" w:rsidP="006F5254">
      <w:pPr>
        <w:tabs>
          <w:tab w:val="right" w:pos="423"/>
        </w:tabs>
        <w:bidi/>
        <w:spacing w:after="0" w:line="240" w:lineRule="auto"/>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وأما التوصيات فمنها:</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lastRenderedPageBreak/>
        <w:t>يقترح الباحث عناية الإعلام والمواقع الإلكترونية والمجلات والصحف بالرحمة بالعصاة.</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يرى الباحث ضرورة تشجيع البحث العلمي في هذا الباب.</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يحث الباحث على إحداث جوائز تشجيعية وتحفيزات للفاعلين والعاملين في هذا المجال.</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يستحسن الباحث إيجاد مشاريع منظمة تخدم الرحمة بالعصاة وتحتويهم.</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يقترح الباحث تنشئة الأطفال على هذا الخلق.</w:t>
      </w:r>
    </w:p>
    <w:p w:rsidR="00AB2D5E" w:rsidRPr="00802E63" w:rsidRDefault="00AB2D5E" w:rsidP="006F5254">
      <w:pPr>
        <w:pStyle w:val="a5"/>
        <w:numPr>
          <w:ilvl w:val="0"/>
          <w:numId w:val="22"/>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hint="cs"/>
          <w:sz w:val="32"/>
          <w:szCs w:val="32"/>
          <w:rtl/>
        </w:rPr>
        <w:t>يوصي الباحث بتحفيز ودعم العصاة التائبين.</w:t>
      </w:r>
    </w:p>
    <w:p w:rsidR="00AE3651" w:rsidRDefault="00AE3651" w:rsidP="006F5254">
      <w:pPr>
        <w:tabs>
          <w:tab w:val="right" w:pos="423"/>
        </w:tabs>
        <w:bidi/>
        <w:spacing w:after="0" w:line="240" w:lineRule="auto"/>
        <w:jc w:val="both"/>
        <w:rPr>
          <w:rFonts w:ascii="Traditional Arabic" w:hAnsi="Traditional Arabic" w:cs="Traditional Arabic"/>
          <w:sz w:val="32"/>
          <w:szCs w:val="32"/>
          <w:shd w:val="clear" w:color="auto" w:fill="92D050"/>
          <w:rtl/>
          <w:lang w:val="en-US"/>
        </w:rPr>
      </w:pPr>
      <w:bookmarkStart w:id="9" w:name="_GoBack"/>
      <w:bookmarkEnd w:id="9"/>
    </w:p>
    <w:p w:rsidR="004B62FC" w:rsidRDefault="004B62FC">
      <w:pPr>
        <w:ind w:firstLine="567"/>
        <w:rPr>
          <w:rFonts w:ascii="Times New Roman" w:eastAsia="Times New Roman" w:hAnsi="Times New Roman" w:cs="Traditional Arabic"/>
          <w:b/>
          <w:bCs/>
          <w:color w:val="0000FF"/>
          <w:sz w:val="36"/>
          <w:szCs w:val="36"/>
          <w:shd w:val="clear" w:color="auto" w:fill="92D050"/>
          <w:rtl/>
          <w:lang w:val="en-CA" w:eastAsia="en-CA"/>
        </w:rPr>
      </w:pPr>
      <w:r>
        <w:rPr>
          <w:shd w:val="clear" w:color="auto" w:fill="92D050"/>
          <w:rtl/>
        </w:rPr>
        <w:br w:type="page"/>
      </w:r>
    </w:p>
    <w:p w:rsidR="00AB2D5E" w:rsidRPr="00802E63" w:rsidRDefault="00AB2D5E" w:rsidP="004B62FC">
      <w:pPr>
        <w:pStyle w:val="2"/>
        <w:bidi/>
        <w:jc w:val="left"/>
        <w:rPr>
          <w:rStyle w:val="aa"/>
          <w:rFonts w:ascii="Traditional Arabic" w:hAnsi="Traditional Arabic"/>
          <w:sz w:val="32"/>
          <w:szCs w:val="32"/>
          <w:shd w:val="clear" w:color="auto" w:fill="92D050"/>
          <w:vertAlign w:val="baseline"/>
          <w:rtl/>
          <w:lang w:val="en-US"/>
        </w:rPr>
      </w:pPr>
      <w:bookmarkStart w:id="10" w:name="_Toc467915709"/>
      <w:r w:rsidRPr="00802E63">
        <w:rPr>
          <w:shd w:val="clear" w:color="auto" w:fill="92D050"/>
          <w:rtl/>
        </w:rPr>
        <w:lastRenderedPageBreak/>
        <w:t>المراجع والمصادر:</w:t>
      </w:r>
      <w:bookmarkEnd w:id="10"/>
    </w:p>
    <w:p w:rsidR="00AB2D5E" w:rsidRPr="00802E63" w:rsidRDefault="00AB2D5E" w:rsidP="006F5254">
      <w:pPr>
        <w:pStyle w:val="a9"/>
        <w:numPr>
          <w:ilvl w:val="0"/>
          <w:numId w:val="25"/>
        </w:numPr>
        <w:tabs>
          <w:tab w:val="right" w:pos="281"/>
          <w:tab w:val="right" w:pos="423"/>
        </w:tabs>
        <w:bidi/>
        <w:ind w:left="0" w:firstLine="0"/>
        <w:jc w:val="both"/>
        <w:rPr>
          <w:rFonts w:ascii="Traditional Arabic" w:hAnsi="Traditional Arabic" w:cs="Traditional Arabic"/>
          <w:sz w:val="32"/>
          <w:szCs w:val="32"/>
          <w:lang w:bidi="ar-MA"/>
        </w:rPr>
      </w:pPr>
      <w:r w:rsidRPr="00802E63">
        <w:rPr>
          <w:rFonts w:ascii="Traditional Arabic" w:eastAsia="Times New Roman" w:hAnsi="Traditional Arabic" w:cs="Traditional Arabic"/>
          <w:sz w:val="32"/>
          <w:szCs w:val="32"/>
          <w:rtl/>
        </w:rPr>
        <w:t>. فهم النصوص الشرعية وصلته بالإرهاب</w:t>
      </w:r>
      <w:r w:rsidR="00A10580">
        <w:rPr>
          <w:rFonts w:ascii="Traditional Arabic" w:eastAsia="Times New Roman" w:hAnsi="Traditional Arabic" w:cs="Traditional Arabic"/>
          <w:sz w:val="32"/>
          <w:szCs w:val="32"/>
          <w:rtl/>
        </w:rPr>
        <w:t>:</w:t>
      </w:r>
      <w:r w:rsidRPr="00802E63">
        <w:rPr>
          <w:rFonts w:ascii="Traditional Arabic" w:eastAsia="Times New Roman" w:hAnsi="Traditional Arabic" w:cs="Traditional Arabic"/>
          <w:sz w:val="32"/>
          <w:szCs w:val="32"/>
          <w:rtl/>
        </w:rPr>
        <w:t xml:space="preserve"> دراسة تأصيلية تطبيقية </w:t>
      </w:r>
      <w:proofErr w:type="gramStart"/>
      <w:r w:rsidRPr="00802E63">
        <w:rPr>
          <w:rFonts w:ascii="Traditional Arabic" w:eastAsia="Times New Roman" w:hAnsi="Traditional Arabic" w:cs="Traditional Arabic"/>
          <w:sz w:val="32"/>
          <w:szCs w:val="32"/>
          <w:rtl/>
        </w:rPr>
        <w:t>( بحث</w:t>
      </w:r>
      <w:proofErr w:type="gramEnd"/>
      <w:r w:rsidRPr="00802E63">
        <w:rPr>
          <w:rFonts w:ascii="Traditional Arabic" w:eastAsia="Times New Roman" w:hAnsi="Traditional Arabic" w:cs="Traditional Arabic"/>
          <w:sz w:val="32"/>
          <w:szCs w:val="32"/>
          <w:rtl/>
        </w:rPr>
        <w:t xml:space="preserve"> تكميلي للحصول على الماجستير )، عبد الرحمن بن نافع المطيري، إشراف: محمد فضل بن عبد العزيز المراد.</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sz w:val="32"/>
          <w:szCs w:val="32"/>
        </w:rPr>
      </w:pPr>
      <w:r w:rsidRPr="00802E63">
        <w:rPr>
          <w:rFonts w:ascii="Traditional Arabic" w:hAnsi="Traditional Arabic" w:cs="Traditional Arabic"/>
          <w:sz w:val="32"/>
          <w:szCs w:val="32"/>
          <w:rtl/>
          <w:lang w:val="en-CA"/>
        </w:rPr>
        <w:t xml:space="preserve">إرشاد الساري لشرح صحيح البخاري، أحمد بن محمد </w:t>
      </w:r>
      <w:proofErr w:type="spellStart"/>
      <w:r w:rsidRPr="00802E63">
        <w:rPr>
          <w:rFonts w:ascii="Traditional Arabic" w:hAnsi="Traditional Arabic" w:cs="Traditional Arabic"/>
          <w:sz w:val="32"/>
          <w:szCs w:val="32"/>
          <w:rtl/>
          <w:lang w:val="en-CA"/>
        </w:rPr>
        <w:t>القسطلاني</w:t>
      </w:r>
      <w:proofErr w:type="spellEnd"/>
      <w:r w:rsidRPr="00802E63">
        <w:rPr>
          <w:rFonts w:ascii="Traditional Arabic" w:hAnsi="Traditional Arabic" w:cs="Traditional Arabic"/>
          <w:sz w:val="32"/>
          <w:szCs w:val="32"/>
          <w:rtl/>
          <w:lang w:val="en-CA"/>
        </w:rPr>
        <w:t>، (المطبعة الكبرى الأميرية: مصر، الطبعة السابعة، 1323 هـ).</w:t>
      </w:r>
    </w:p>
    <w:p w:rsidR="00AB2D5E" w:rsidRPr="00802E63" w:rsidRDefault="00AB2D5E" w:rsidP="006F5254">
      <w:pPr>
        <w:pStyle w:val="a5"/>
        <w:numPr>
          <w:ilvl w:val="0"/>
          <w:numId w:val="25"/>
        </w:numPr>
        <w:tabs>
          <w:tab w:val="right" w:pos="423"/>
        </w:tabs>
        <w:autoSpaceDE w:val="0"/>
        <w:autoSpaceDN w:val="0"/>
        <w:bidi/>
        <w:adjustRightInd w:val="0"/>
        <w:spacing w:after="0" w:line="240" w:lineRule="auto"/>
        <w:ind w:left="0" w:firstLine="0"/>
        <w:jc w:val="both"/>
        <w:rPr>
          <w:rFonts w:ascii="Traditional Arabic" w:hAnsi="Traditional Arabic" w:cs="Traditional Arabic"/>
          <w:color w:val="000080"/>
          <w:sz w:val="32"/>
          <w:szCs w:val="32"/>
          <w:rtl/>
          <w:lang w:val="en-CA" w:bidi="ar-MA"/>
        </w:rPr>
      </w:pPr>
      <w:r w:rsidRPr="00802E63">
        <w:rPr>
          <w:rFonts w:ascii="Traditional Arabic" w:hAnsi="Traditional Arabic" w:cs="Traditional Arabic"/>
          <w:sz w:val="32"/>
          <w:szCs w:val="32"/>
          <w:rtl/>
          <w:lang w:val="en-CA"/>
        </w:rPr>
        <w:t xml:space="preserve">أساليب دعوة العصاة </w:t>
      </w:r>
      <w:r w:rsidRPr="00802E63">
        <w:rPr>
          <w:rFonts w:ascii="Traditional Arabic" w:hAnsi="Traditional Arabic" w:cs="Traditional Arabic"/>
          <w:color w:val="000000"/>
          <w:sz w:val="32"/>
          <w:szCs w:val="32"/>
          <w:rtl/>
          <w:lang w:val="en-CA" w:bidi="ar-MA"/>
        </w:rPr>
        <w:t>أساليب دعوة العصاة</w:t>
      </w:r>
      <w:r w:rsidRPr="00802E63">
        <w:rPr>
          <w:rFonts w:ascii="Traditional Arabic" w:hAnsi="Traditional Arabic" w:cs="Traditional Arabic"/>
          <w:color w:val="000080"/>
          <w:sz w:val="32"/>
          <w:szCs w:val="32"/>
          <w:rtl/>
          <w:lang w:val="en-CA" w:bidi="ar-MA"/>
        </w:rPr>
        <w:t xml:space="preserve">، </w:t>
      </w:r>
      <w:r w:rsidRPr="00802E63">
        <w:rPr>
          <w:rFonts w:ascii="Traditional Arabic" w:hAnsi="Traditional Arabic" w:cs="Traditional Arabic"/>
          <w:color w:val="000000"/>
          <w:sz w:val="32"/>
          <w:szCs w:val="32"/>
          <w:rtl/>
          <w:lang w:val="en-CA" w:bidi="ar-MA"/>
        </w:rPr>
        <w:t>عبد الرب آل نواب، مجلة الجامعة الإسلامية بالمدينة المنورة</w:t>
      </w:r>
      <w:r w:rsidRPr="00802E63">
        <w:rPr>
          <w:rFonts w:ascii="Traditional Arabic" w:hAnsi="Traditional Arabic" w:cs="Traditional Arabic"/>
          <w:color w:val="000080"/>
          <w:sz w:val="32"/>
          <w:szCs w:val="32"/>
          <w:rtl/>
          <w:lang w:val="en-CA" w:bidi="ar-MA"/>
        </w:rPr>
        <w:t xml:space="preserve">، </w:t>
      </w:r>
      <w:r w:rsidRPr="00802E63">
        <w:rPr>
          <w:rFonts w:ascii="Traditional Arabic" w:hAnsi="Traditional Arabic" w:cs="Traditional Arabic"/>
          <w:color w:val="000000"/>
          <w:sz w:val="32"/>
          <w:szCs w:val="32"/>
          <w:rtl/>
          <w:lang w:val="en-CA" w:bidi="ar-MA"/>
        </w:rPr>
        <w:t>السنة السادسة والثلاثون، 1424</w:t>
      </w:r>
      <w:proofErr w:type="gramStart"/>
      <w:r w:rsidRPr="00802E63">
        <w:rPr>
          <w:rFonts w:ascii="Traditional Arabic" w:hAnsi="Traditional Arabic" w:cs="Traditional Arabic"/>
          <w:color w:val="000000"/>
          <w:sz w:val="32"/>
          <w:szCs w:val="32"/>
          <w:rtl/>
          <w:lang w:val="en-CA" w:bidi="ar-MA"/>
        </w:rPr>
        <w:t>هـ ،</w:t>
      </w:r>
      <w:proofErr w:type="gramEnd"/>
      <w:r w:rsidRPr="00802E63">
        <w:rPr>
          <w:rFonts w:ascii="Traditional Arabic" w:hAnsi="Traditional Arabic" w:cs="Traditional Arabic"/>
          <w:color w:val="000000"/>
          <w:sz w:val="32"/>
          <w:szCs w:val="32"/>
          <w:rtl/>
          <w:lang w:val="en-CA" w:bidi="ar-MA"/>
        </w:rPr>
        <w:t xml:space="preserve"> العدد 123.</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أصول الإيمان في ضوء الكتاب والسنة، نخبة من العلماء، (وزارة الشؤون الإسلامية والأوقاف والدعوة والإرشاد: المملكة العربية السعودية، الطبعة الأولى، 1421</w:t>
      </w:r>
      <w:proofErr w:type="gramStart"/>
      <w:r w:rsidRPr="00802E63">
        <w:rPr>
          <w:rFonts w:ascii="Traditional Arabic" w:hAnsi="Traditional Arabic" w:cs="Traditional Arabic"/>
          <w:sz w:val="32"/>
          <w:szCs w:val="32"/>
          <w:rtl/>
          <w:lang w:val="en-CA"/>
        </w:rPr>
        <w:t>هـ )</w:t>
      </w:r>
      <w:proofErr w:type="gramEnd"/>
      <w:r w:rsidRPr="00802E63">
        <w:rPr>
          <w:rFonts w:ascii="Traditional Arabic" w:hAnsi="Traditional Arabic" w:cs="Traditional Arabic"/>
          <w:sz w:val="32"/>
          <w:szCs w:val="32"/>
          <w:rtl/>
          <w:lang w:val="en-CA"/>
        </w:rPr>
        <w:t xml:space="preserve">.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إكمال المعلم بفوائد مسلم، عياض بن موسى بن عياض المعروف بالقاضي عياض، تحقيق: يحْيَى إِسْمَاعِيل، (دار الوفاء للطباعة والنشر والتوزيع: مصر، الطبعة الأولى، 1419 هـ </w:t>
      </w:r>
      <w:proofErr w:type="gramStart"/>
      <w:r w:rsidRPr="00802E63">
        <w:rPr>
          <w:rFonts w:ascii="Traditional Arabic" w:hAnsi="Traditional Arabic" w:cs="Traditional Arabic"/>
          <w:sz w:val="32"/>
          <w:szCs w:val="32"/>
          <w:rtl/>
        </w:rPr>
        <w:t>- 1998</w:t>
      </w:r>
      <w:proofErr w:type="gramEnd"/>
      <w:r w:rsidRPr="00802E63">
        <w:rPr>
          <w:rFonts w:ascii="Traditional Arabic" w:hAnsi="Traditional Arabic" w:cs="Traditional Arabic"/>
          <w:sz w:val="32"/>
          <w:szCs w:val="32"/>
          <w:rtl/>
        </w:rPr>
        <w:t xml:space="preserve">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lang w:bidi="ar-MA"/>
        </w:rPr>
      </w:pPr>
      <w:r w:rsidRPr="00802E63">
        <w:rPr>
          <w:rFonts w:ascii="Traditional Arabic" w:hAnsi="Traditional Arabic" w:cs="Traditional Arabic"/>
          <w:sz w:val="32"/>
          <w:szCs w:val="32"/>
          <w:rtl/>
          <w:lang w:bidi="ar-MA"/>
        </w:rPr>
        <w:t>أمراض القلوب وشفاؤها، أحمد بن عبد الحليم بن تيمية، (المطبعة السلفية: مصر – القاهرة، الطبعة الثانية، 1399هـ).</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أيسر التفاسير لكلام العلي الكبير، جابر بن موسى بن عبد القادر المعروف بأبي بكر الجزائري، (مكتبة العلوم والحكم: المملكة العربية </w:t>
      </w:r>
      <w:proofErr w:type="gramStart"/>
      <w:r w:rsidRPr="00802E63">
        <w:rPr>
          <w:rFonts w:ascii="Traditional Arabic" w:hAnsi="Traditional Arabic" w:cs="Traditional Arabic"/>
          <w:sz w:val="32"/>
          <w:szCs w:val="32"/>
          <w:rtl/>
          <w:lang w:val="en-CA"/>
        </w:rPr>
        <w:t>السعودية- المدينة</w:t>
      </w:r>
      <w:proofErr w:type="gramEnd"/>
      <w:r w:rsidRPr="00802E63">
        <w:rPr>
          <w:rFonts w:ascii="Traditional Arabic" w:hAnsi="Traditional Arabic" w:cs="Traditional Arabic"/>
          <w:sz w:val="32"/>
          <w:szCs w:val="32"/>
          <w:rtl/>
          <w:lang w:val="en-CA"/>
        </w:rPr>
        <w:t xml:space="preserve"> المنورة، الطبعة الخامسة، 1424هـ/2003م).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eastAsia="Times New Roman" w:hAnsi="Traditional Arabic" w:cs="Traditional Arabic"/>
          <w:sz w:val="32"/>
          <w:szCs w:val="32"/>
          <w:rtl/>
        </w:rPr>
      </w:pPr>
      <w:r w:rsidRPr="00802E63">
        <w:rPr>
          <w:rFonts w:ascii="Traditional Arabic" w:eastAsia="Times New Roman" w:hAnsi="Traditional Arabic" w:cs="Traditional Arabic"/>
          <w:sz w:val="32"/>
          <w:szCs w:val="32"/>
          <w:rtl/>
        </w:rPr>
        <w:t>بأي عقل ودين يكون التفجير والتدمير جهادا؟! ويحكم</w:t>
      </w:r>
      <w:r w:rsidR="00DD4761">
        <w:rPr>
          <w:rFonts w:ascii="Traditional Arabic" w:eastAsia="Times New Roman" w:hAnsi="Traditional Arabic" w:cs="Traditional Arabic"/>
          <w:sz w:val="32"/>
          <w:szCs w:val="32"/>
          <w:rtl/>
        </w:rPr>
        <w:t>.</w:t>
      </w:r>
      <w:r w:rsidRPr="00802E63">
        <w:rPr>
          <w:rFonts w:ascii="Traditional Arabic" w:eastAsia="Times New Roman" w:hAnsi="Traditional Arabic" w:cs="Traditional Arabic"/>
          <w:sz w:val="32"/>
          <w:szCs w:val="32"/>
          <w:rtl/>
        </w:rPr>
        <w:t xml:space="preserve">.. أفيقوا يا شباب!!، عبد المحسن العباد البدر، (مطبعة سفير: المملكة العربية </w:t>
      </w:r>
      <w:proofErr w:type="gramStart"/>
      <w:r w:rsidRPr="00802E63">
        <w:rPr>
          <w:rFonts w:ascii="Traditional Arabic" w:eastAsia="Times New Roman" w:hAnsi="Traditional Arabic" w:cs="Traditional Arabic"/>
          <w:sz w:val="32"/>
          <w:szCs w:val="32"/>
          <w:rtl/>
        </w:rPr>
        <w:t>السعودية- الرياض</w:t>
      </w:r>
      <w:proofErr w:type="gramEnd"/>
      <w:r w:rsidRPr="00802E63">
        <w:rPr>
          <w:rFonts w:ascii="Traditional Arabic" w:eastAsia="Times New Roman" w:hAnsi="Traditional Arabic" w:cs="Traditional Arabic"/>
          <w:sz w:val="32"/>
          <w:szCs w:val="32"/>
          <w:rtl/>
        </w:rPr>
        <w:t>، الطبعة الأولى، 1424هـ/2003م).</w:t>
      </w:r>
    </w:p>
    <w:p w:rsidR="00AB2D5E" w:rsidRPr="00802E63" w:rsidRDefault="00AB2D5E" w:rsidP="006F5254">
      <w:pPr>
        <w:pStyle w:val="a5"/>
        <w:numPr>
          <w:ilvl w:val="0"/>
          <w:numId w:val="25"/>
        </w:numPr>
        <w:tabs>
          <w:tab w:val="left" w:pos="368"/>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البحر المحيط في التفسير، محمد بن يوسف الأندلسي الشهير بأبي حيان، تحقيق: صدقي محمد جميل، </w:t>
      </w:r>
      <w:proofErr w:type="gramStart"/>
      <w:r w:rsidRPr="00802E63">
        <w:rPr>
          <w:rFonts w:ascii="Traditional Arabic" w:hAnsi="Traditional Arabic" w:cs="Traditional Arabic"/>
          <w:sz w:val="32"/>
          <w:szCs w:val="32"/>
          <w:rtl/>
          <w:lang w:bidi="ar-MA"/>
        </w:rPr>
        <w:t>( دار</w:t>
      </w:r>
      <w:proofErr w:type="gramEnd"/>
      <w:r w:rsidRPr="00802E63">
        <w:rPr>
          <w:rFonts w:ascii="Traditional Arabic" w:hAnsi="Traditional Arabic" w:cs="Traditional Arabic"/>
          <w:sz w:val="32"/>
          <w:szCs w:val="32"/>
          <w:rtl/>
          <w:lang w:bidi="ar-MA"/>
        </w:rPr>
        <w:t xml:space="preserve"> الفكر: لبنان – بيروت، 1420هـ).</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shd w:val="clear" w:color="auto" w:fill="FFFFFF"/>
          <w:rtl/>
        </w:rPr>
        <w:t xml:space="preserve">تاج العروس، </w:t>
      </w:r>
      <w:r w:rsidRPr="00802E63">
        <w:rPr>
          <w:rFonts w:ascii="Traditional Arabic" w:hAnsi="Traditional Arabic" w:cs="Traditional Arabic"/>
          <w:sz w:val="32"/>
          <w:szCs w:val="32"/>
          <w:rtl/>
          <w:lang w:bidi="ar-MA"/>
        </w:rPr>
        <w:t>محمّد بن محمّد الملقّب بمرتضى الزَّبيدي، تحقيق: مجموعة من المحققين، (دار الهداية:</w:t>
      </w:r>
      <w:r w:rsidRPr="00802E63">
        <w:rPr>
          <w:rFonts w:ascii="Traditional Arabic" w:eastAsia="+mn-ea" w:hAnsi="Traditional Arabic" w:cs="Traditional Arabic"/>
          <w:noProof/>
          <w:sz w:val="32"/>
          <w:szCs w:val="32"/>
          <w:rtl/>
        </w:rPr>
        <w:t xml:space="preserve"> الكويت</w:t>
      </w:r>
      <w:r w:rsidRPr="00802E63">
        <w:rPr>
          <w:rFonts w:ascii="Traditional Arabic" w:hAnsi="Traditional Arabic" w:cs="Traditional Arabic"/>
          <w:sz w:val="32"/>
          <w:szCs w:val="32"/>
          <w:rtl/>
          <w:lang w:bidi="ar-MA"/>
        </w:rPr>
        <w:t>).</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eastAsia="Calibri" w:hAnsi="Traditional Arabic" w:cs="Traditional Arabic"/>
          <w:sz w:val="32"/>
          <w:szCs w:val="32"/>
          <w:rtl/>
        </w:rPr>
      </w:pPr>
      <w:r w:rsidRPr="00802E63">
        <w:rPr>
          <w:rFonts w:ascii="Traditional Arabic" w:eastAsia="Calibri" w:hAnsi="Traditional Arabic" w:cs="Traditional Arabic"/>
          <w:sz w:val="32"/>
          <w:szCs w:val="32"/>
          <w:rtl/>
        </w:rPr>
        <w:t xml:space="preserve">التحرير والتنوير، محمد الطاهر بن عاشور، (الدار التونسية: تونس، 1984 هـ). </w:t>
      </w:r>
    </w:p>
    <w:p w:rsidR="00AB2D5E" w:rsidRPr="00802E63" w:rsidRDefault="00AB2D5E" w:rsidP="006F5254">
      <w:pPr>
        <w:pStyle w:val="a5"/>
        <w:numPr>
          <w:ilvl w:val="0"/>
          <w:numId w:val="25"/>
        </w:numPr>
        <w:tabs>
          <w:tab w:val="left" w:pos="281"/>
          <w:tab w:val="right" w:pos="423"/>
        </w:tabs>
        <w:bidi/>
        <w:spacing w:after="0" w:line="240" w:lineRule="auto"/>
        <w:ind w:left="0" w:firstLine="0"/>
        <w:jc w:val="both"/>
        <w:rPr>
          <w:rFonts w:ascii="Traditional Arabic" w:eastAsia="Times New Roman" w:hAnsi="Traditional Arabic" w:cs="Traditional Arabic"/>
          <w:kern w:val="36"/>
          <w:sz w:val="32"/>
          <w:szCs w:val="32"/>
        </w:rPr>
      </w:pPr>
      <w:r w:rsidRPr="00802E63">
        <w:rPr>
          <w:rFonts w:ascii="Traditional Arabic" w:eastAsia="Calibri" w:hAnsi="Traditional Arabic" w:cs="Traditional Arabic"/>
          <w:sz w:val="32"/>
          <w:szCs w:val="32"/>
          <w:rtl/>
        </w:rPr>
        <w:t xml:space="preserve">التحرير والتنوير، محمد الطاهر بن عاشور، (الدار التونسية: تونس، 1984 هـ).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تطريز رياض الصالحين، فيصل بن عبد العزيز آل مبارك، تحقيق: عبد العزيز بن عبد الله آل حمد، (دار العاصمة للنشر والتوزيع: المملكة العربية السعودية-الرياض، الطبعة الأولى، 1423 هـ </w:t>
      </w:r>
      <w:proofErr w:type="gramStart"/>
      <w:r w:rsidRPr="00802E63">
        <w:rPr>
          <w:rFonts w:ascii="Traditional Arabic" w:hAnsi="Traditional Arabic" w:cs="Traditional Arabic"/>
          <w:sz w:val="32"/>
          <w:szCs w:val="32"/>
          <w:rtl/>
          <w:lang w:bidi="ar-MA"/>
        </w:rPr>
        <w:t>- 2002</w:t>
      </w:r>
      <w:proofErr w:type="gramEnd"/>
      <w:r w:rsidRPr="00802E63">
        <w:rPr>
          <w:rFonts w:ascii="Traditional Arabic" w:hAnsi="Traditional Arabic" w:cs="Traditional Arabic"/>
          <w:sz w:val="32"/>
          <w:szCs w:val="32"/>
          <w:rtl/>
          <w:lang w:bidi="ar-MA"/>
        </w:rPr>
        <w:t xml:space="preserve">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eastAsia="Calibri" w:hAnsi="Traditional Arabic" w:cs="Traditional Arabic"/>
          <w:sz w:val="32"/>
          <w:szCs w:val="32"/>
          <w:rtl/>
          <w:lang w:bidi="ar-MA"/>
        </w:rPr>
        <w:t>تفسير ابن كثير، ابن كثير الدمشقي، (دار الكتب العلمية: لبنان-بيروت، الطبعة الأولى، 1418ه/1997م).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rPr>
      </w:pPr>
      <w:r w:rsidRPr="00802E63">
        <w:rPr>
          <w:rFonts w:ascii="Traditional Arabic" w:hAnsi="Traditional Arabic" w:cs="Traditional Arabic"/>
          <w:sz w:val="32"/>
          <w:szCs w:val="32"/>
          <w:rtl/>
          <w:lang w:val="en-US"/>
        </w:rPr>
        <w:t xml:space="preserve">تفسير الرازي أو مفاتيح الغيب أو التفسير الكبير، محمد بن عمر الرازي الملقب بفخر الدين الرازي خطيب </w:t>
      </w:r>
      <w:proofErr w:type="gramStart"/>
      <w:r w:rsidRPr="00802E63">
        <w:rPr>
          <w:rFonts w:ascii="Traditional Arabic" w:hAnsi="Traditional Arabic" w:cs="Traditional Arabic"/>
          <w:sz w:val="32"/>
          <w:szCs w:val="32"/>
          <w:rtl/>
          <w:lang w:val="en-US"/>
        </w:rPr>
        <w:t>الري ،</w:t>
      </w:r>
      <w:proofErr w:type="gramEnd"/>
      <w:r w:rsidRPr="00802E63">
        <w:rPr>
          <w:rFonts w:ascii="Traditional Arabic" w:hAnsi="Traditional Arabic" w:cs="Traditional Arabic"/>
          <w:sz w:val="32"/>
          <w:szCs w:val="32"/>
          <w:rtl/>
          <w:lang w:val="en-US"/>
        </w:rPr>
        <w:t xml:space="preserve"> (دار إحياء التراث العربي: لبنان- بيروت، الطبعة الثالثة، 1420 هـ).</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rPr>
      </w:pPr>
      <w:r w:rsidRPr="00802E63">
        <w:rPr>
          <w:rFonts w:ascii="Traditional Arabic" w:eastAsia="Calibri" w:hAnsi="Traditional Arabic" w:cs="Traditional Arabic"/>
          <w:sz w:val="32"/>
          <w:szCs w:val="32"/>
          <w:rtl/>
          <w:lang w:bidi="ar-MA"/>
        </w:rPr>
        <w:lastRenderedPageBreak/>
        <w:t xml:space="preserve">تفسير القرطبي (الجامع لأحكام </w:t>
      </w:r>
      <w:proofErr w:type="gramStart"/>
      <w:r w:rsidRPr="00802E63">
        <w:rPr>
          <w:rFonts w:ascii="Traditional Arabic" w:eastAsia="Calibri" w:hAnsi="Traditional Arabic" w:cs="Traditional Arabic"/>
          <w:sz w:val="32"/>
          <w:szCs w:val="32"/>
          <w:rtl/>
          <w:lang w:bidi="ar-MA"/>
        </w:rPr>
        <w:t>القرآن )</w:t>
      </w:r>
      <w:proofErr w:type="gramEnd"/>
      <w:r w:rsidRPr="00802E63">
        <w:rPr>
          <w:rFonts w:ascii="Traditional Arabic" w:eastAsia="Calibri" w:hAnsi="Traditional Arabic" w:cs="Traditional Arabic"/>
          <w:sz w:val="32"/>
          <w:szCs w:val="32"/>
          <w:rtl/>
          <w:lang w:bidi="ar-MA"/>
        </w:rPr>
        <w:t>، محمد بن أحمد القرطبي، تحقيق: أحمد البردوني وإبراهيم أطفيش، (دار الكتب المصرية: مصر- القاهرة، الطبعة الثانية، 1384هـ - 1964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t xml:space="preserve">تفسير المراغي، أحمد بن مصطفى </w:t>
      </w:r>
      <w:proofErr w:type="gramStart"/>
      <w:r w:rsidRPr="00802E63">
        <w:rPr>
          <w:rFonts w:ascii="Traditional Arabic" w:hAnsi="Traditional Arabic" w:cs="Traditional Arabic"/>
          <w:sz w:val="32"/>
          <w:szCs w:val="32"/>
          <w:rtl/>
          <w:lang w:val="en-US" w:bidi="ar-MA"/>
        </w:rPr>
        <w:t>المراغي ،</w:t>
      </w:r>
      <w:proofErr w:type="gramEnd"/>
      <w:r w:rsidRPr="00802E63">
        <w:rPr>
          <w:rFonts w:ascii="Traditional Arabic" w:hAnsi="Traditional Arabic" w:cs="Traditional Arabic"/>
          <w:sz w:val="32"/>
          <w:szCs w:val="32"/>
          <w:rtl/>
          <w:lang w:val="en-US" w:bidi="ar-MA"/>
        </w:rPr>
        <w:t xml:space="preserve"> (شركة مكتبة ومطبعة مصطفى البابي الحلبي وأولاده: مصر، الطبعة الأولى، 1365 هـ - 1946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t xml:space="preserve">التفسير المنير في العقيدة والشريعة والمنهج، وهبة بن مصطفى </w:t>
      </w:r>
      <w:proofErr w:type="spellStart"/>
      <w:r w:rsidRPr="00802E63">
        <w:rPr>
          <w:rFonts w:ascii="Traditional Arabic" w:hAnsi="Traditional Arabic" w:cs="Traditional Arabic"/>
          <w:sz w:val="32"/>
          <w:szCs w:val="32"/>
          <w:rtl/>
          <w:lang w:val="en-US" w:bidi="ar-MA"/>
        </w:rPr>
        <w:t>الزحيلي</w:t>
      </w:r>
      <w:proofErr w:type="spellEnd"/>
      <w:r w:rsidRPr="00802E63">
        <w:rPr>
          <w:rFonts w:ascii="Traditional Arabic" w:hAnsi="Traditional Arabic" w:cs="Traditional Arabic"/>
          <w:sz w:val="32"/>
          <w:szCs w:val="32"/>
          <w:rtl/>
          <w:lang w:val="en-US" w:bidi="ar-MA"/>
        </w:rPr>
        <w:t xml:space="preserve">، (دار الفكر المعاصر: </w:t>
      </w:r>
      <w:proofErr w:type="gramStart"/>
      <w:r w:rsidRPr="00802E63">
        <w:rPr>
          <w:rFonts w:ascii="Traditional Arabic" w:hAnsi="Traditional Arabic" w:cs="Traditional Arabic"/>
          <w:sz w:val="32"/>
          <w:szCs w:val="32"/>
          <w:rtl/>
          <w:lang w:val="en-US" w:bidi="ar-MA"/>
        </w:rPr>
        <w:t>سوريا- دمشق</w:t>
      </w:r>
      <w:proofErr w:type="gramEnd"/>
      <w:r w:rsidRPr="00802E63">
        <w:rPr>
          <w:rFonts w:ascii="Traditional Arabic" w:hAnsi="Traditional Arabic" w:cs="Traditional Arabic"/>
          <w:sz w:val="32"/>
          <w:szCs w:val="32"/>
          <w:rtl/>
          <w:lang w:val="en-US" w:bidi="ar-MA"/>
        </w:rPr>
        <w:t>، الطبعة الثانية ، 1418 هـ).</w:t>
      </w:r>
    </w:p>
    <w:p w:rsidR="00AB2D5E" w:rsidRPr="00802E63" w:rsidRDefault="00AB2D5E" w:rsidP="006F5254">
      <w:pPr>
        <w:pStyle w:val="a5"/>
        <w:numPr>
          <w:ilvl w:val="0"/>
          <w:numId w:val="25"/>
        </w:numPr>
        <w:tabs>
          <w:tab w:val="right" w:pos="276"/>
          <w:tab w:val="right" w:pos="423"/>
        </w:tabs>
        <w:autoSpaceDE w:val="0"/>
        <w:autoSpaceDN w:val="0"/>
        <w:bidi/>
        <w:adjustRightInd w:val="0"/>
        <w:spacing w:after="0" w:line="240" w:lineRule="auto"/>
        <w:ind w:left="0" w:firstLine="0"/>
        <w:jc w:val="both"/>
        <w:rPr>
          <w:rFonts w:ascii="Traditional Arabic" w:eastAsia="Times New Roman" w:hAnsi="Traditional Arabic" w:cs="Traditional Arabic"/>
          <w:sz w:val="32"/>
          <w:szCs w:val="32"/>
          <w:rtl/>
          <w:lang w:val="en-GB"/>
        </w:rPr>
      </w:pPr>
      <w:r w:rsidRPr="00802E63">
        <w:rPr>
          <w:rFonts w:ascii="Traditional Arabic" w:eastAsia="Times New Roman" w:hAnsi="Traditional Arabic" w:cs="Traditional Arabic"/>
          <w:sz w:val="32"/>
          <w:szCs w:val="32"/>
          <w:rtl/>
          <w:lang w:val="en-GB"/>
        </w:rPr>
        <w:t>التفسير الوسيط للقرآن الكريم، مجموعة من العلماء بإشراف مجمع البحوث الإسلامية بالأزهر، (الهيئة العامة لشئون المطابع الأميرية: مصر-الجيزة، الطبعة الأولى، من: 1393 هـ / 1973 م إلى: 1414 هـ / 1993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t>التفسير الوسيط للقرآن الكريم، محمد سيد طنطاوي، (دار نهضة مصر للطباعة والنشر والتوزيع: مصر – القاهرة، الطبعة الأولى، 1997-1998)</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تهذيب اللغة، محمد بن أحمد الهروي، تحقيق: محمد عوض </w:t>
      </w:r>
      <w:proofErr w:type="gramStart"/>
      <w:r w:rsidRPr="00802E63">
        <w:rPr>
          <w:rFonts w:ascii="Traditional Arabic" w:eastAsia="Calibri" w:hAnsi="Traditional Arabic" w:cs="Traditional Arabic"/>
          <w:sz w:val="32"/>
          <w:szCs w:val="32"/>
          <w:rtl/>
          <w:lang w:bidi="ar-MA"/>
        </w:rPr>
        <w:t>مرعب،(</w:t>
      </w:r>
      <w:proofErr w:type="gramEnd"/>
      <w:r w:rsidRPr="00802E63">
        <w:rPr>
          <w:rFonts w:ascii="Traditional Arabic" w:eastAsia="Calibri" w:hAnsi="Traditional Arabic" w:cs="Traditional Arabic"/>
          <w:sz w:val="32"/>
          <w:szCs w:val="32"/>
          <w:rtl/>
          <w:lang w:bidi="ar-MA"/>
        </w:rPr>
        <w:t xml:space="preserve"> دار إحياء التراث العربي: لبنان- بيروت، الطبعة الأولى، 2001م).</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color w:val="000000" w:themeColor="text1"/>
          <w:sz w:val="32"/>
          <w:szCs w:val="32"/>
          <w:lang w:bidi="ar-MA"/>
        </w:rPr>
      </w:pPr>
      <w:r w:rsidRPr="00802E63">
        <w:rPr>
          <w:rFonts w:ascii="Traditional Arabic" w:hAnsi="Traditional Arabic" w:cs="Traditional Arabic"/>
          <w:color w:val="000000" w:themeColor="text1"/>
          <w:sz w:val="32"/>
          <w:szCs w:val="32"/>
          <w:rtl/>
          <w:lang w:bidi="ar-MA"/>
        </w:rPr>
        <w:t xml:space="preserve">تيسير التحرير، أمير </w:t>
      </w:r>
      <w:proofErr w:type="spellStart"/>
      <w:r w:rsidRPr="00802E63">
        <w:rPr>
          <w:rFonts w:ascii="Traditional Arabic" w:hAnsi="Traditional Arabic" w:cs="Traditional Arabic"/>
          <w:color w:val="000000" w:themeColor="text1"/>
          <w:sz w:val="32"/>
          <w:szCs w:val="32"/>
          <w:rtl/>
          <w:lang w:bidi="ar-MA"/>
        </w:rPr>
        <w:t>بادشاه</w:t>
      </w:r>
      <w:proofErr w:type="spellEnd"/>
      <w:r w:rsidRPr="00802E63">
        <w:rPr>
          <w:rFonts w:ascii="Traditional Arabic" w:hAnsi="Traditional Arabic" w:cs="Traditional Arabic"/>
          <w:color w:val="000000" w:themeColor="text1"/>
          <w:sz w:val="32"/>
          <w:szCs w:val="32"/>
          <w:rtl/>
          <w:lang w:bidi="ar-MA"/>
        </w:rPr>
        <w:t>، (مصر: مطبعة مصطفى البابي الحلبي وأولاده، 1351ه).</w:t>
      </w:r>
    </w:p>
    <w:p w:rsidR="00AB2D5E" w:rsidRPr="00802E63" w:rsidRDefault="00AB2D5E" w:rsidP="006F5254">
      <w:pPr>
        <w:pStyle w:val="a5"/>
        <w:numPr>
          <w:ilvl w:val="0"/>
          <w:numId w:val="25"/>
        </w:numPr>
        <w:tabs>
          <w:tab w:val="left" w:pos="281"/>
          <w:tab w:val="right" w:pos="423"/>
        </w:tabs>
        <w:bidi/>
        <w:spacing w:after="0" w:line="240" w:lineRule="auto"/>
        <w:ind w:left="0" w:firstLine="0"/>
        <w:jc w:val="both"/>
        <w:rPr>
          <w:rFonts w:ascii="Traditional Arabic" w:eastAsia="Times New Roman" w:hAnsi="Traditional Arabic" w:cs="Traditional Arabic"/>
          <w:sz w:val="32"/>
          <w:szCs w:val="32"/>
        </w:rPr>
      </w:pPr>
      <w:r w:rsidRPr="00802E63">
        <w:rPr>
          <w:rFonts w:ascii="Traditional Arabic" w:hAnsi="Traditional Arabic" w:cs="Traditional Arabic"/>
          <w:sz w:val="32"/>
          <w:szCs w:val="32"/>
          <w:rtl/>
          <w:lang w:bidi="ar-MA"/>
        </w:rPr>
        <w:t xml:space="preserve">تيسير الكريم </w:t>
      </w:r>
      <w:r w:rsidRPr="00802E63">
        <w:rPr>
          <w:rFonts w:ascii="Traditional Arabic" w:eastAsia="Times New Roman" w:hAnsi="Traditional Arabic" w:cs="Traditional Arabic"/>
          <w:sz w:val="32"/>
          <w:szCs w:val="32"/>
          <w:rtl/>
        </w:rPr>
        <w:t xml:space="preserve">الرحمن في تفسير كلام المنان الشهير بتفسير السعدي، عبد الرحمن بن ناصر بن عبد الله السعدي، تحقيق: عبد الرحمن بن معلا </w:t>
      </w:r>
      <w:proofErr w:type="spellStart"/>
      <w:r w:rsidRPr="00802E63">
        <w:rPr>
          <w:rFonts w:ascii="Traditional Arabic" w:eastAsia="Times New Roman" w:hAnsi="Traditional Arabic" w:cs="Traditional Arabic"/>
          <w:sz w:val="32"/>
          <w:szCs w:val="32"/>
          <w:rtl/>
        </w:rPr>
        <w:t>اللويحق</w:t>
      </w:r>
      <w:proofErr w:type="spellEnd"/>
      <w:r w:rsidRPr="00802E63">
        <w:rPr>
          <w:rFonts w:ascii="Traditional Arabic" w:eastAsia="Times New Roman" w:hAnsi="Traditional Arabic" w:cs="Traditional Arabic"/>
          <w:sz w:val="32"/>
          <w:szCs w:val="32"/>
          <w:rtl/>
        </w:rPr>
        <w:t>، (مؤسسة الرسالة: الطبعة الأولى، 1420هـ -2000 م).</w:t>
      </w:r>
      <w:r w:rsidRPr="00802E63">
        <w:rPr>
          <w:rFonts w:ascii="Traditional Arabic" w:hAnsi="Traditional Arabic" w:cs="Traditional Arabic"/>
          <w:sz w:val="32"/>
          <w:szCs w:val="32"/>
          <w:rtl/>
        </w:rPr>
        <w:t xml:space="preserve"> </w:t>
      </w:r>
    </w:p>
    <w:p w:rsidR="00AB2D5E" w:rsidRPr="00802E63" w:rsidRDefault="00AB2D5E" w:rsidP="006F5254">
      <w:pPr>
        <w:pStyle w:val="a5"/>
        <w:numPr>
          <w:ilvl w:val="0"/>
          <w:numId w:val="25"/>
        </w:numPr>
        <w:tabs>
          <w:tab w:val="left" w:pos="-58"/>
          <w:tab w:val="right" w:pos="368"/>
          <w:tab w:val="right" w:pos="423"/>
        </w:tabs>
        <w:autoSpaceDE w:val="0"/>
        <w:autoSpaceDN w:val="0"/>
        <w:bidi/>
        <w:adjustRightInd w:val="0"/>
        <w:spacing w:after="0" w:line="240" w:lineRule="auto"/>
        <w:ind w:left="0" w:firstLine="0"/>
        <w:jc w:val="both"/>
        <w:rPr>
          <w:rFonts w:ascii="Traditional Arabic" w:eastAsia="Calibri" w:hAnsi="Traditional Arabic" w:cs="Traditional Arabic"/>
          <w:sz w:val="32"/>
          <w:szCs w:val="32"/>
          <w:rtl/>
          <w:lang w:bidi="ar-MA"/>
        </w:rPr>
      </w:pPr>
      <w:r w:rsidRPr="00802E63">
        <w:rPr>
          <w:rFonts w:ascii="Traditional Arabic" w:eastAsia="Times New Roman" w:hAnsi="Traditional Arabic" w:cs="Traditional Arabic"/>
          <w:kern w:val="36"/>
          <w:sz w:val="32"/>
          <w:szCs w:val="32"/>
          <w:rtl/>
        </w:rPr>
        <w:t xml:space="preserve">التيسير بشرح الجامع الصغير، </w:t>
      </w:r>
      <w:r w:rsidRPr="00802E63">
        <w:rPr>
          <w:rFonts w:ascii="Traditional Arabic" w:eastAsia="Calibri" w:hAnsi="Traditional Arabic" w:cs="Traditional Arabic"/>
          <w:sz w:val="32"/>
          <w:szCs w:val="32"/>
          <w:rtl/>
          <w:lang w:bidi="ar-MA"/>
        </w:rPr>
        <w:t xml:space="preserve">عبد الرؤوف المناوي، </w:t>
      </w:r>
      <w:proofErr w:type="gramStart"/>
      <w:r w:rsidRPr="00802E63">
        <w:rPr>
          <w:rFonts w:ascii="Traditional Arabic" w:eastAsia="Calibri" w:hAnsi="Traditional Arabic" w:cs="Traditional Arabic"/>
          <w:sz w:val="32"/>
          <w:szCs w:val="32"/>
          <w:rtl/>
          <w:lang w:bidi="ar-MA"/>
        </w:rPr>
        <w:t>( مكتبة</w:t>
      </w:r>
      <w:proofErr w:type="gramEnd"/>
      <w:r w:rsidRPr="00802E63">
        <w:rPr>
          <w:rFonts w:ascii="Traditional Arabic" w:eastAsia="Calibri" w:hAnsi="Traditional Arabic" w:cs="Traditional Arabic"/>
          <w:sz w:val="32"/>
          <w:szCs w:val="32"/>
          <w:rtl/>
          <w:lang w:bidi="ar-MA"/>
        </w:rPr>
        <w:t xml:space="preserve"> الإمام الشافعي: السعودية- الرياض، الطبعة الثالثة، 1408هـ - 1988م).</w:t>
      </w:r>
    </w:p>
    <w:p w:rsidR="00AB2D5E" w:rsidRPr="00802E63" w:rsidRDefault="00AB2D5E" w:rsidP="006F5254">
      <w:pPr>
        <w:pStyle w:val="a9"/>
        <w:numPr>
          <w:ilvl w:val="0"/>
          <w:numId w:val="25"/>
        </w:numPr>
        <w:tabs>
          <w:tab w:val="right" w:pos="423"/>
        </w:tabs>
        <w:bidi/>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جامع البيان</w:t>
      </w:r>
      <w:r w:rsidRPr="00802E63">
        <w:rPr>
          <w:rFonts w:ascii="Traditional Arabic" w:hAnsi="Traditional Arabic" w:cs="Traditional Arabic"/>
          <w:sz w:val="32"/>
          <w:szCs w:val="32"/>
          <w:rtl/>
          <w:lang w:val="en-CA"/>
        </w:rPr>
        <w:t xml:space="preserve"> (تفسير الطبري</w:t>
      </w:r>
      <w:proofErr w:type="gramStart"/>
      <w:r w:rsidRPr="00802E63">
        <w:rPr>
          <w:rFonts w:ascii="Traditional Arabic" w:hAnsi="Traditional Arabic" w:cs="Traditional Arabic"/>
          <w:sz w:val="32"/>
          <w:szCs w:val="32"/>
          <w:rtl/>
          <w:lang w:val="en-CA"/>
        </w:rPr>
        <w:t xml:space="preserve">) </w:t>
      </w:r>
      <w:r w:rsidRPr="00802E63">
        <w:rPr>
          <w:rFonts w:ascii="Traditional Arabic" w:eastAsia="Calibri" w:hAnsi="Traditional Arabic" w:cs="Traditional Arabic"/>
          <w:sz w:val="32"/>
          <w:szCs w:val="32"/>
          <w:rtl/>
          <w:lang w:bidi="ar-MA"/>
        </w:rPr>
        <w:t>،</w:t>
      </w:r>
      <w:proofErr w:type="gramEnd"/>
      <w:r w:rsidRPr="00802E63">
        <w:rPr>
          <w:rFonts w:ascii="Traditional Arabic" w:eastAsia="Calibri" w:hAnsi="Traditional Arabic" w:cs="Traditional Arabic"/>
          <w:sz w:val="32"/>
          <w:szCs w:val="32"/>
          <w:rtl/>
          <w:lang w:bidi="ar-MA"/>
        </w:rPr>
        <w:t xml:space="preserve"> محمد بن جرير الطبري، تحقيق: أحمد محمد شاكر، (مؤسسة الرسالة: لبنان- بيروت، الطبعة: الأولى، 1420 هـ - 2000 م)</w:t>
      </w:r>
    </w:p>
    <w:p w:rsidR="00AB2D5E" w:rsidRPr="00802E63" w:rsidRDefault="00AB2D5E" w:rsidP="006F5254">
      <w:pPr>
        <w:pStyle w:val="a5"/>
        <w:numPr>
          <w:ilvl w:val="0"/>
          <w:numId w:val="25"/>
        </w:numPr>
        <w:tabs>
          <w:tab w:val="right" w:pos="281"/>
          <w:tab w:val="right" w:pos="423"/>
        </w:tabs>
        <w:autoSpaceDE w:val="0"/>
        <w:autoSpaceDN w:val="0"/>
        <w:bidi/>
        <w:adjustRightInd w:val="0"/>
        <w:spacing w:after="0" w:line="240" w:lineRule="auto"/>
        <w:ind w:left="0" w:firstLine="0"/>
        <w:jc w:val="both"/>
        <w:rPr>
          <w:rFonts w:ascii="Traditional Arabic" w:hAnsi="Traditional Arabic" w:cs="Traditional Arabic"/>
          <w:color w:val="000000" w:themeColor="text1"/>
          <w:sz w:val="32"/>
          <w:szCs w:val="32"/>
          <w:rtl/>
          <w:lang w:bidi="ar-MA"/>
        </w:rPr>
      </w:pPr>
      <w:r w:rsidRPr="00802E63">
        <w:rPr>
          <w:rFonts w:ascii="Traditional Arabic" w:hAnsi="Traditional Arabic" w:cs="Traditional Arabic"/>
          <w:color w:val="000000" w:themeColor="text1"/>
          <w:sz w:val="32"/>
          <w:szCs w:val="32"/>
          <w:rtl/>
          <w:lang w:bidi="ar-MA"/>
        </w:rPr>
        <w:t>جامع العلوم والحكم، ابن رجب الحنبلي، تحقيق:</w:t>
      </w:r>
      <w:r w:rsidRPr="00802E63">
        <w:rPr>
          <w:rFonts w:ascii="Traditional Arabic" w:hAnsi="Traditional Arabic" w:cs="Traditional Arabic"/>
          <w:color w:val="000000" w:themeColor="text1"/>
          <w:sz w:val="32"/>
          <w:szCs w:val="32"/>
          <w:lang w:bidi="ar-MA"/>
        </w:rPr>
        <w:t> </w:t>
      </w:r>
      <w:r w:rsidRPr="00802E63">
        <w:rPr>
          <w:rFonts w:ascii="Traditional Arabic" w:hAnsi="Traditional Arabic" w:cs="Traditional Arabic"/>
          <w:color w:val="000000" w:themeColor="text1"/>
          <w:sz w:val="32"/>
          <w:szCs w:val="32"/>
          <w:rtl/>
          <w:lang w:bidi="ar-MA"/>
        </w:rPr>
        <w:t>شعيب الأرناؤوط وإبراهيم باجس، (مؤسسة الرسالة: لبنان -</w:t>
      </w:r>
      <w:proofErr w:type="gramStart"/>
      <w:r w:rsidRPr="00802E63">
        <w:rPr>
          <w:rFonts w:ascii="Traditional Arabic" w:hAnsi="Traditional Arabic" w:cs="Traditional Arabic"/>
          <w:color w:val="000000" w:themeColor="text1"/>
          <w:sz w:val="32"/>
          <w:szCs w:val="32"/>
          <w:rtl/>
          <w:lang w:bidi="ar-MA"/>
        </w:rPr>
        <w:t>بيروت ،</w:t>
      </w:r>
      <w:proofErr w:type="gramEnd"/>
      <w:r w:rsidRPr="00802E63">
        <w:rPr>
          <w:rFonts w:ascii="Traditional Arabic" w:hAnsi="Traditional Arabic" w:cs="Traditional Arabic"/>
          <w:color w:val="000000" w:themeColor="text1"/>
          <w:sz w:val="32"/>
          <w:szCs w:val="32"/>
          <w:rtl/>
          <w:lang w:bidi="ar-MA"/>
        </w:rPr>
        <w:t xml:space="preserve"> الطبعة السابعة، 1422هـ - 2001م).</w:t>
      </w:r>
      <w:r w:rsidRPr="00802E63">
        <w:rPr>
          <w:rFonts w:ascii="Traditional Arabic" w:hAnsi="Traditional Arabic" w:cs="Traditional Arabic"/>
          <w:sz w:val="32"/>
          <w:szCs w:val="32"/>
          <w:rtl/>
        </w:rPr>
        <w:t xml:space="preserve"> </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rtl/>
        </w:rPr>
        <w:t xml:space="preserve">دليل الواعظ إلى أدلة المواعظ (موضوعات للخطب بأدلتها من القرآن الكريم والسنة الصحيحة) مع ما تيسر من الآثار والقصص والأشعار، شحاتة محمد صقر، (دَارُ الفُرْقَان للتُرَاث: </w:t>
      </w:r>
      <w:proofErr w:type="gramStart"/>
      <w:r w:rsidRPr="00802E63">
        <w:rPr>
          <w:rFonts w:ascii="Traditional Arabic" w:hAnsi="Traditional Arabic" w:cs="Traditional Arabic"/>
          <w:sz w:val="32"/>
          <w:szCs w:val="32"/>
          <w:rtl/>
        </w:rPr>
        <w:t>مصر- البحيرة</w:t>
      </w:r>
      <w:proofErr w:type="gramEnd"/>
      <w:r w:rsidRPr="00802E63">
        <w:rPr>
          <w:rFonts w:ascii="Traditional Arabic" w:hAnsi="Traditional Arabic" w:cs="Traditional Arabic"/>
          <w:sz w:val="32"/>
          <w:szCs w:val="32"/>
          <w:rtl/>
        </w:rPr>
        <w:t>)</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روح البيان، إسماعيل حقي بن مصطفى </w:t>
      </w:r>
      <w:proofErr w:type="spellStart"/>
      <w:r w:rsidRPr="00802E63">
        <w:rPr>
          <w:rFonts w:ascii="Traditional Arabic" w:hAnsi="Traditional Arabic" w:cs="Traditional Arabic"/>
          <w:sz w:val="32"/>
          <w:szCs w:val="32"/>
          <w:rtl/>
          <w:lang w:val="en-CA"/>
        </w:rPr>
        <w:t>الإستانبولي</w:t>
      </w:r>
      <w:proofErr w:type="spellEnd"/>
      <w:r w:rsidRPr="00802E63">
        <w:rPr>
          <w:rFonts w:ascii="Traditional Arabic" w:hAnsi="Traditional Arabic" w:cs="Traditional Arabic"/>
          <w:sz w:val="32"/>
          <w:szCs w:val="32"/>
          <w:rtl/>
          <w:lang w:val="en-CA"/>
        </w:rPr>
        <w:t>، (دار الفكر: لبنان– بيروت).</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color w:val="000000" w:themeColor="text1"/>
          <w:sz w:val="32"/>
          <w:szCs w:val="32"/>
          <w:rtl/>
          <w:lang w:bidi="ar-MA"/>
        </w:rPr>
      </w:pPr>
      <w:r w:rsidRPr="00802E63">
        <w:rPr>
          <w:rFonts w:ascii="Traditional Arabic" w:hAnsi="Traditional Arabic" w:cs="Traditional Arabic"/>
          <w:sz w:val="32"/>
          <w:szCs w:val="32"/>
          <w:rtl/>
          <w:lang w:bidi="ar-MA"/>
        </w:rPr>
        <w:t>الروح، ابن القيم، (دار الكتب العلمية: لبنان-بيروت).</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روضة العقلاء ونزهة الفضلاء، محمد بن حبان بن أحمد الدارمي البُستي، تحقيق: محمد محي الدين عبد الحميد، (دار الكتب العلمية: </w:t>
      </w:r>
      <w:proofErr w:type="gramStart"/>
      <w:r w:rsidRPr="00802E63">
        <w:rPr>
          <w:rFonts w:ascii="Traditional Arabic" w:hAnsi="Traditional Arabic" w:cs="Traditional Arabic"/>
          <w:sz w:val="32"/>
          <w:szCs w:val="32"/>
          <w:rtl/>
          <w:lang w:val="en-CA"/>
        </w:rPr>
        <w:t>لبنان- بيروت</w:t>
      </w:r>
      <w:proofErr w:type="gramEnd"/>
      <w:r w:rsidRPr="00802E63">
        <w:rPr>
          <w:rFonts w:ascii="Traditional Arabic" w:hAnsi="Traditional Arabic" w:cs="Traditional Arabic"/>
          <w:sz w:val="32"/>
          <w:szCs w:val="32"/>
          <w:rtl/>
          <w:lang w:val="en-CA"/>
        </w:rPr>
        <w:t>).</w:t>
      </w:r>
    </w:p>
    <w:p w:rsidR="00AB2D5E" w:rsidRPr="00802E63" w:rsidRDefault="00AB2D5E" w:rsidP="006F5254">
      <w:pPr>
        <w:pStyle w:val="a9"/>
        <w:numPr>
          <w:ilvl w:val="0"/>
          <w:numId w:val="25"/>
        </w:numPr>
        <w:tabs>
          <w:tab w:val="right" w:pos="423"/>
        </w:tabs>
        <w:bidi/>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الزهد، سليمان بن الأشعث بن إسحاق المعروف بأبي داود، تحقيق: ياسر بن إبراهيم بن </w:t>
      </w:r>
      <w:proofErr w:type="gramStart"/>
      <w:r w:rsidRPr="00802E63">
        <w:rPr>
          <w:rFonts w:ascii="Traditional Arabic" w:eastAsia="Calibri" w:hAnsi="Traditional Arabic" w:cs="Traditional Arabic"/>
          <w:sz w:val="32"/>
          <w:szCs w:val="32"/>
          <w:rtl/>
          <w:lang w:bidi="ar-MA"/>
        </w:rPr>
        <w:t>غنيم ،</w:t>
      </w:r>
      <w:proofErr w:type="gramEnd"/>
      <w:r w:rsidRPr="00802E63">
        <w:rPr>
          <w:rFonts w:ascii="Traditional Arabic" w:eastAsia="Calibri" w:hAnsi="Traditional Arabic" w:cs="Traditional Arabic"/>
          <w:sz w:val="32"/>
          <w:szCs w:val="32"/>
          <w:rtl/>
          <w:lang w:bidi="ar-MA"/>
        </w:rPr>
        <w:t xml:space="preserve"> (دار المشكاة للنشر والتوزيع: مصر- حلوان، الطبعة الأولى، 1414 هـ - 1993 م).</w:t>
      </w:r>
      <w:r w:rsidRPr="00802E63">
        <w:rPr>
          <w:rFonts w:ascii="Traditional Arabic" w:eastAsia="Calibri" w:hAnsi="Traditional Arabic" w:cs="Traditional Arabic"/>
          <w:sz w:val="32"/>
          <w:szCs w:val="32"/>
          <w:lang w:bidi="ar-MA"/>
        </w:rPr>
        <w:t xml:space="preserve">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lastRenderedPageBreak/>
        <w:t xml:space="preserve">زهرة التفاسير، محمد بن أحمد بن مصطفى المعروف بأبي زهرة، </w:t>
      </w:r>
      <w:proofErr w:type="gramStart"/>
      <w:r w:rsidRPr="00802E63">
        <w:rPr>
          <w:rFonts w:ascii="Traditional Arabic" w:hAnsi="Traditional Arabic" w:cs="Traditional Arabic"/>
          <w:sz w:val="32"/>
          <w:szCs w:val="32"/>
          <w:rtl/>
          <w:lang w:val="en-US" w:bidi="ar-MA"/>
        </w:rPr>
        <w:t>( دار</w:t>
      </w:r>
      <w:proofErr w:type="gramEnd"/>
      <w:r w:rsidRPr="00802E63">
        <w:rPr>
          <w:rFonts w:ascii="Traditional Arabic" w:hAnsi="Traditional Arabic" w:cs="Traditional Arabic"/>
          <w:sz w:val="32"/>
          <w:szCs w:val="32"/>
          <w:rtl/>
          <w:lang w:val="en-US" w:bidi="ar-MA"/>
        </w:rPr>
        <w:t xml:space="preserve"> الفكر العربي).</w:t>
      </w:r>
    </w:p>
    <w:p w:rsidR="00AB2D5E" w:rsidRPr="00802E63" w:rsidRDefault="00AB2D5E" w:rsidP="006F5254">
      <w:pPr>
        <w:pStyle w:val="a5"/>
        <w:numPr>
          <w:ilvl w:val="0"/>
          <w:numId w:val="25"/>
        </w:numPr>
        <w:tabs>
          <w:tab w:val="right" w:pos="276"/>
          <w:tab w:val="right" w:pos="423"/>
        </w:tabs>
        <w:bidi/>
        <w:spacing w:after="0" w:line="240" w:lineRule="auto"/>
        <w:ind w:left="0" w:firstLine="0"/>
        <w:jc w:val="both"/>
        <w:rPr>
          <w:rFonts w:ascii="Traditional Arabic" w:hAnsi="Traditional Arabic" w:cs="Traditional Arabic"/>
          <w:color w:val="666666"/>
          <w:sz w:val="32"/>
          <w:szCs w:val="32"/>
        </w:rPr>
      </w:pPr>
      <w:r w:rsidRPr="00802E63">
        <w:rPr>
          <w:rFonts w:ascii="Traditional Arabic" w:hAnsi="Traditional Arabic" w:cs="Traditional Arabic"/>
          <w:kern w:val="36"/>
          <w:sz w:val="32"/>
          <w:szCs w:val="32"/>
          <w:rtl/>
        </w:rPr>
        <w:t xml:space="preserve">سلسلة الأحاديث الصحيحة وشيء من فقهها وفوائدها، </w:t>
      </w:r>
      <w:r w:rsidRPr="00802E63">
        <w:rPr>
          <w:rFonts w:ascii="Traditional Arabic" w:eastAsia="Calibri" w:hAnsi="Traditional Arabic" w:cs="Traditional Arabic"/>
          <w:sz w:val="32"/>
          <w:szCs w:val="32"/>
          <w:rtl/>
          <w:lang w:bidi="ar-MA"/>
        </w:rPr>
        <w:t>محمد ناصر الدين الألباني،</w:t>
      </w:r>
      <w:r w:rsidRPr="00802E63">
        <w:rPr>
          <w:rFonts w:ascii="Traditional Arabic" w:hAnsi="Traditional Arabic" w:cs="Traditional Arabic"/>
          <w:kern w:val="36"/>
          <w:sz w:val="32"/>
          <w:szCs w:val="32"/>
          <w:rtl/>
        </w:rPr>
        <w:t xml:space="preserve"> </w:t>
      </w:r>
      <w:r w:rsidRPr="00802E63">
        <w:rPr>
          <w:rFonts w:ascii="Traditional Arabic" w:eastAsia="Calibri" w:hAnsi="Traditional Arabic" w:cs="Traditional Arabic"/>
          <w:sz w:val="32"/>
          <w:szCs w:val="32"/>
          <w:rtl/>
          <w:lang w:bidi="ar-MA"/>
        </w:rPr>
        <w:t xml:space="preserve">(مكتبة المعارف: </w:t>
      </w:r>
      <w:proofErr w:type="gramStart"/>
      <w:r w:rsidRPr="00802E63">
        <w:rPr>
          <w:rFonts w:ascii="Traditional Arabic" w:eastAsia="Calibri" w:hAnsi="Traditional Arabic" w:cs="Traditional Arabic"/>
          <w:sz w:val="32"/>
          <w:szCs w:val="32"/>
          <w:rtl/>
          <w:lang w:bidi="ar-MA"/>
        </w:rPr>
        <w:t>السعودية- الرياض</w:t>
      </w:r>
      <w:proofErr w:type="gramEnd"/>
      <w:r w:rsidRPr="00802E63">
        <w:rPr>
          <w:rFonts w:ascii="Traditional Arabic" w:eastAsia="Calibri" w:hAnsi="Traditional Arabic" w:cs="Traditional Arabic"/>
          <w:sz w:val="32"/>
          <w:szCs w:val="32"/>
          <w:rtl/>
          <w:lang w:bidi="ar-MA"/>
        </w:rPr>
        <w:t>، الطبعة الأولى، 1415 هـ - 1995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eastAsia="Times New Roman" w:hAnsi="Traditional Arabic" w:cs="Traditional Arabic"/>
          <w:noProof/>
          <w:sz w:val="32"/>
          <w:szCs w:val="32"/>
          <w:bdr w:val="none" w:sz="0" w:space="0" w:color="auto" w:frame="1"/>
          <w:shd w:val="clear" w:color="auto" w:fill="FFFFFF"/>
          <w:rtl/>
          <w:lang w:eastAsia="ar-SA"/>
        </w:rPr>
      </w:pPr>
      <w:r w:rsidRPr="00802E63">
        <w:rPr>
          <w:rFonts w:ascii="Traditional Arabic" w:eastAsia="Calibri" w:hAnsi="Traditional Arabic" w:cs="Traditional Arabic"/>
          <w:sz w:val="32"/>
          <w:szCs w:val="32"/>
          <w:rtl/>
        </w:rPr>
        <w:t xml:space="preserve">سنن ابن ماجة، </w:t>
      </w:r>
      <w:r w:rsidRPr="00802E63">
        <w:rPr>
          <w:rFonts w:ascii="Traditional Arabic" w:eastAsia="Calibri" w:hAnsi="Traditional Arabic" w:cs="Traditional Arabic"/>
          <w:color w:val="000000"/>
          <w:sz w:val="32"/>
          <w:szCs w:val="32"/>
          <w:rtl/>
          <w:lang w:bidi="ar-MA"/>
        </w:rPr>
        <w:t xml:space="preserve">محمد ابن ماجة، </w:t>
      </w:r>
      <w:r w:rsidRPr="00802E63">
        <w:rPr>
          <w:rFonts w:ascii="Traditional Arabic" w:eastAsia="Calibri" w:hAnsi="Traditional Arabic" w:cs="Traditional Arabic"/>
          <w:color w:val="000080"/>
          <w:sz w:val="32"/>
          <w:szCs w:val="32"/>
          <w:rtl/>
          <w:lang w:bidi="ar-MA"/>
        </w:rPr>
        <w:t>تحقيق:</w:t>
      </w:r>
      <w:r w:rsidRPr="00802E63">
        <w:rPr>
          <w:rFonts w:ascii="Traditional Arabic" w:eastAsia="Calibri" w:hAnsi="Traditional Arabic" w:cs="Traditional Arabic"/>
          <w:color w:val="000000"/>
          <w:sz w:val="32"/>
          <w:szCs w:val="32"/>
          <w:rtl/>
          <w:lang w:bidi="ar-MA"/>
        </w:rPr>
        <w:t xml:space="preserve"> محمد فؤاد عبد الباقي</w:t>
      </w:r>
      <w:r w:rsidRPr="00802E63">
        <w:rPr>
          <w:rFonts w:ascii="Traditional Arabic" w:eastAsia="Calibri" w:hAnsi="Traditional Arabic" w:cs="Traditional Arabic"/>
          <w:color w:val="000080"/>
          <w:sz w:val="32"/>
          <w:szCs w:val="32"/>
          <w:rtl/>
          <w:lang w:bidi="ar-MA"/>
        </w:rPr>
        <w:t xml:space="preserve">، </w:t>
      </w:r>
      <w:proofErr w:type="gramStart"/>
      <w:r w:rsidRPr="00802E63">
        <w:rPr>
          <w:rFonts w:ascii="Traditional Arabic" w:eastAsia="Calibri" w:hAnsi="Traditional Arabic" w:cs="Traditional Arabic"/>
          <w:color w:val="000080"/>
          <w:sz w:val="32"/>
          <w:szCs w:val="32"/>
          <w:rtl/>
          <w:lang w:bidi="ar-MA"/>
        </w:rPr>
        <w:t>(</w:t>
      </w:r>
      <w:r w:rsidRPr="00802E63">
        <w:rPr>
          <w:rFonts w:ascii="Traditional Arabic" w:eastAsia="Calibri" w:hAnsi="Traditional Arabic" w:cs="Traditional Arabic"/>
          <w:color w:val="000000"/>
          <w:sz w:val="32"/>
          <w:szCs w:val="32"/>
          <w:rtl/>
          <w:lang w:bidi="ar-MA"/>
        </w:rPr>
        <w:t xml:space="preserve"> دار</w:t>
      </w:r>
      <w:proofErr w:type="gramEnd"/>
      <w:r w:rsidRPr="00802E63">
        <w:rPr>
          <w:rFonts w:ascii="Traditional Arabic" w:eastAsia="Calibri" w:hAnsi="Traditional Arabic" w:cs="Traditional Arabic"/>
          <w:color w:val="000000"/>
          <w:sz w:val="32"/>
          <w:szCs w:val="32"/>
          <w:rtl/>
          <w:lang w:bidi="ar-MA"/>
        </w:rPr>
        <w:t xml:space="preserve"> إحياء الكتب العربية - فيصل عيسى البابي الحلبي</w:t>
      </w:r>
      <w:r w:rsidRPr="00802E63">
        <w:rPr>
          <w:rFonts w:ascii="Traditional Arabic" w:eastAsia="Calibri" w:hAnsi="Traditional Arabic" w:cs="Traditional Arabic"/>
          <w:color w:val="000080"/>
          <w:sz w:val="32"/>
          <w:szCs w:val="32"/>
          <w:rtl/>
          <w:lang w:bidi="ar-MA"/>
        </w:rPr>
        <w:t>:</w:t>
      </w:r>
      <w:r w:rsidRPr="00802E63">
        <w:rPr>
          <w:rFonts w:ascii="Traditional Arabic" w:eastAsia="Calibri" w:hAnsi="Traditional Arabic" w:cs="Traditional Arabic"/>
          <w:color w:val="000000"/>
          <w:sz w:val="32"/>
          <w:szCs w:val="32"/>
          <w:rtl/>
          <w:lang w:bidi="ar-MA"/>
        </w:rPr>
        <w:t xml:space="preserve"> مصر-القاهرة).</w:t>
      </w:r>
    </w:p>
    <w:p w:rsidR="00AB2D5E" w:rsidRPr="00802E63" w:rsidRDefault="00AB2D5E" w:rsidP="006F5254">
      <w:pPr>
        <w:pStyle w:val="a5"/>
        <w:numPr>
          <w:ilvl w:val="0"/>
          <w:numId w:val="25"/>
        </w:numPr>
        <w:tabs>
          <w:tab w:val="left" w:pos="-58"/>
          <w:tab w:val="right" w:pos="368"/>
          <w:tab w:val="right" w:pos="423"/>
        </w:tabs>
        <w:bidi/>
        <w:spacing w:after="0" w:line="240" w:lineRule="auto"/>
        <w:ind w:left="0" w:firstLine="0"/>
        <w:jc w:val="both"/>
        <w:rPr>
          <w:rFonts w:ascii="Traditional Arabic" w:eastAsia="Times New Roman" w:hAnsi="Traditional Arabic" w:cs="Traditional Arabic"/>
          <w:kern w:val="36"/>
          <w:sz w:val="32"/>
          <w:szCs w:val="32"/>
          <w:rtl/>
        </w:rPr>
      </w:pPr>
      <w:r w:rsidRPr="00802E63">
        <w:rPr>
          <w:rFonts w:ascii="Traditional Arabic" w:eastAsia="Times New Roman" w:hAnsi="Traditional Arabic" w:cs="Traditional Arabic"/>
          <w:kern w:val="36"/>
          <w:sz w:val="32"/>
          <w:szCs w:val="32"/>
          <w:rtl/>
        </w:rPr>
        <w:t xml:space="preserve">سنن أبي </w:t>
      </w:r>
      <w:proofErr w:type="gramStart"/>
      <w:r w:rsidRPr="00802E63">
        <w:rPr>
          <w:rFonts w:ascii="Traditional Arabic" w:eastAsia="Times New Roman" w:hAnsi="Traditional Arabic" w:cs="Traditional Arabic"/>
          <w:kern w:val="36"/>
          <w:sz w:val="32"/>
          <w:szCs w:val="32"/>
          <w:rtl/>
        </w:rPr>
        <w:t>داود ،</w:t>
      </w:r>
      <w:proofErr w:type="gramEnd"/>
      <w:r w:rsidRPr="00802E63">
        <w:rPr>
          <w:rFonts w:ascii="Traditional Arabic" w:eastAsia="Times New Roman" w:hAnsi="Traditional Arabic" w:cs="Traditional Arabic"/>
          <w:kern w:val="36"/>
          <w:sz w:val="32"/>
          <w:szCs w:val="32"/>
          <w:rtl/>
        </w:rPr>
        <w:t xml:space="preserve"> </w:t>
      </w:r>
      <w:r w:rsidRPr="00802E63">
        <w:rPr>
          <w:rFonts w:ascii="Traditional Arabic" w:eastAsia="Calibri" w:hAnsi="Traditional Arabic" w:cs="Traditional Arabic"/>
          <w:sz w:val="32"/>
          <w:szCs w:val="32"/>
          <w:rtl/>
          <w:lang w:bidi="ar-MA"/>
        </w:rPr>
        <w:t>سليمان بن الأشعث بن إسحاق المعروف بأبي داود، تحقيق: شعَيب الأرنؤوط ومحَمَّد كامِل قره بللي،( دار الرسالة العالمية: لبنان – بيروت، الطبعة الأولى، 1430 هـ - 2009 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السنن الكبرى، أحمد بن شعيب النسائي، تحقيق: حسن عبد المنعم </w:t>
      </w:r>
      <w:proofErr w:type="gramStart"/>
      <w:r w:rsidRPr="00802E63">
        <w:rPr>
          <w:rFonts w:ascii="Traditional Arabic" w:eastAsia="Calibri" w:hAnsi="Traditional Arabic" w:cs="Traditional Arabic"/>
          <w:sz w:val="32"/>
          <w:szCs w:val="32"/>
          <w:rtl/>
          <w:lang w:bidi="ar-MA"/>
        </w:rPr>
        <w:t>شلبي،(</w:t>
      </w:r>
      <w:proofErr w:type="gramEnd"/>
      <w:r w:rsidRPr="00802E63">
        <w:rPr>
          <w:rFonts w:ascii="Traditional Arabic" w:eastAsia="Calibri" w:hAnsi="Traditional Arabic" w:cs="Traditional Arabic"/>
          <w:sz w:val="32"/>
          <w:szCs w:val="32"/>
          <w:rtl/>
          <w:lang w:bidi="ar-MA"/>
        </w:rPr>
        <w:t>مؤسسة الرسالة: لبنان- بيروت، الطبعة الأولى، 1421 هـ - 2001 م).</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lang w:val="en-CA"/>
        </w:rPr>
      </w:pPr>
      <w:r w:rsidRPr="00AE3651">
        <w:rPr>
          <w:rFonts w:ascii="Traditional Arabic" w:eastAsia="Calibri" w:hAnsi="Traditional Arabic" w:cs="Traditional Arabic"/>
          <w:sz w:val="32"/>
          <w:szCs w:val="32"/>
          <w:rtl/>
          <w:lang w:bidi="ar-MA"/>
        </w:rPr>
        <w:t xml:space="preserve">شرح السنة، الحسين بن مسعود </w:t>
      </w:r>
      <w:proofErr w:type="spellStart"/>
      <w:r w:rsidRPr="00AE3651">
        <w:rPr>
          <w:rFonts w:ascii="Traditional Arabic" w:eastAsia="Calibri" w:hAnsi="Traditional Arabic" w:cs="Traditional Arabic"/>
          <w:sz w:val="32"/>
          <w:szCs w:val="32"/>
          <w:rtl/>
          <w:lang w:bidi="ar-MA"/>
        </w:rPr>
        <w:t>البغوي</w:t>
      </w:r>
      <w:proofErr w:type="spellEnd"/>
      <w:r w:rsidRPr="00AE3651">
        <w:rPr>
          <w:rFonts w:ascii="Traditional Arabic" w:eastAsia="Calibri" w:hAnsi="Traditional Arabic" w:cs="Traditional Arabic"/>
          <w:sz w:val="32"/>
          <w:szCs w:val="32"/>
          <w:rtl/>
          <w:lang w:bidi="ar-MA"/>
        </w:rPr>
        <w:t xml:space="preserve">، تحقيق: شعيب </w:t>
      </w:r>
      <w:proofErr w:type="spellStart"/>
      <w:r w:rsidRPr="00AE3651">
        <w:rPr>
          <w:rFonts w:ascii="Traditional Arabic" w:eastAsia="Calibri" w:hAnsi="Traditional Arabic" w:cs="Traditional Arabic"/>
          <w:sz w:val="32"/>
          <w:szCs w:val="32"/>
          <w:rtl/>
          <w:lang w:bidi="ar-MA"/>
        </w:rPr>
        <w:t>الأرنؤوط</w:t>
      </w:r>
      <w:proofErr w:type="spellEnd"/>
      <w:r w:rsidRPr="00AE3651">
        <w:rPr>
          <w:rFonts w:ascii="Traditional Arabic" w:eastAsia="Calibri" w:hAnsi="Traditional Arabic" w:cs="Traditional Arabic"/>
          <w:sz w:val="32"/>
          <w:szCs w:val="32"/>
          <w:rtl/>
          <w:lang w:bidi="ar-MA"/>
        </w:rPr>
        <w:t xml:space="preserve"> ومحمد زهير الشاويش، (المكتب الإسلامي: </w:t>
      </w:r>
      <w:proofErr w:type="gramStart"/>
      <w:r w:rsidRPr="00AE3651">
        <w:rPr>
          <w:rFonts w:ascii="Traditional Arabic" w:eastAsia="Calibri" w:hAnsi="Traditional Arabic" w:cs="Traditional Arabic"/>
          <w:sz w:val="32"/>
          <w:szCs w:val="32"/>
          <w:rtl/>
          <w:lang w:bidi="ar-MA"/>
        </w:rPr>
        <w:t>سوريا- دمشق</w:t>
      </w:r>
      <w:proofErr w:type="gramEnd"/>
      <w:r w:rsidRPr="00AE3651">
        <w:rPr>
          <w:rFonts w:ascii="Traditional Arabic" w:eastAsia="Calibri" w:hAnsi="Traditional Arabic" w:cs="Traditional Arabic"/>
          <w:sz w:val="32"/>
          <w:szCs w:val="32"/>
          <w:rtl/>
          <w:lang w:bidi="ar-MA"/>
        </w:rPr>
        <w:t>/لبنان- بيروت، الطبعة الثانية، 1403هـ - 1983م).</w:t>
      </w:r>
    </w:p>
    <w:p w:rsidR="00AB2D5E" w:rsidRPr="00802E63" w:rsidRDefault="00AB2D5E" w:rsidP="006F5254">
      <w:pPr>
        <w:pStyle w:val="a5"/>
        <w:numPr>
          <w:ilvl w:val="0"/>
          <w:numId w:val="25"/>
        </w:numPr>
        <w:tabs>
          <w:tab w:val="right" w:pos="281"/>
          <w:tab w:val="right" w:pos="423"/>
        </w:tabs>
        <w:autoSpaceDE w:val="0"/>
        <w:autoSpaceDN w:val="0"/>
        <w:bidi/>
        <w:adjustRightInd w:val="0"/>
        <w:spacing w:after="0" w:line="240" w:lineRule="auto"/>
        <w:ind w:left="0" w:firstLine="0"/>
        <w:jc w:val="both"/>
        <w:rPr>
          <w:rFonts w:ascii="Traditional Arabic" w:hAnsi="Traditional Arabic" w:cs="Traditional Arabic"/>
          <w:sz w:val="32"/>
          <w:szCs w:val="32"/>
          <w:rtl/>
          <w:lang w:val="en-CA" w:bidi="ar-MA"/>
        </w:rPr>
      </w:pPr>
      <w:r w:rsidRPr="00802E63">
        <w:rPr>
          <w:rFonts w:ascii="Traditional Arabic" w:hAnsi="Traditional Arabic" w:cs="Traditional Arabic"/>
          <w:sz w:val="32"/>
          <w:szCs w:val="32"/>
          <w:rtl/>
          <w:lang w:val="en-CA"/>
        </w:rPr>
        <w:t xml:space="preserve">شرح رياض الصالحين، </w:t>
      </w:r>
      <w:r w:rsidRPr="00802E63">
        <w:rPr>
          <w:rFonts w:ascii="Traditional Arabic" w:hAnsi="Traditional Arabic" w:cs="Traditional Arabic"/>
          <w:sz w:val="32"/>
          <w:szCs w:val="32"/>
          <w:rtl/>
          <w:lang w:val="en-CA" w:bidi="ar-MA"/>
        </w:rPr>
        <w:t>محمد بن صالح العثيمين،</w:t>
      </w:r>
      <w:r w:rsidR="00E20C57">
        <w:rPr>
          <w:rFonts w:ascii="Traditional Arabic" w:hAnsi="Traditional Arabic" w:cs="Traditional Arabic"/>
          <w:sz w:val="32"/>
          <w:szCs w:val="32"/>
          <w:rtl/>
          <w:lang w:val="en-CA" w:bidi="ar-MA"/>
        </w:rPr>
        <w:t xml:space="preserve"> </w:t>
      </w:r>
      <w:r w:rsidRPr="00802E63">
        <w:rPr>
          <w:rFonts w:ascii="Traditional Arabic" w:hAnsi="Traditional Arabic" w:cs="Traditional Arabic"/>
          <w:sz w:val="32"/>
          <w:szCs w:val="32"/>
          <w:rtl/>
          <w:lang w:val="en-CA" w:bidi="ar-MA"/>
        </w:rPr>
        <w:t xml:space="preserve">(دار الوطن للنشر: المملكة العربية </w:t>
      </w:r>
      <w:proofErr w:type="gramStart"/>
      <w:r w:rsidRPr="00802E63">
        <w:rPr>
          <w:rFonts w:ascii="Traditional Arabic" w:hAnsi="Traditional Arabic" w:cs="Traditional Arabic"/>
          <w:sz w:val="32"/>
          <w:szCs w:val="32"/>
          <w:rtl/>
          <w:lang w:val="en-CA" w:bidi="ar-MA"/>
        </w:rPr>
        <w:t>السعودية- الرياض</w:t>
      </w:r>
      <w:proofErr w:type="gramEnd"/>
      <w:r w:rsidRPr="00802E63">
        <w:rPr>
          <w:rFonts w:ascii="Traditional Arabic" w:hAnsi="Traditional Arabic" w:cs="Traditional Arabic"/>
          <w:sz w:val="32"/>
          <w:szCs w:val="32"/>
          <w:rtl/>
          <w:lang w:val="en-CA" w:bidi="ar-MA"/>
        </w:rPr>
        <w:t>، طبعة 1426 هـ).</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شرح صحيح البخاري لابن بطال، علي بن خلف بن عبد الملك، تحقيق: أبو تميم ياسر بن إبراهيم، (مكتبة الرشد: السعودية – الرياض، الطبعة الثانية، 1423هـ </w:t>
      </w:r>
      <w:proofErr w:type="gramStart"/>
      <w:r w:rsidRPr="00802E63">
        <w:rPr>
          <w:rFonts w:ascii="Traditional Arabic" w:eastAsia="Calibri" w:hAnsi="Traditional Arabic" w:cs="Traditional Arabic"/>
          <w:sz w:val="32"/>
          <w:szCs w:val="32"/>
          <w:rtl/>
          <w:lang w:bidi="ar-MA"/>
        </w:rPr>
        <w:t>- 2003</w:t>
      </w:r>
      <w:proofErr w:type="gramEnd"/>
      <w:r w:rsidRPr="00802E63">
        <w:rPr>
          <w:rFonts w:ascii="Traditional Arabic" w:eastAsia="Calibri" w:hAnsi="Traditional Arabic" w:cs="Traditional Arabic"/>
          <w:sz w:val="32"/>
          <w:szCs w:val="32"/>
          <w:rtl/>
          <w:lang w:bidi="ar-MA"/>
        </w:rPr>
        <w:t>م).</w:t>
      </w:r>
    </w:p>
    <w:p w:rsidR="00AB2D5E" w:rsidRPr="00802E63" w:rsidRDefault="00AB2D5E" w:rsidP="006F5254">
      <w:pPr>
        <w:pStyle w:val="a5"/>
        <w:numPr>
          <w:ilvl w:val="0"/>
          <w:numId w:val="25"/>
        </w:numPr>
        <w:tabs>
          <w:tab w:val="right" w:pos="423"/>
        </w:tabs>
        <w:bidi/>
        <w:spacing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rtl/>
          <w:lang w:bidi="ar-MA"/>
        </w:rPr>
        <w:t>صحيح البخاري، محمد بن إسماعيل البخاري، (الطبعة السلطانية</w:t>
      </w:r>
      <w:r w:rsidRPr="00802E63">
        <w:rPr>
          <w:rFonts w:ascii="Traditional Arabic" w:hAnsi="Traditional Arabic" w:cs="Traditional Arabic"/>
          <w:sz w:val="32"/>
          <w:szCs w:val="32"/>
          <w:lang w:bidi="ar-MA"/>
        </w:rPr>
        <w:t>/ </w:t>
      </w:r>
      <w:r w:rsidRPr="00802E63">
        <w:rPr>
          <w:rFonts w:ascii="Traditional Arabic" w:hAnsi="Traditional Arabic" w:cs="Traditional Arabic"/>
          <w:sz w:val="32"/>
          <w:szCs w:val="32"/>
          <w:rtl/>
          <w:lang w:bidi="ar-MA"/>
        </w:rPr>
        <w:t xml:space="preserve">المطبعة الأميرية: </w:t>
      </w:r>
      <w:proofErr w:type="gramStart"/>
      <w:r w:rsidRPr="00802E63">
        <w:rPr>
          <w:rFonts w:ascii="Traditional Arabic" w:hAnsi="Traditional Arabic" w:cs="Traditional Arabic"/>
          <w:sz w:val="32"/>
          <w:szCs w:val="32"/>
          <w:rtl/>
          <w:lang w:bidi="ar-MA"/>
        </w:rPr>
        <w:t>مصر- القاهرة</w:t>
      </w:r>
      <w:proofErr w:type="gramEnd"/>
      <w:r w:rsidRPr="00802E63">
        <w:rPr>
          <w:rFonts w:ascii="Traditional Arabic" w:hAnsi="Traditional Arabic" w:cs="Traditional Arabic"/>
          <w:sz w:val="32"/>
          <w:szCs w:val="32"/>
          <w:rtl/>
          <w:lang w:bidi="ar-MA"/>
        </w:rPr>
        <w:t>، 1311هـ).</w:t>
      </w:r>
    </w:p>
    <w:p w:rsidR="00AB2D5E" w:rsidRPr="00802E63" w:rsidRDefault="00AB2D5E" w:rsidP="006F5254">
      <w:pPr>
        <w:pStyle w:val="a9"/>
        <w:numPr>
          <w:ilvl w:val="0"/>
          <w:numId w:val="25"/>
        </w:numPr>
        <w:tabs>
          <w:tab w:val="left" w:pos="226"/>
          <w:tab w:val="right" w:pos="276"/>
          <w:tab w:val="right" w:pos="423"/>
          <w:tab w:val="right" w:pos="8306"/>
        </w:tabs>
        <w:bidi/>
        <w:ind w:left="0" w:firstLine="0"/>
        <w:jc w:val="both"/>
        <w:rPr>
          <w:rStyle w:val="aa"/>
          <w:rFonts w:ascii="Traditional Arabic" w:hAnsi="Traditional Arabic" w:cs="Traditional Arabic"/>
          <w:sz w:val="32"/>
          <w:szCs w:val="32"/>
          <w:rtl/>
        </w:rPr>
      </w:pPr>
      <w:r w:rsidRPr="00AE3651">
        <w:rPr>
          <w:rFonts w:ascii="Traditional Arabic" w:eastAsia="Calibri" w:hAnsi="Traditional Arabic" w:cs="Traditional Arabic"/>
          <w:sz w:val="32"/>
          <w:szCs w:val="32"/>
          <w:rtl/>
          <w:lang w:bidi="ar-MA"/>
        </w:rPr>
        <w:t xml:space="preserve">طريق الهجرتين وباب السعادتين، ابن قيم الجوزية، (دار السلفية: </w:t>
      </w:r>
      <w:proofErr w:type="gramStart"/>
      <w:r w:rsidRPr="00AE3651">
        <w:rPr>
          <w:rFonts w:ascii="Traditional Arabic" w:eastAsia="Calibri" w:hAnsi="Traditional Arabic" w:cs="Traditional Arabic"/>
          <w:sz w:val="32"/>
          <w:szCs w:val="32"/>
          <w:rtl/>
          <w:lang w:bidi="ar-MA"/>
        </w:rPr>
        <w:t>مصر- القاهرة</w:t>
      </w:r>
      <w:proofErr w:type="gramEnd"/>
      <w:r w:rsidRPr="00AE3651">
        <w:rPr>
          <w:rFonts w:ascii="Traditional Arabic" w:eastAsia="Calibri" w:hAnsi="Traditional Arabic" w:cs="Traditional Arabic"/>
          <w:sz w:val="32"/>
          <w:szCs w:val="32"/>
          <w:rtl/>
          <w:lang w:bidi="ar-MA"/>
        </w:rPr>
        <w:t>، الطبعة الثانية، 1394هـ).</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عمدة القاري شرح صحيح البخاري، محمود بن أحمد المعروف بالعيني، (دار إحياء التراث العربي: لبنان– بيروت).</w:t>
      </w:r>
    </w:p>
    <w:p w:rsidR="00AB2D5E" w:rsidRPr="00802E63" w:rsidRDefault="00AB2D5E" w:rsidP="006F5254">
      <w:pPr>
        <w:pStyle w:val="a5"/>
        <w:numPr>
          <w:ilvl w:val="0"/>
          <w:numId w:val="25"/>
        </w:numPr>
        <w:tabs>
          <w:tab w:val="right" w:pos="423"/>
        </w:tabs>
        <w:autoSpaceDE w:val="0"/>
        <w:autoSpaceDN w:val="0"/>
        <w:bidi/>
        <w:adjustRightInd w:val="0"/>
        <w:spacing w:after="0" w:line="240" w:lineRule="auto"/>
        <w:ind w:left="0" w:firstLine="0"/>
        <w:jc w:val="both"/>
        <w:rPr>
          <w:rFonts w:ascii="Traditional Arabic" w:hAnsi="Traditional Arabic" w:cs="Traditional Arabic"/>
          <w:sz w:val="32"/>
          <w:szCs w:val="32"/>
          <w:rtl/>
          <w:lang w:val="en-CA" w:bidi="ar-MA"/>
        </w:rPr>
      </w:pPr>
      <w:r w:rsidRPr="00802E63">
        <w:rPr>
          <w:rFonts w:ascii="Traditional Arabic" w:hAnsi="Traditional Arabic" w:cs="Traditional Arabic"/>
          <w:color w:val="333333"/>
          <w:sz w:val="32"/>
          <w:szCs w:val="32"/>
          <w:shd w:val="clear" w:color="auto" w:fill="FFFFFF"/>
          <w:rtl/>
        </w:rPr>
        <w:t>عين الأدب والسياسة وزين الحسب والرياسة، علي بن عبد الرحمن بن هذيل الفزاري،</w:t>
      </w:r>
      <w:r w:rsidRPr="00802E63">
        <w:rPr>
          <w:rFonts w:ascii="Traditional Arabic" w:hAnsi="Traditional Arabic" w:cs="Traditional Arabic"/>
          <w:color w:val="333333"/>
          <w:sz w:val="32"/>
          <w:szCs w:val="32"/>
          <w:rtl/>
        </w:rPr>
        <w:t xml:space="preserve"> (</w:t>
      </w:r>
      <w:r w:rsidRPr="00802E63">
        <w:rPr>
          <w:rFonts w:ascii="Traditional Arabic" w:hAnsi="Traditional Arabic" w:cs="Traditional Arabic"/>
          <w:color w:val="333333"/>
          <w:sz w:val="32"/>
          <w:szCs w:val="32"/>
          <w:shd w:val="clear" w:color="auto" w:fill="FFFFFF"/>
          <w:rtl/>
        </w:rPr>
        <w:t>دار الكتب العلمية: لبنان –بيروت</w:t>
      </w:r>
      <w:r w:rsidRPr="00802E63">
        <w:rPr>
          <w:rFonts w:ascii="Traditional Arabic" w:hAnsi="Traditional Arabic" w:cs="Traditional Arabic"/>
          <w:sz w:val="32"/>
          <w:szCs w:val="32"/>
          <w:shd w:val="clear" w:color="auto" w:fill="FFFFFF"/>
          <w:rtl/>
        </w:rPr>
        <w:t>،</w:t>
      </w:r>
      <w:r w:rsidRPr="00802E63">
        <w:rPr>
          <w:rFonts w:ascii="Traditional Arabic" w:hAnsi="Traditional Arabic" w:cs="Traditional Arabic"/>
          <w:sz w:val="32"/>
          <w:szCs w:val="32"/>
          <w:shd w:val="clear" w:color="auto" w:fill="FFFFFF"/>
        </w:rPr>
        <w:t xml:space="preserve"> </w:t>
      </w:r>
      <w:r w:rsidRPr="00802E63">
        <w:rPr>
          <w:rFonts w:ascii="Traditional Arabic" w:hAnsi="Traditional Arabic" w:cs="Traditional Arabic"/>
          <w:sz w:val="32"/>
          <w:szCs w:val="32"/>
          <w:shd w:val="clear" w:color="auto" w:fill="FFFFFF"/>
          <w:rtl/>
        </w:rPr>
        <w:t>الطبعة</w:t>
      </w:r>
      <w:r w:rsidRPr="00802E63">
        <w:rPr>
          <w:rStyle w:val="apple-converted-space"/>
          <w:rFonts w:ascii="Traditional Arabic" w:hAnsi="Traditional Arabic" w:cs="Traditional Arabic"/>
          <w:sz w:val="32"/>
          <w:szCs w:val="32"/>
          <w:shd w:val="clear" w:color="auto" w:fill="FFFFFF"/>
        </w:rPr>
        <w:t> </w:t>
      </w:r>
      <w:proofErr w:type="gramStart"/>
      <w:r w:rsidRPr="00802E63">
        <w:rPr>
          <w:rFonts w:ascii="Traditional Arabic" w:hAnsi="Traditional Arabic" w:cs="Traditional Arabic"/>
          <w:color w:val="333333"/>
          <w:sz w:val="32"/>
          <w:szCs w:val="32"/>
          <w:shd w:val="clear" w:color="auto" w:fill="FFFFFF"/>
          <w:rtl/>
        </w:rPr>
        <w:t>الثانية )</w:t>
      </w:r>
      <w:proofErr w:type="gramEnd"/>
      <w:r w:rsidRPr="00802E63">
        <w:rPr>
          <w:rFonts w:ascii="Traditional Arabic" w:hAnsi="Traditional Arabic" w:cs="Traditional Arabic"/>
          <w:color w:val="333333"/>
          <w:sz w:val="32"/>
          <w:szCs w:val="32"/>
          <w:shd w:val="clear" w:color="auto" w:fill="FFFFFF"/>
          <w:rtl/>
        </w:rPr>
        <w:t>.</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tl/>
          <w:lang w:val="en-CA" w:bidi="ar-MA"/>
        </w:rPr>
      </w:pPr>
      <w:r w:rsidRPr="00802E63">
        <w:rPr>
          <w:rFonts w:ascii="Traditional Arabic" w:hAnsi="Traditional Arabic" w:cs="Traditional Arabic"/>
          <w:sz w:val="32"/>
          <w:szCs w:val="32"/>
          <w:rtl/>
          <w:lang w:val="en-CA" w:bidi="ar-MA"/>
        </w:rPr>
        <w:t xml:space="preserve">العين، الخليل </w:t>
      </w:r>
      <w:proofErr w:type="gramStart"/>
      <w:r w:rsidRPr="00802E63">
        <w:rPr>
          <w:rFonts w:ascii="Traditional Arabic" w:hAnsi="Traditional Arabic" w:cs="Traditional Arabic"/>
          <w:sz w:val="32"/>
          <w:szCs w:val="32"/>
          <w:rtl/>
          <w:lang w:val="en-CA" w:bidi="ar-MA"/>
        </w:rPr>
        <w:t>الفراهيدي ،</w:t>
      </w:r>
      <w:proofErr w:type="gramEnd"/>
      <w:r w:rsidRPr="00802E63">
        <w:rPr>
          <w:rFonts w:ascii="Traditional Arabic" w:hAnsi="Traditional Arabic" w:cs="Traditional Arabic"/>
          <w:sz w:val="32"/>
          <w:szCs w:val="32"/>
          <w:rtl/>
          <w:lang w:val="en-CA" w:bidi="ar-MA"/>
        </w:rPr>
        <w:t xml:space="preserve"> تحقيق: مهدي المخزومي وإبراهيم السامرائي، (دار ومكتبة الهلال). </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eastAsia="Times New Roman" w:hAnsi="Traditional Arabic" w:cs="Traditional Arabic"/>
          <w:sz w:val="32"/>
          <w:szCs w:val="32"/>
          <w:rtl/>
          <w:lang w:eastAsia="fr-FR"/>
        </w:rPr>
      </w:pPr>
      <w:r w:rsidRPr="00802E63">
        <w:rPr>
          <w:rFonts w:ascii="Traditional Arabic" w:eastAsia="Times New Roman" w:hAnsi="Traditional Arabic" w:cs="Traditional Arabic"/>
          <w:sz w:val="32"/>
          <w:szCs w:val="32"/>
          <w:rtl/>
          <w:lang w:eastAsia="fr-FR"/>
        </w:rPr>
        <w:t xml:space="preserve">فتح الباري، ابن حجر العسقلاني، </w:t>
      </w:r>
      <w:proofErr w:type="gramStart"/>
      <w:r w:rsidRPr="00802E63">
        <w:rPr>
          <w:rFonts w:ascii="Traditional Arabic" w:eastAsia="Times New Roman" w:hAnsi="Traditional Arabic" w:cs="Traditional Arabic"/>
          <w:sz w:val="32"/>
          <w:szCs w:val="32"/>
          <w:rtl/>
          <w:lang w:eastAsia="fr-FR"/>
        </w:rPr>
        <w:t>( دار</w:t>
      </w:r>
      <w:proofErr w:type="gramEnd"/>
      <w:r w:rsidRPr="00802E63">
        <w:rPr>
          <w:rFonts w:ascii="Traditional Arabic" w:eastAsia="Times New Roman" w:hAnsi="Traditional Arabic" w:cs="Traditional Arabic"/>
          <w:sz w:val="32"/>
          <w:szCs w:val="32"/>
          <w:rtl/>
          <w:lang w:eastAsia="fr-FR"/>
        </w:rPr>
        <w:t xml:space="preserve"> المعرفة: لبنان- بيروت، 1379ه).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t xml:space="preserve">في ظلال القرآن، سيد </w:t>
      </w:r>
      <w:proofErr w:type="gramStart"/>
      <w:r w:rsidRPr="00802E63">
        <w:rPr>
          <w:rFonts w:ascii="Traditional Arabic" w:hAnsi="Traditional Arabic" w:cs="Traditional Arabic"/>
          <w:sz w:val="32"/>
          <w:szCs w:val="32"/>
          <w:rtl/>
          <w:lang w:val="en-US" w:bidi="ar-MA"/>
        </w:rPr>
        <w:t>قطب ،</w:t>
      </w:r>
      <w:proofErr w:type="gramEnd"/>
      <w:r w:rsidRPr="00802E63">
        <w:rPr>
          <w:rFonts w:ascii="Traditional Arabic" w:hAnsi="Traditional Arabic" w:cs="Traditional Arabic"/>
          <w:sz w:val="32"/>
          <w:szCs w:val="32"/>
          <w:rtl/>
          <w:lang w:val="en-US" w:bidi="ar-MA"/>
        </w:rPr>
        <w:t xml:space="preserve"> (دار الشروق: لبنان- بيروت/مصر- القاهرة، الطبعة السابعة عشر، 1412 هـ).</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فيض القدير شرح الجامع الصغير، </w:t>
      </w:r>
      <w:r w:rsidRPr="00802E63">
        <w:rPr>
          <w:rFonts w:ascii="Traditional Arabic" w:hAnsi="Traditional Arabic" w:cs="Traditional Arabic"/>
          <w:sz w:val="32"/>
          <w:szCs w:val="32"/>
          <w:rtl/>
          <w:lang w:bidi="ar-MA"/>
        </w:rPr>
        <w:t xml:space="preserve">عبد الرؤوف المناوي، </w:t>
      </w:r>
      <w:r w:rsidRPr="00802E63">
        <w:rPr>
          <w:rFonts w:ascii="Traditional Arabic" w:hAnsi="Traditional Arabic" w:cs="Traditional Arabic"/>
          <w:sz w:val="32"/>
          <w:szCs w:val="32"/>
          <w:rtl/>
          <w:lang w:val="en-CA"/>
        </w:rPr>
        <w:t>(المكتبة التجارية الكبرى: مصر، الطبعة الأولى، 1356ه).</w:t>
      </w:r>
    </w:p>
    <w:p w:rsidR="00AB2D5E" w:rsidRPr="00802E63" w:rsidRDefault="00AB2D5E" w:rsidP="006F5254">
      <w:pPr>
        <w:pStyle w:val="a5"/>
        <w:numPr>
          <w:ilvl w:val="0"/>
          <w:numId w:val="25"/>
        </w:numPr>
        <w:tabs>
          <w:tab w:val="right" w:pos="276"/>
          <w:tab w:val="right" w:pos="423"/>
          <w:tab w:val="right" w:pos="509"/>
        </w:tabs>
        <w:bidi/>
        <w:spacing w:after="0" w:line="240" w:lineRule="auto"/>
        <w:ind w:left="0" w:firstLine="0"/>
        <w:jc w:val="both"/>
        <w:rPr>
          <w:rFonts w:ascii="Traditional Arabic" w:hAnsi="Traditional Arabic" w:cs="Traditional Arabic"/>
          <w:sz w:val="32"/>
          <w:szCs w:val="32"/>
        </w:rPr>
      </w:pPr>
      <w:r w:rsidRPr="00802E63">
        <w:rPr>
          <w:rFonts w:ascii="Traditional Arabic" w:hAnsi="Traditional Arabic" w:cs="Traditional Arabic"/>
          <w:sz w:val="32"/>
          <w:szCs w:val="32"/>
          <w:rtl/>
        </w:rPr>
        <w:t xml:space="preserve">القاموس الفقهي لغةً واصطلاحاً، سعدي أبو حبيب، (دار الفكر: سوريا – دمشق، الطبعة الثانية، 1408 هـ </w:t>
      </w:r>
      <w:proofErr w:type="gramStart"/>
      <w:r w:rsidRPr="00802E63">
        <w:rPr>
          <w:rFonts w:ascii="Traditional Arabic" w:hAnsi="Traditional Arabic" w:cs="Traditional Arabic"/>
          <w:sz w:val="32"/>
          <w:szCs w:val="32"/>
          <w:rtl/>
        </w:rPr>
        <w:t>- 1988</w:t>
      </w:r>
      <w:proofErr w:type="gramEnd"/>
      <w:r w:rsidRPr="00802E63">
        <w:rPr>
          <w:rFonts w:ascii="Traditional Arabic" w:hAnsi="Traditional Arabic" w:cs="Traditional Arabic"/>
          <w:sz w:val="32"/>
          <w:szCs w:val="32"/>
          <w:rtl/>
        </w:rPr>
        <w:t xml:space="preserve"> م).</w:t>
      </w:r>
    </w:p>
    <w:p w:rsidR="00AB2D5E" w:rsidRPr="00802E63" w:rsidRDefault="00AB2D5E" w:rsidP="006F5254">
      <w:pPr>
        <w:pStyle w:val="a9"/>
        <w:numPr>
          <w:ilvl w:val="0"/>
          <w:numId w:val="25"/>
        </w:numPr>
        <w:tabs>
          <w:tab w:val="right" w:pos="423"/>
        </w:tabs>
        <w:bidi/>
        <w:ind w:left="0" w:firstLine="0"/>
        <w:jc w:val="both"/>
        <w:rPr>
          <w:rFonts w:ascii="Traditional Arabic" w:hAnsi="Traditional Arabic" w:cs="Traditional Arabic"/>
          <w:sz w:val="32"/>
          <w:szCs w:val="32"/>
        </w:rPr>
      </w:pPr>
      <w:r w:rsidRPr="00802E63">
        <w:rPr>
          <w:rFonts w:ascii="Traditional Arabic" w:hAnsi="Traditional Arabic" w:cs="Traditional Arabic"/>
          <w:sz w:val="32"/>
          <w:szCs w:val="32"/>
          <w:rtl/>
        </w:rPr>
        <w:lastRenderedPageBreak/>
        <w:t xml:space="preserve">الكاشف عن حقائق السنن (شرح على مشكاة المصابيح)، الحسين بن عبد الله الطيبي، تحقيق: عبد الحميد هنداوي، (مكتبة نزار مصطفى الباز: المملكة العربية </w:t>
      </w:r>
      <w:proofErr w:type="gramStart"/>
      <w:r w:rsidRPr="00802E63">
        <w:rPr>
          <w:rFonts w:ascii="Traditional Arabic" w:hAnsi="Traditional Arabic" w:cs="Traditional Arabic"/>
          <w:sz w:val="32"/>
          <w:szCs w:val="32"/>
          <w:rtl/>
        </w:rPr>
        <w:t>السعودية- مكة</w:t>
      </w:r>
      <w:proofErr w:type="gramEnd"/>
      <w:r w:rsidRPr="00802E63">
        <w:rPr>
          <w:rFonts w:ascii="Traditional Arabic" w:hAnsi="Traditional Arabic" w:cs="Traditional Arabic"/>
          <w:sz w:val="32"/>
          <w:szCs w:val="32"/>
          <w:rtl/>
        </w:rPr>
        <w:t xml:space="preserve"> المكرمة والرياض، الطبعة الأولى، 1417 هـ - 1997 م).</w:t>
      </w:r>
    </w:p>
    <w:p w:rsidR="00AB2D5E" w:rsidRPr="00802E63" w:rsidRDefault="00AB2D5E" w:rsidP="006F5254">
      <w:pPr>
        <w:pStyle w:val="a5"/>
        <w:numPr>
          <w:ilvl w:val="0"/>
          <w:numId w:val="25"/>
        </w:numPr>
        <w:tabs>
          <w:tab w:val="left" w:pos="226"/>
          <w:tab w:val="right" w:pos="276"/>
          <w:tab w:val="right" w:pos="423"/>
        </w:tabs>
        <w:autoSpaceDE w:val="0"/>
        <w:autoSpaceDN w:val="0"/>
        <w:bidi/>
        <w:adjustRightInd w:val="0"/>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rtl/>
        </w:rPr>
        <w:t>الكشاف عن حقائق غوامض التنزيل،</w:t>
      </w:r>
      <w:r w:rsidRPr="00802E63">
        <w:rPr>
          <w:rFonts w:ascii="Traditional Arabic" w:hAnsi="Traditional Arabic" w:cs="Traditional Arabic"/>
          <w:sz w:val="32"/>
          <w:szCs w:val="32"/>
        </w:rPr>
        <w:t xml:space="preserve"> </w:t>
      </w:r>
      <w:r w:rsidRPr="00802E63">
        <w:rPr>
          <w:rFonts w:ascii="Traditional Arabic" w:hAnsi="Traditional Arabic" w:cs="Traditional Arabic"/>
          <w:sz w:val="32"/>
          <w:szCs w:val="32"/>
          <w:rtl/>
        </w:rPr>
        <w:t xml:space="preserve">محمود بن عمرو الزمخشري، (دار الكتاب العربي: </w:t>
      </w:r>
      <w:proofErr w:type="gramStart"/>
      <w:r w:rsidRPr="00802E63">
        <w:rPr>
          <w:rFonts w:ascii="Traditional Arabic" w:hAnsi="Traditional Arabic" w:cs="Traditional Arabic"/>
          <w:sz w:val="32"/>
          <w:szCs w:val="32"/>
          <w:rtl/>
        </w:rPr>
        <w:t>لبنان- بيروت</w:t>
      </w:r>
      <w:proofErr w:type="gramEnd"/>
      <w:r w:rsidRPr="00802E63">
        <w:rPr>
          <w:rFonts w:ascii="Traditional Arabic" w:hAnsi="Traditional Arabic" w:cs="Traditional Arabic"/>
          <w:sz w:val="32"/>
          <w:szCs w:val="32"/>
          <w:rtl/>
        </w:rPr>
        <w:t>، الطبعة الثالثة، 1407 هـ)</w:t>
      </w:r>
      <w:r w:rsidR="00DD4761">
        <w:rPr>
          <w:rFonts w:ascii="Traditional Arabic" w:hAnsi="Traditional Arabic" w:cs="Traditional Arabic"/>
          <w:sz w:val="32"/>
          <w:szCs w:val="32"/>
          <w:rtl/>
        </w:rPr>
        <w:t>.</w:t>
      </w:r>
    </w:p>
    <w:p w:rsidR="00AB2D5E" w:rsidRPr="00802E63" w:rsidRDefault="00AB2D5E" w:rsidP="006F5254">
      <w:pPr>
        <w:pStyle w:val="4"/>
        <w:numPr>
          <w:ilvl w:val="0"/>
          <w:numId w:val="25"/>
        </w:numPr>
        <w:shd w:val="clear" w:color="auto" w:fill="FFFFFF"/>
        <w:tabs>
          <w:tab w:val="right" w:pos="423"/>
        </w:tabs>
        <w:bidi/>
        <w:spacing w:before="0" w:line="240" w:lineRule="auto"/>
        <w:ind w:left="0" w:firstLine="0"/>
        <w:jc w:val="both"/>
        <w:rPr>
          <w:rFonts w:ascii="Traditional Arabic" w:eastAsia="Calibri" w:hAnsi="Traditional Arabic" w:cs="Traditional Arabic"/>
          <w:b w:val="0"/>
          <w:bCs w:val="0"/>
          <w:sz w:val="32"/>
          <w:szCs w:val="32"/>
        </w:rPr>
      </w:pPr>
      <w:r w:rsidRPr="00802E63">
        <w:rPr>
          <w:rFonts w:ascii="Traditional Arabic" w:eastAsiaTheme="minorHAnsi" w:hAnsi="Traditional Arabic" w:cs="Traditional Arabic"/>
          <w:b w:val="0"/>
          <w:bCs w:val="0"/>
          <w:i w:val="0"/>
          <w:iCs w:val="0"/>
          <w:color w:val="auto"/>
          <w:sz w:val="32"/>
          <w:szCs w:val="32"/>
          <w:rtl/>
        </w:rPr>
        <w:t>كَيـف عَــاملهُم صلى الله عليه وسلم، محمد صالح المنجد، (مجموعة زاد للنشر: المملكة العربية السعودية-جدة، 1435ه-2014م).</w:t>
      </w:r>
      <w:r w:rsidRPr="00802E63">
        <w:rPr>
          <w:rFonts w:ascii="Traditional Arabic" w:hAnsi="Traditional Arabic" w:cs="Traditional Arabic"/>
          <w:b w:val="0"/>
          <w:bCs w:val="0"/>
          <w:sz w:val="32"/>
          <w:szCs w:val="32"/>
          <w:rtl/>
        </w:rPr>
        <w:t xml:space="preserve"> </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US" w:bidi="ar-MA"/>
        </w:rPr>
      </w:pPr>
      <w:r w:rsidRPr="00802E63">
        <w:rPr>
          <w:rFonts w:ascii="Traditional Arabic" w:hAnsi="Traditional Arabic" w:cs="Traditional Arabic"/>
          <w:sz w:val="32"/>
          <w:szCs w:val="32"/>
          <w:rtl/>
          <w:lang w:val="en-US" w:bidi="ar-MA"/>
        </w:rPr>
        <w:t>لباب التأويل في معاني التنزيل (تفسير الخازن</w:t>
      </w:r>
      <w:proofErr w:type="gramStart"/>
      <w:r w:rsidRPr="00802E63">
        <w:rPr>
          <w:rFonts w:ascii="Traditional Arabic" w:hAnsi="Traditional Arabic" w:cs="Traditional Arabic"/>
          <w:sz w:val="32"/>
          <w:szCs w:val="32"/>
          <w:rtl/>
          <w:lang w:val="en-US" w:bidi="ar-MA"/>
        </w:rPr>
        <w:t>) ،</w:t>
      </w:r>
      <w:proofErr w:type="gramEnd"/>
      <w:r w:rsidR="00E20C57">
        <w:rPr>
          <w:rFonts w:ascii="Traditional Arabic" w:hAnsi="Traditional Arabic" w:cs="Traditional Arabic"/>
          <w:sz w:val="32"/>
          <w:szCs w:val="32"/>
          <w:rtl/>
          <w:lang w:val="en-US" w:bidi="ar-MA"/>
        </w:rPr>
        <w:t xml:space="preserve"> </w:t>
      </w:r>
      <w:r w:rsidRPr="00802E63">
        <w:rPr>
          <w:rFonts w:ascii="Traditional Arabic" w:hAnsi="Traditional Arabic" w:cs="Traditional Arabic"/>
          <w:sz w:val="32"/>
          <w:szCs w:val="32"/>
          <w:rtl/>
          <w:lang w:val="en-US" w:bidi="ar-MA"/>
        </w:rPr>
        <w:t xml:space="preserve">علي بن محمد </w:t>
      </w:r>
      <w:proofErr w:type="spellStart"/>
      <w:r w:rsidRPr="00802E63">
        <w:rPr>
          <w:rFonts w:ascii="Traditional Arabic" w:hAnsi="Traditional Arabic" w:cs="Traditional Arabic"/>
          <w:sz w:val="32"/>
          <w:szCs w:val="32"/>
          <w:rtl/>
          <w:lang w:val="en-US" w:bidi="ar-MA"/>
        </w:rPr>
        <w:t>الشيحي</w:t>
      </w:r>
      <w:proofErr w:type="spellEnd"/>
      <w:r w:rsidRPr="00802E63">
        <w:rPr>
          <w:rFonts w:ascii="Traditional Arabic" w:hAnsi="Traditional Arabic" w:cs="Traditional Arabic"/>
          <w:sz w:val="32"/>
          <w:szCs w:val="32"/>
          <w:rtl/>
          <w:lang w:val="en-US" w:bidi="ar-MA"/>
        </w:rPr>
        <w:t xml:space="preserve"> المعروف بالخازن، تحقيق: محمد علي شاهين، (دار الكتب العلمية: لبنان- بيروت، الطبعة الأولى، 1415 هـ).</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CA" w:bidi="ar-MA"/>
        </w:rPr>
      </w:pPr>
      <w:r w:rsidRPr="00802E63">
        <w:rPr>
          <w:rFonts w:ascii="Traditional Arabic" w:hAnsi="Traditional Arabic" w:cs="Traditional Arabic"/>
          <w:sz w:val="32"/>
          <w:szCs w:val="32"/>
          <w:rtl/>
          <w:lang w:bidi="ar-MA"/>
        </w:rPr>
        <w:t>لسان العرب، محمد بن مكرم المعروف بابن منظور، (دار صادر: لبنان– بيروت، الطبعة الثالثة،</w:t>
      </w:r>
      <w:r w:rsidR="00E20C57">
        <w:rPr>
          <w:rFonts w:ascii="Traditional Arabic" w:hAnsi="Traditional Arabic" w:cs="Traditional Arabic"/>
          <w:sz w:val="32"/>
          <w:szCs w:val="32"/>
          <w:rtl/>
          <w:lang w:bidi="ar-MA"/>
        </w:rPr>
        <w:t xml:space="preserve"> </w:t>
      </w:r>
      <w:r w:rsidRPr="00802E63">
        <w:rPr>
          <w:rFonts w:ascii="Traditional Arabic" w:hAnsi="Traditional Arabic" w:cs="Traditional Arabic"/>
          <w:sz w:val="32"/>
          <w:szCs w:val="32"/>
          <w:rtl/>
          <w:lang w:bidi="ar-MA"/>
        </w:rPr>
        <w:t xml:space="preserve">1414 هـ). </w:t>
      </w:r>
    </w:p>
    <w:p w:rsidR="00AB2D5E" w:rsidRPr="00802E63" w:rsidRDefault="00AB2D5E" w:rsidP="006F5254">
      <w:pPr>
        <w:pStyle w:val="a5"/>
        <w:numPr>
          <w:ilvl w:val="0"/>
          <w:numId w:val="25"/>
        </w:numPr>
        <w:tabs>
          <w:tab w:val="left" w:pos="226"/>
          <w:tab w:val="right" w:pos="281"/>
          <w:tab w:val="right" w:pos="423"/>
          <w:tab w:val="left" w:pos="1218"/>
          <w:tab w:val="center" w:pos="4153"/>
          <w:tab w:val="right" w:pos="8306"/>
        </w:tabs>
        <w:bidi/>
        <w:spacing w:after="0" w:line="240" w:lineRule="auto"/>
        <w:ind w:left="0" w:firstLine="0"/>
        <w:jc w:val="both"/>
        <w:rPr>
          <w:rFonts w:ascii="Traditional Arabic" w:eastAsia="Times New Roman" w:hAnsi="Traditional Arabic" w:cs="Traditional Arabic"/>
          <w:sz w:val="32"/>
          <w:szCs w:val="32"/>
          <w:rtl/>
        </w:rPr>
      </w:pPr>
      <w:r w:rsidRPr="00802E63">
        <w:rPr>
          <w:rFonts w:ascii="Traditional Arabic" w:eastAsia="Times New Roman" w:hAnsi="Traditional Arabic" w:cs="Traditional Arabic"/>
          <w:sz w:val="32"/>
          <w:szCs w:val="32"/>
          <w:rtl/>
        </w:rPr>
        <w:t xml:space="preserve">مجموع الفتاوى، ابن تيمية، تحقيق: عبد الرحمن بن محمد بن قاسم، (مجمع الملك فهد لطباعة المصحف الشريف: </w:t>
      </w:r>
      <w:proofErr w:type="gramStart"/>
      <w:r w:rsidRPr="00802E63">
        <w:rPr>
          <w:rFonts w:ascii="Traditional Arabic" w:eastAsia="Times New Roman" w:hAnsi="Traditional Arabic" w:cs="Traditional Arabic"/>
          <w:sz w:val="32"/>
          <w:szCs w:val="32"/>
          <w:rtl/>
        </w:rPr>
        <w:t>السعودية- المدينة</w:t>
      </w:r>
      <w:proofErr w:type="gramEnd"/>
      <w:r w:rsidRPr="00802E63">
        <w:rPr>
          <w:rFonts w:ascii="Traditional Arabic" w:eastAsia="Times New Roman" w:hAnsi="Traditional Arabic" w:cs="Traditional Arabic"/>
          <w:sz w:val="32"/>
          <w:szCs w:val="32"/>
          <w:rtl/>
        </w:rPr>
        <w:t xml:space="preserve"> النبوية، 1416هـ/1995م).</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sz w:val="32"/>
          <w:szCs w:val="32"/>
          <w:lang w:bidi="ar-MA"/>
        </w:rPr>
      </w:pPr>
      <w:r w:rsidRPr="00802E63">
        <w:rPr>
          <w:rFonts w:ascii="Traditional Arabic" w:hAnsi="Traditional Arabic" w:cs="Traditional Arabic"/>
          <w:sz w:val="32"/>
          <w:szCs w:val="32"/>
          <w:rtl/>
          <w:lang w:bidi="ar-MA"/>
        </w:rPr>
        <w:t xml:space="preserve">مدارج السالكين بين منازل إياك نعبد وإياك نستعين، محمد بن قيم الجوزية، تحقيق: محمد المعتصم بالله البغدادي، (دار الكتاب العربي: </w:t>
      </w:r>
      <w:proofErr w:type="gramStart"/>
      <w:r w:rsidRPr="00802E63">
        <w:rPr>
          <w:rFonts w:ascii="Traditional Arabic" w:hAnsi="Traditional Arabic" w:cs="Traditional Arabic"/>
          <w:sz w:val="32"/>
          <w:szCs w:val="32"/>
          <w:rtl/>
          <w:lang w:bidi="ar-MA"/>
        </w:rPr>
        <w:t>لبنان- بيروت</w:t>
      </w:r>
      <w:proofErr w:type="gramEnd"/>
      <w:r w:rsidRPr="00802E63">
        <w:rPr>
          <w:rFonts w:ascii="Traditional Arabic" w:hAnsi="Traditional Arabic" w:cs="Traditional Arabic"/>
          <w:sz w:val="32"/>
          <w:szCs w:val="32"/>
          <w:rtl/>
          <w:lang w:bidi="ar-MA"/>
        </w:rPr>
        <w:t>، الطبعة الثالثة، 1416 هـ - 1996م).</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rPr>
      </w:pPr>
      <w:r w:rsidRPr="00802E63">
        <w:rPr>
          <w:rFonts w:ascii="Traditional Arabic" w:hAnsi="Traditional Arabic" w:cs="Traditional Arabic"/>
          <w:sz w:val="32"/>
          <w:szCs w:val="32"/>
          <w:rtl/>
          <w:lang w:val="en-CA"/>
        </w:rPr>
        <w:t xml:space="preserve">مرقاة المفاتيح شرح مشكاة المصابيح، علي محمد الملا القاري، (دار الفكر: لبنان –بيروت، الطبعة الأولى، 1422هـ </w:t>
      </w:r>
      <w:proofErr w:type="gramStart"/>
      <w:r w:rsidRPr="00802E63">
        <w:rPr>
          <w:rFonts w:ascii="Traditional Arabic" w:hAnsi="Traditional Arabic" w:cs="Traditional Arabic"/>
          <w:sz w:val="32"/>
          <w:szCs w:val="32"/>
          <w:rtl/>
          <w:lang w:val="en-CA"/>
        </w:rPr>
        <w:t>- 2002</w:t>
      </w:r>
      <w:proofErr w:type="gramEnd"/>
      <w:r w:rsidRPr="00802E63">
        <w:rPr>
          <w:rFonts w:ascii="Traditional Arabic" w:hAnsi="Traditional Arabic" w:cs="Traditional Arabic"/>
          <w:sz w:val="32"/>
          <w:szCs w:val="32"/>
          <w:rtl/>
          <w:lang w:val="en-CA"/>
        </w:rPr>
        <w:t>م)</w:t>
      </w:r>
    </w:p>
    <w:p w:rsidR="00AB2D5E" w:rsidRPr="00802E63" w:rsidRDefault="00AB2D5E" w:rsidP="006F5254">
      <w:pPr>
        <w:pStyle w:val="a5"/>
        <w:numPr>
          <w:ilvl w:val="0"/>
          <w:numId w:val="25"/>
        </w:numPr>
        <w:tabs>
          <w:tab w:val="right" w:pos="276"/>
          <w:tab w:val="right" w:pos="423"/>
        </w:tabs>
        <w:bidi/>
        <w:spacing w:after="0" w:line="240" w:lineRule="auto"/>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مسند أحمد، أحمد بن حنبل، تحقيق: شعيب الأرنؤوط وعادل مرشد، وآخرون، (مؤسسة الرسالة: لبنان – بيروت، الطبعة الأولى، 1421 هـ </w:t>
      </w:r>
      <w:proofErr w:type="gramStart"/>
      <w:r w:rsidRPr="00802E63">
        <w:rPr>
          <w:rFonts w:ascii="Traditional Arabic" w:eastAsia="Calibri" w:hAnsi="Traditional Arabic" w:cs="Traditional Arabic"/>
          <w:sz w:val="32"/>
          <w:szCs w:val="32"/>
          <w:rtl/>
          <w:lang w:bidi="ar-MA"/>
        </w:rPr>
        <w:t>- 2001</w:t>
      </w:r>
      <w:proofErr w:type="gramEnd"/>
      <w:r w:rsidRPr="00802E63">
        <w:rPr>
          <w:rFonts w:ascii="Traditional Arabic" w:eastAsia="Calibri" w:hAnsi="Traditional Arabic" w:cs="Traditional Arabic"/>
          <w:sz w:val="32"/>
          <w:szCs w:val="32"/>
          <w:rtl/>
          <w:lang w:bidi="ar-MA"/>
        </w:rPr>
        <w:t xml:space="preserve"> م). </w:t>
      </w:r>
    </w:p>
    <w:p w:rsidR="00AB2D5E" w:rsidRPr="00802E63" w:rsidRDefault="00AB2D5E" w:rsidP="006F5254">
      <w:pPr>
        <w:pStyle w:val="a5"/>
        <w:numPr>
          <w:ilvl w:val="0"/>
          <w:numId w:val="25"/>
        </w:numPr>
        <w:tabs>
          <w:tab w:val="right" w:pos="-25"/>
          <w:tab w:val="left" w:pos="48"/>
          <w:tab w:val="right" w:pos="423"/>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مصحف المدينة للنشر الحاسوبي، مجمع الملك فهد لطباعة المصحف الشريف. موقع البرنامج على الأنترنت: </w:t>
      </w:r>
      <w:r w:rsidRPr="00802E63">
        <w:rPr>
          <w:rFonts w:ascii="Traditional Arabic" w:hAnsi="Traditional Arabic" w:cs="Traditional Arabic"/>
          <w:sz w:val="32"/>
          <w:szCs w:val="32"/>
          <w:lang w:bidi="ar-MA"/>
        </w:rPr>
        <w:t>http://nashr.qurancomplex.gov.sa/site</w:t>
      </w:r>
      <w:r w:rsidRPr="00802E63">
        <w:rPr>
          <w:rFonts w:ascii="Traditional Arabic" w:hAnsi="Traditional Arabic" w:cs="Traditional Arabic"/>
          <w:sz w:val="32"/>
          <w:szCs w:val="32"/>
          <w:rtl/>
          <w:lang w:bidi="ar-MA"/>
        </w:rPr>
        <w:t>/</w:t>
      </w:r>
    </w:p>
    <w:p w:rsidR="00AB2D5E" w:rsidRPr="00802E63" w:rsidRDefault="00AB2D5E" w:rsidP="006F5254">
      <w:pPr>
        <w:pStyle w:val="a5"/>
        <w:numPr>
          <w:ilvl w:val="0"/>
          <w:numId w:val="25"/>
        </w:numPr>
        <w:tabs>
          <w:tab w:val="right" w:pos="368"/>
          <w:tab w:val="right" w:pos="423"/>
        </w:tabs>
        <w:autoSpaceDE w:val="0"/>
        <w:autoSpaceDN w:val="0"/>
        <w:bidi/>
        <w:adjustRightInd w:val="0"/>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shd w:val="clear" w:color="auto" w:fill="FFFFFF"/>
          <w:rtl/>
        </w:rPr>
        <w:t xml:space="preserve">معجم اللغة العربية المعاصرة، </w:t>
      </w:r>
      <w:r w:rsidRPr="00802E63">
        <w:rPr>
          <w:rFonts w:ascii="Traditional Arabic" w:hAnsi="Traditional Arabic" w:cs="Traditional Arabic"/>
          <w:sz w:val="32"/>
          <w:szCs w:val="32"/>
          <w:rtl/>
          <w:lang w:bidi="ar-MA"/>
        </w:rPr>
        <w:t>أحمد مختار عبد الحميد (بمساعدة فريق عمل</w:t>
      </w:r>
      <w:proofErr w:type="gramStart"/>
      <w:r w:rsidRPr="00802E63">
        <w:rPr>
          <w:rFonts w:ascii="Traditional Arabic" w:hAnsi="Traditional Arabic" w:cs="Traditional Arabic"/>
          <w:sz w:val="32"/>
          <w:szCs w:val="32"/>
          <w:rtl/>
          <w:lang w:bidi="ar-MA"/>
        </w:rPr>
        <w:t>) ،</w:t>
      </w:r>
      <w:proofErr w:type="gramEnd"/>
      <w:r w:rsidRPr="00802E63">
        <w:rPr>
          <w:rFonts w:ascii="Traditional Arabic" w:hAnsi="Traditional Arabic" w:cs="Traditional Arabic"/>
          <w:sz w:val="32"/>
          <w:szCs w:val="32"/>
          <w:rtl/>
          <w:lang w:bidi="ar-MA"/>
        </w:rPr>
        <w:t xml:space="preserve"> (عالم الكتب: مصر- القاهرة،</w:t>
      </w:r>
      <w:r w:rsidR="00E20C57">
        <w:rPr>
          <w:rFonts w:ascii="Traditional Arabic" w:hAnsi="Traditional Arabic" w:cs="Traditional Arabic"/>
          <w:sz w:val="32"/>
          <w:szCs w:val="32"/>
          <w:rtl/>
          <w:lang w:bidi="ar-MA"/>
        </w:rPr>
        <w:t xml:space="preserve"> </w:t>
      </w:r>
      <w:r w:rsidRPr="00802E63">
        <w:rPr>
          <w:rFonts w:ascii="Traditional Arabic" w:hAnsi="Traditional Arabic" w:cs="Traditional Arabic"/>
          <w:sz w:val="32"/>
          <w:szCs w:val="32"/>
          <w:rtl/>
          <w:lang w:bidi="ar-MA"/>
        </w:rPr>
        <w:t>الطبعة الأولى، 1429 هـ - 2008 م).</w:t>
      </w:r>
    </w:p>
    <w:p w:rsidR="00AB2D5E" w:rsidRPr="00802E63" w:rsidRDefault="00AB2D5E" w:rsidP="006F5254">
      <w:pPr>
        <w:pStyle w:val="a5"/>
        <w:numPr>
          <w:ilvl w:val="0"/>
          <w:numId w:val="25"/>
        </w:numPr>
        <w:tabs>
          <w:tab w:val="right" w:pos="423"/>
          <w:tab w:val="left" w:pos="899"/>
        </w:tabs>
        <w:bidi/>
        <w:spacing w:after="0" w:line="240" w:lineRule="auto"/>
        <w:ind w:left="0" w:firstLine="0"/>
        <w:jc w:val="both"/>
        <w:rPr>
          <w:rFonts w:ascii="Traditional Arabic" w:hAnsi="Traditional Arabic" w:cs="Traditional Arabic"/>
          <w:sz w:val="32"/>
          <w:szCs w:val="32"/>
          <w:rtl/>
          <w:lang w:bidi="ar-MA"/>
        </w:rPr>
      </w:pPr>
      <w:r w:rsidRPr="00802E63">
        <w:rPr>
          <w:rFonts w:ascii="Traditional Arabic" w:hAnsi="Traditional Arabic" w:cs="Traditional Arabic"/>
          <w:sz w:val="32"/>
          <w:szCs w:val="32"/>
          <w:rtl/>
          <w:lang w:bidi="ar-MA"/>
        </w:rPr>
        <w:t xml:space="preserve">المعجم الوسيط، مجمع اللغة العربية بالقاهرة، (دار الدعوة: تركيا، </w:t>
      </w:r>
      <w:r w:rsidRPr="00802E63">
        <w:rPr>
          <w:rFonts w:ascii="Traditional Arabic" w:hAnsi="Traditional Arabic" w:cs="Traditional Arabic"/>
          <w:sz w:val="32"/>
          <w:szCs w:val="32"/>
          <w:lang w:bidi="ar-MA"/>
        </w:rPr>
        <w:t>1989</w:t>
      </w:r>
      <w:r w:rsidRPr="00802E63">
        <w:rPr>
          <w:rFonts w:ascii="Traditional Arabic" w:hAnsi="Traditional Arabic" w:cs="Traditional Arabic"/>
          <w:sz w:val="32"/>
          <w:szCs w:val="32"/>
          <w:rtl/>
          <w:lang w:bidi="ar-MA"/>
        </w:rPr>
        <w:t>م).</w:t>
      </w:r>
    </w:p>
    <w:p w:rsidR="00AB2D5E" w:rsidRPr="00802E63" w:rsidRDefault="00AB2D5E" w:rsidP="006F5254">
      <w:pPr>
        <w:pStyle w:val="a5"/>
        <w:numPr>
          <w:ilvl w:val="0"/>
          <w:numId w:val="25"/>
        </w:numPr>
        <w:tabs>
          <w:tab w:val="right" w:pos="226"/>
          <w:tab w:val="right" w:pos="276"/>
          <w:tab w:val="right" w:pos="423"/>
          <w:tab w:val="right" w:pos="509"/>
        </w:tabs>
        <w:bidi/>
        <w:spacing w:after="0" w:line="240" w:lineRule="auto"/>
        <w:ind w:left="0" w:firstLine="0"/>
        <w:jc w:val="both"/>
        <w:rPr>
          <w:rFonts w:ascii="Traditional Arabic" w:hAnsi="Traditional Arabic" w:cs="Traditional Arabic"/>
          <w:sz w:val="32"/>
          <w:szCs w:val="32"/>
        </w:rPr>
      </w:pPr>
      <w:r w:rsidRPr="00802E63">
        <w:rPr>
          <w:rFonts w:ascii="Traditional Arabic" w:hAnsi="Traditional Arabic" w:cs="Traditional Arabic"/>
          <w:sz w:val="32"/>
          <w:szCs w:val="32"/>
          <w:rtl/>
        </w:rPr>
        <w:t xml:space="preserve">مقاييس اللغة، أحمد بن فارس القزويني الرازي، تحقيق: عبد السلام محمد هارون، (دار الفكر:1399هـ </w:t>
      </w:r>
      <w:proofErr w:type="gramStart"/>
      <w:r w:rsidRPr="00802E63">
        <w:rPr>
          <w:rFonts w:ascii="Traditional Arabic" w:hAnsi="Traditional Arabic" w:cs="Traditional Arabic"/>
          <w:sz w:val="32"/>
          <w:szCs w:val="32"/>
          <w:rtl/>
        </w:rPr>
        <w:t>- 1979</w:t>
      </w:r>
      <w:proofErr w:type="gramEnd"/>
      <w:r w:rsidRPr="00802E63">
        <w:rPr>
          <w:rFonts w:ascii="Traditional Arabic" w:hAnsi="Traditional Arabic" w:cs="Traditional Arabic"/>
          <w:sz w:val="32"/>
          <w:szCs w:val="32"/>
          <w:rtl/>
        </w:rPr>
        <w:t xml:space="preserve">م). </w:t>
      </w:r>
    </w:p>
    <w:p w:rsidR="00AB2D5E" w:rsidRPr="00802E63" w:rsidRDefault="00AB2D5E" w:rsidP="006F5254">
      <w:pPr>
        <w:pStyle w:val="a9"/>
        <w:numPr>
          <w:ilvl w:val="0"/>
          <w:numId w:val="25"/>
        </w:numPr>
        <w:tabs>
          <w:tab w:val="right" w:pos="423"/>
        </w:tabs>
        <w:bidi/>
        <w:ind w:left="0" w:firstLine="0"/>
        <w:jc w:val="both"/>
        <w:rPr>
          <w:rFonts w:ascii="Traditional Arabic" w:eastAsia="Calibri" w:hAnsi="Traditional Arabic" w:cs="Traditional Arabic"/>
          <w:sz w:val="32"/>
          <w:szCs w:val="32"/>
          <w:rtl/>
          <w:lang w:bidi="ar-MA"/>
        </w:rPr>
      </w:pPr>
      <w:r w:rsidRPr="00802E63">
        <w:rPr>
          <w:rFonts w:ascii="Traditional Arabic" w:eastAsia="Calibri" w:hAnsi="Traditional Arabic" w:cs="Traditional Arabic"/>
          <w:sz w:val="32"/>
          <w:szCs w:val="32"/>
          <w:rtl/>
          <w:lang w:bidi="ar-MA"/>
        </w:rPr>
        <w:t xml:space="preserve">ملتقى أهل الحديث </w:t>
      </w:r>
      <w:r w:rsidRPr="00802E63">
        <w:rPr>
          <w:rFonts w:ascii="Traditional Arabic" w:eastAsia="Calibri" w:hAnsi="Traditional Arabic" w:cs="Traditional Arabic"/>
          <w:sz w:val="32"/>
          <w:szCs w:val="32"/>
          <w:lang w:bidi="ar-MA"/>
        </w:rPr>
        <w:t>http://www.ahlalhdeeth.com/</w:t>
      </w:r>
    </w:p>
    <w:p w:rsidR="00AB2D5E" w:rsidRPr="00802E63" w:rsidRDefault="00AB2D5E" w:rsidP="006F5254">
      <w:pPr>
        <w:pStyle w:val="a5"/>
        <w:numPr>
          <w:ilvl w:val="0"/>
          <w:numId w:val="25"/>
        </w:numPr>
        <w:tabs>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المنتظم في تاريخ الأمم والملوك، عبد الرحمن بن علي بن محمد المعروف بابن </w:t>
      </w:r>
      <w:proofErr w:type="gramStart"/>
      <w:r w:rsidRPr="00802E63">
        <w:rPr>
          <w:rFonts w:ascii="Traditional Arabic" w:hAnsi="Traditional Arabic" w:cs="Traditional Arabic"/>
          <w:sz w:val="32"/>
          <w:szCs w:val="32"/>
          <w:rtl/>
          <w:lang w:val="en-CA"/>
        </w:rPr>
        <w:t>الجوزي ،</w:t>
      </w:r>
      <w:proofErr w:type="gramEnd"/>
      <w:r w:rsidRPr="00802E63">
        <w:rPr>
          <w:rFonts w:ascii="Traditional Arabic" w:hAnsi="Traditional Arabic" w:cs="Traditional Arabic"/>
          <w:sz w:val="32"/>
          <w:szCs w:val="32"/>
          <w:rtl/>
          <w:lang w:val="en-CA"/>
        </w:rPr>
        <w:t xml:space="preserve"> تحقيق: محمد عبد القادر عطا ومصطفى عبد القادر عطا، (دار الكتب العلمية: لبنان- بيروت، الطبعة الأولى، 1412 هـ - 1992 م).</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color w:val="000000" w:themeColor="text1"/>
          <w:sz w:val="32"/>
          <w:szCs w:val="32"/>
          <w:rtl/>
          <w:lang w:bidi="ar-MA"/>
        </w:rPr>
      </w:pPr>
      <w:r w:rsidRPr="00802E63">
        <w:rPr>
          <w:rFonts w:ascii="Traditional Arabic" w:hAnsi="Traditional Arabic" w:cs="Traditional Arabic"/>
          <w:color w:val="000000" w:themeColor="text1"/>
          <w:sz w:val="32"/>
          <w:szCs w:val="32"/>
          <w:rtl/>
          <w:lang w:bidi="ar-MA"/>
        </w:rPr>
        <w:lastRenderedPageBreak/>
        <w:t xml:space="preserve">منهاج السنة النبوية، ابن تيمية، تحقيق: الدكتور محمد رشاد </w:t>
      </w:r>
      <w:proofErr w:type="gramStart"/>
      <w:r w:rsidRPr="00802E63">
        <w:rPr>
          <w:rFonts w:ascii="Traditional Arabic" w:hAnsi="Traditional Arabic" w:cs="Traditional Arabic"/>
          <w:color w:val="000000" w:themeColor="text1"/>
          <w:sz w:val="32"/>
          <w:szCs w:val="32"/>
          <w:rtl/>
          <w:lang w:bidi="ar-MA"/>
        </w:rPr>
        <w:t>سالم ،</w:t>
      </w:r>
      <w:proofErr w:type="gramEnd"/>
      <w:r w:rsidRPr="00802E63">
        <w:rPr>
          <w:rFonts w:ascii="Traditional Arabic" w:hAnsi="Traditional Arabic" w:cs="Traditional Arabic"/>
          <w:color w:val="000000" w:themeColor="text1"/>
          <w:sz w:val="32"/>
          <w:szCs w:val="32"/>
          <w:rtl/>
          <w:lang w:bidi="ar-MA"/>
        </w:rPr>
        <w:t xml:space="preserve"> (المملكة العربية السعودية: جامعة الإمام محمد بن سعود الإسلامية، 1406ه- 1986م).</w:t>
      </w:r>
    </w:p>
    <w:p w:rsidR="00AB2D5E" w:rsidRPr="00802E63" w:rsidRDefault="00AB2D5E" w:rsidP="006F5254">
      <w:pPr>
        <w:pStyle w:val="a5"/>
        <w:numPr>
          <w:ilvl w:val="0"/>
          <w:numId w:val="25"/>
        </w:numPr>
        <w:tabs>
          <w:tab w:val="right" w:pos="281"/>
          <w:tab w:val="right" w:pos="423"/>
        </w:tabs>
        <w:bidi/>
        <w:spacing w:after="0" w:line="240" w:lineRule="auto"/>
        <w:ind w:left="0" w:firstLine="0"/>
        <w:jc w:val="both"/>
        <w:rPr>
          <w:rFonts w:ascii="Traditional Arabic" w:hAnsi="Traditional Arabic" w:cs="Traditional Arabic"/>
          <w:sz w:val="32"/>
          <w:szCs w:val="32"/>
          <w:rtl/>
          <w:lang w:val="en-CA"/>
        </w:rPr>
      </w:pPr>
      <w:r w:rsidRPr="00802E63">
        <w:rPr>
          <w:rFonts w:ascii="Traditional Arabic" w:hAnsi="Traditional Arabic" w:cs="Traditional Arabic"/>
          <w:sz w:val="32"/>
          <w:szCs w:val="32"/>
          <w:rtl/>
          <w:lang w:val="en-CA"/>
        </w:rPr>
        <w:t xml:space="preserve">الموالاة والمعاداة في الشريعة الإسلامية، </w:t>
      </w:r>
      <w:proofErr w:type="spellStart"/>
      <w:r w:rsidRPr="00802E63">
        <w:rPr>
          <w:rFonts w:ascii="Traditional Arabic" w:hAnsi="Traditional Arabic" w:cs="Traditional Arabic"/>
          <w:sz w:val="32"/>
          <w:szCs w:val="32"/>
          <w:rtl/>
          <w:lang w:val="en-CA"/>
        </w:rPr>
        <w:t>محماس</w:t>
      </w:r>
      <w:proofErr w:type="spellEnd"/>
      <w:r w:rsidRPr="00802E63">
        <w:rPr>
          <w:rFonts w:ascii="Traditional Arabic" w:hAnsi="Traditional Arabic" w:cs="Traditional Arabic"/>
          <w:sz w:val="32"/>
          <w:szCs w:val="32"/>
          <w:rtl/>
          <w:lang w:val="en-CA"/>
        </w:rPr>
        <w:t xml:space="preserve"> بن عبد الله </w:t>
      </w:r>
      <w:proofErr w:type="spellStart"/>
      <w:r w:rsidRPr="00802E63">
        <w:rPr>
          <w:rFonts w:ascii="Traditional Arabic" w:hAnsi="Traditional Arabic" w:cs="Traditional Arabic"/>
          <w:sz w:val="32"/>
          <w:szCs w:val="32"/>
          <w:rtl/>
          <w:lang w:val="en-CA"/>
        </w:rPr>
        <w:t>الجلعود</w:t>
      </w:r>
      <w:proofErr w:type="spellEnd"/>
      <w:r w:rsidRPr="00802E63">
        <w:rPr>
          <w:rFonts w:ascii="Traditional Arabic" w:hAnsi="Traditional Arabic" w:cs="Traditional Arabic"/>
          <w:sz w:val="32"/>
          <w:szCs w:val="32"/>
          <w:rtl/>
          <w:lang w:val="en-CA"/>
        </w:rPr>
        <w:t xml:space="preserve">، (دار اليقين للنشر والتوزيع: الطبعة الأولى، 1407 هـ </w:t>
      </w:r>
      <w:proofErr w:type="gramStart"/>
      <w:r w:rsidRPr="00802E63">
        <w:rPr>
          <w:rFonts w:ascii="Traditional Arabic" w:hAnsi="Traditional Arabic" w:cs="Traditional Arabic"/>
          <w:sz w:val="32"/>
          <w:szCs w:val="32"/>
          <w:rtl/>
          <w:lang w:val="en-CA"/>
        </w:rPr>
        <w:t>- 1987</w:t>
      </w:r>
      <w:proofErr w:type="gramEnd"/>
      <w:r w:rsidRPr="00802E63">
        <w:rPr>
          <w:rFonts w:ascii="Traditional Arabic" w:hAnsi="Traditional Arabic" w:cs="Traditional Arabic"/>
          <w:sz w:val="32"/>
          <w:szCs w:val="32"/>
          <w:rtl/>
          <w:lang w:val="en-CA"/>
        </w:rPr>
        <w:t xml:space="preserve"> م) </w:t>
      </w:r>
    </w:p>
    <w:p w:rsidR="00AB2D5E" w:rsidRPr="00802E63" w:rsidRDefault="00AB2D5E" w:rsidP="006F5254">
      <w:pPr>
        <w:pStyle w:val="a9"/>
        <w:numPr>
          <w:ilvl w:val="0"/>
          <w:numId w:val="25"/>
        </w:numPr>
        <w:tabs>
          <w:tab w:val="left" w:pos="226"/>
          <w:tab w:val="right" w:pos="276"/>
          <w:tab w:val="right" w:pos="423"/>
          <w:tab w:val="right" w:pos="8306"/>
        </w:tabs>
        <w:bidi/>
        <w:ind w:left="0" w:firstLine="0"/>
        <w:jc w:val="both"/>
        <w:rPr>
          <w:rFonts w:ascii="Traditional Arabic" w:hAnsi="Traditional Arabic" w:cs="Traditional Arabic"/>
          <w:sz w:val="32"/>
          <w:szCs w:val="32"/>
          <w:vertAlign w:val="superscript"/>
          <w:rtl/>
        </w:rPr>
      </w:pPr>
      <w:r w:rsidRPr="00802E63">
        <w:rPr>
          <w:rFonts w:ascii="Traditional Arabic" w:hAnsi="Traditional Arabic" w:cs="Traditional Arabic"/>
          <w:sz w:val="32"/>
          <w:szCs w:val="32"/>
          <w:rtl/>
        </w:rPr>
        <w:t>موقع الشبكة الإسلامية (إسلام ويب):</w:t>
      </w:r>
      <w:r w:rsidR="00E20C57">
        <w:rPr>
          <w:rFonts w:ascii="Traditional Arabic" w:hAnsi="Traditional Arabic" w:cs="Traditional Arabic"/>
          <w:sz w:val="32"/>
          <w:szCs w:val="32"/>
          <w:rtl/>
        </w:rPr>
        <w:t xml:space="preserve"> </w:t>
      </w:r>
      <w:hyperlink r:id="rId10" w:history="1">
        <w:r w:rsidRPr="00802E63">
          <w:rPr>
            <w:rFonts w:ascii="Traditional Arabic" w:eastAsia="Times New Roman" w:hAnsi="Traditional Arabic" w:cs="Traditional Arabic"/>
            <w:sz w:val="32"/>
            <w:szCs w:val="32"/>
          </w:rPr>
          <w:t>www.islamweb.net</w:t>
        </w:r>
      </w:hyperlink>
    </w:p>
    <w:p w:rsidR="00E84AC2" w:rsidRDefault="00E84AC2">
      <w:pPr>
        <w:ind w:firstLine="567"/>
      </w:pPr>
      <w:r>
        <w:br w:type="page"/>
      </w:r>
    </w:p>
    <w:p w:rsidR="00E84AC2" w:rsidRPr="00D10909" w:rsidRDefault="00E84AC2" w:rsidP="00E84AC2">
      <w:pPr>
        <w:spacing w:after="0" w:line="240" w:lineRule="auto"/>
        <w:jc w:val="center"/>
        <w:rPr>
          <w:rFonts w:ascii="Traditional Arabic" w:hAnsi="Traditional Arabic" w:cs="Traditional Arabic"/>
          <w:b/>
          <w:bCs/>
          <w:sz w:val="36"/>
          <w:szCs w:val="36"/>
          <w:rtl/>
          <w:lang w:bidi="ar-MA"/>
        </w:rPr>
      </w:pPr>
      <w:r w:rsidRPr="00D10909">
        <w:rPr>
          <w:rFonts w:ascii="Traditional Arabic" w:hAnsi="Traditional Arabic" w:cs="Traditional Arabic" w:hint="cs"/>
          <w:b/>
          <w:bCs/>
          <w:sz w:val="36"/>
          <w:szCs w:val="36"/>
          <w:rtl/>
          <w:lang w:bidi="ar-MA"/>
        </w:rPr>
        <w:lastRenderedPageBreak/>
        <w:t>بسم الله الرحمن الرحيم</w:t>
      </w:r>
    </w:p>
    <w:p w:rsidR="00E84AC2" w:rsidRPr="00BF35CF" w:rsidRDefault="00E84AC2" w:rsidP="00E84AC2">
      <w:pPr>
        <w:pStyle w:val="a5"/>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 xml:space="preserve">علي نجم، مغربي، مولود بتاريخ 02 رجب 1391، الموافق ل </w:t>
      </w:r>
      <w:proofErr w:type="gramStart"/>
      <w:r w:rsidRPr="00BF35CF">
        <w:rPr>
          <w:rFonts w:cs="Traditional Arabic" w:hint="cs"/>
          <w:sz w:val="36"/>
          <w:szCs w:val="36"/>
          <w:rtl/>
        </w:rPr>
        <w:t>24- 08</w:t>
      </w:r>
      <w:proofErr w:type="gramEnd"/>
      <w:r w:rsidRPr="00BF35CF">
        <w:rPr>
          <w:rFonts w:cs="Traditional Arabic" w:hint="cs"/>
          <w:sz w:val="36"/>
          <w:szCs w:val="36"/>
          <w:rtl/>
        </w:rPr>
        <w:t xml:space="preserve"> </w:t>
      </w:r>
      <w:r w:rsidRPr="00BF35CF">
        <w:rPr>
          <w:rFonts w:cs="Traditional Arabic"/>
          <w:sz w:val="36"/>
          <w:szCs w:val="36"/>
          <w:rtl/>
        </w:rPr>
        <w:t>–</w:t>
      </w:r>
      <w:r w:rsidRPr="00BF35CF">
        <w:rPr>
          <w:rFonts w:cs="Traditional Arabic" w:hint="cs"/>
          <w:sz w:val="36"/>
          <w:szCs w:val="36"/>
          <w:rtl/>
        </w:rPr>
        <w:t xml:space="preserve"> 1971 بالرباط، متزوج وأب لطفلتين وطفلين.</w:t>
      </w:r>
      <w:r w:rsidR="00E20C57">
        <w:rPr>
          <w:rFonts w:cs="Traditional Arabic" w:hint="cs"/>
          <w:sz w:val="36"/>
          <w:szCs w:val="36"/>
          <w:rtl/>
        </w:rPr>
        <w:t xml:space="preserve">      </w:t>
      </w:r>
      <w:r w:rsidRPr="00BF35CF">
        <w:rPr>
          <w:rFonts w:cs="Traditional Arabic" w:hint="cs"/>
          <w:sz w:val="36"/>
          <w:szCs w:val="36"/>
          <w:rtl/>
        </w:rPr>
        <w:t xml:space="preserve"> </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دكتوراه في الفقه</w:t>
      </w:r>
      <w:r w:rsidR="00E20C57">
        <w:rPr>
          <w:rFonts w:cs="Traditional Arabic"/>
          <w:sz w:val="36"/>
          <w:szCs w:val="36"/>
          <w:rtl/>
        </w:rPr>
        <w:t xml:space="preserve"> </w:t>
      </w:r>
      <w:r w:rsidRPr="00BF35CF">
        <w:rPr>
          <w:rFonts w:cs="Traditional Arabic" w:hint="cs"/>
          <w:sz w:val="36"/>
          <w:szCs w:val="36"/>
          <w:rtl/>
        </w:rPr>
        <w:t xml:space="preserve">مع </w:t>
      </w:r>
      <w:proofErr w:type="spellStart"/>
      <w:r w:rsidRPr="00BF35CF">
        <w:rPr>
          <w:rFonts w:cs="Traditional Arabic" w:hint="cs"/>
          <w:sz w:val="36"/>
          <w:szCs w:val="36"/>
          <w:rtl/>
        </w:rPr>
        <w:t>الإيصاء</w:t>
      </w:r>
      <w:proofErr w:type="spellEnd"/>
      <w:r w:rsidRPr="00BF35CF">
        <w:rPr>
          <w:rFonts w:cs="Traditional Arabic" w:hint="cs"/>
          <w:sz w:val="36"/>
          <w:szCs w:val="36"/>
          <w:rtl/>
        </w:rPr>
        <w:t xml:space="preserve"> بطبع الرسالة.</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proofErr w:type="spellStart"/>
      <w:r w:rsidRPr="00BF35CF">
        <w:rPr>
          <w:rFonts w:cs="Traditional Arabic" w:hint="cs"/>
          <w:sz w:val="36"/>
          <w:szCs w:val="36"/>
          <w:rtl/>
        </w:rPr>
        <w:t>باكالوريوس</w:t>
      </w:r>
      <w:proofErr w:type="spellEnd"/>
      <w:r w:rsidRPr="00BF35CF">
        <w:rPr>
          <w:rFonts w:cs="Traditional Arabic" w:hint="cs"/>
          <w:sz w:val="36"/>
          <w:szCs w:val="36"/>
          <w:rtl/>
        </w:rPr>
        <w:t xml:space="preserve"> في علم الأحياء تخصص </w:t>
      </w:r>
      <w:proofErr w:type="spellStart"/>
      <w:r w:rsidRPr="00BF35CF">
        <w:rPr>
          <w:rFonts w:cs="Traditional Arabic" w:hint="cs"/>
          <w:sz w:val="36"/>
          <w:szCs w:val="36"/>
          <w:rtl/>
        </w:rPr>
        <w:t>بيوكيمياء</w:t>
      </w:r>
      <w:proofErr w:type="spellEnd"/>
      <w:r w:rsidRPr="00BF35CF">
        <w:rPr>
          <w:rFonts w:cs="Traditional Arabic" w:hint="cs"/>
          <w:sz w:val="36"/>
          <w:szCs w:val="36"/>
          <w:rtl/>
        </w:rPr>
        <w:t>، منذ 1994.</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خريج الأكاديمية الإسلامية المفتوحة، محتلا المرتبة الثانية من بين 80000 مشارك من 82 دولة.</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 xml:space="preserve"> خريج</w:t>
      </w:r>
      <w:r w:rsidR="00E20C57">
        <w:rPr>
          <w:rFonts w:cs="Traditional Arabic" w:hint="cs"/>
          <w:sz w:val="36"/>
          <w:szCs w:val="36"/>
          <w:rtl/>
        </w:rPr>
        <w:t xml:space="preserve"> </w:t>
      </w:r>
      <w:r w:rsidRPr="00BF35CF">
        <w:rPr>
          <w:rFonts w:cs="Traditional Arabic" w:hint="cs"/>
          <w:sz w:val="36"/>
          <w:szCs w:val="36"/>
          <w:rtl/>
        </w:rPr>
        <w:t>دار القرآن التابعة لجمعية القاضي عياض بسلا، ومدرس بها وبجمعيات أخرى.</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 xml:space="preserve"> خريج المركز التربوي الجهوي للتربية والتكوين.</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حاصل على شهادة خبرة في التدريس الإلكتروني.</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مدرس بالقطاع الحكومي منذ 1995.</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محاضر متعاون بجامعة المدينة العالمية/قسم الفقه منذ 2012م.</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حاصل على شهادات تكوينية من دورات شرعية عدة، تفوق الثلاثين.</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فائز بالمرتبة الثانية في مسابقة الملخص الماهر بموقع الألوكة.</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فائز بالرتبة السادسة في قسم المقالات</w:t>
      </w:r>
      <w:r w:rsidR="00E20C57">
        <w:rPr>
          <w:rFonts w:cs="Traditional Arabic" w:hint="cs"/>
          <w:sz w:val="36"/>
          <w:szCs w:val="36"/>
          <w:rtl/>
        </w:rPr>
        <w:t xml:space="preserve"> </w:t>
      </w:r>
      <w:r w:rsidRPr="00BF35CF">
        <w:rPr>
          <w:rFonts w:cs="Traditional Arabic" w:hint="cs"/>
          <w:sz w:val="36"/>
          <w:szCs w:val="36"/>
          <w:rtl/>
        </w:rPr>
        <w:t xml:space="preserve">الشرعية بمسابقة كاتب </w:t>
      </w:r>
      <w:proofErr w:type="spellStart"/>
      <w:r w:rsidRPr="00BF35CF">
        <w:rPr>
          <w:rFonts w:cs="Traditional Arabic" w:hint="cs"/>
          <w:sz w:val="36"/>
          <w:szCs w:val="36"/>
          <w:rtl/>
        </w:rPr>
        <w:t>الألوكة</w:t>
      </w:r>
      <w:proofErr w:type="spellEnd"/>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أجيد استعمال الكمبيوتر وأجيد فن التواصل و</w:t>
      </w:r>
      <w:hyperlink r:id="rId11" w:history="1">
        <w:r w:rsidRPr="00BF35CF">
          <w:rPr>
            <w:rFonts w:cs="Traditional Arabic"/>
            <w:sz w:val="36"/>
            <w:szCs w:val="36"/>
            <w:rtl/>
          </w:rPr>
          <w:t>إدارة المشروعات البحثية</w:t>
        </w:r>
      </w:hyperlink>
      <w:r w:rsidRPr="00BF35CF">
        <w:rPr>
          <w:rFonts w:cs="Traditional Arabic" w:hint="cs"/>
          <w:sz w:val="36"/>
          <w:szCs w:val="36"/>
          <w:rtl/>
        </w:rPr>
        <w:t xml:space="preserve"> بفضل الله.</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 xml:space="preserve">حاصل على شهادة في </w:t>
      </w:r>
      <w:hyperlink r:id="rId12" w:history="1">
        <w:r w:rsidRPr="00BF35CF">
          <w:rPr>
            <w:rFonts w:cs="Traditional Arabic"/>
            <w:sz w:val="36"/>
            <w:szCs w:val="36"/>
            <w:rtl/>
          </w:rPr>
          <w:t>إدارة المشروعات البحثية</w:t>
        </w:r>
      </w:hyperlink>
      <w:r w:rsidRPr="00BF35CF">
        <w:rPr>
          <w:rFonts w:cs="Traditional Arabic" w:hint="cs"/>
          <w:sz w:val="36"/>
          <w:szCs w:val="36"/>
          <w:rtl/>
        </w:rPr>
        <w:t xml:space="preserve">، وعلى شهادة موص العالمية في </w:t>
      </w:r>
      <w:proofErr w:type="spellStart"/>
      <w:r w:rsidRPr="00BF35CF">
        <w:rPr>
          <w:rFonts w:cs="Traditional Arabic" w:hint="cs"/>
          <w:sz w:val="36"/>
          <w:szCs w:val="36"/>
          <w:rtl/>
        </w:rPr>
        <w:t>الوورد</w:t>
      </w:r>
      <w:proofErr w:type="spellEnd"/>
      <w:r w:rsidRPr="00BF35CF">
        <w:rPr>
          <w:rFonts w:cs="Traditional Arabic" w:hint="cs"/>
          <w:sz w:val="36"/>
          <w:szCs w:val="36"/>
          <w:rtl/>
        </w:rPr>
        <w:t xml:space="preserve"> </w:t>
      </w:r>
      <w:proofErr w:type="spellStart"/>
      <w:r w:rsidRPr="00BF35CF">
        <w:rPr>
          <w:rFonts w:cs="Traditional Arabic" w:hint="cs"/>
          <w:sz w:val="36"/>
          <w:szCs w:val="36"/>
          <w:rtl/>
        </w:rPr>
        <w:t>والإكسل</w:t>
      </w:r>
      <w:proofErr w:type="spellEnd"/>
      <w:r w:rsidRPr="00BF35CF">
        <w:rPr>
          <w:rFonts w:cs="Traditional Arabic" w:hint="cs"/>
          <w:sz w:val="36"/>
          <w:szCs w:val="36"/>
          <w:rtl/>
        </w:rPr>
        <w:t>، وعلى شهادة في</w:t>
      </w:r>
      <w:r w:rsidR="00E20C57">
        <w:rPr>
          <w:rFonts w:cs="Traditional Arabic" w:hint="cs"/>
          <w:sz w:val="36"/>
          <w:szCs w:val="36"/>
          <w:rtl/>
        </w:rPr>
        <w:t xml:space="preserve"> </w:t>
      </w:r>
      <w:r w:rsidRPr="00BF35CF">
        <w:rPr>
          <w:rFonts w:cs="Traditional Arabic" w:hint="cs"/>
          <w:sz w:val="36"/>
          <w:szCs w:val="36"/>
          <w:rtl/>
        </w:rPr>
        <w:t>فن التواصل من موقع إدراك</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tl/>
        </w:rPr>
      </w:pPr>
      <w:r w:rsidRPr="00BF35CF">
        <w:rPr>
          <w:rFonts w:cs="Traditional Arabic" w:hint="cs"/>
          <w:sz w:val="36"/>
          <w:szCs w:val="36"/>
          <w:rtl/>
        </w:rPr>
        <w:t>نظمت ندوات ومسابقات عدة، وعضو سابق في جمعيات عدة.</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نشرت لي مقالات في مجلات وجرائد ومواقع وطنية ودولية.</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rFonts w:cs="Traditional Arabic"/>
          <w:sz w:val="36"/>
          <w:szCs w:val="36"/>
        </w:rPr>
      </w:pPr>
      <w:r w:rsidRPr="00BF35CF">
        <w:rPr>
          <w:rFonts w:cs="Traditional Arabic" w:hint="cs"/>
          <w:sz w:val="36"/>
          <w:szCs w:val="36"/>
          <w:rtl/>
        </w:rPr>
        <w:t>عضو هيئة تحرير جريدة السبيل سابقا، وعضو بفريق موقع صحة سابقا.</w:t>
      </w:r>
    </w:p>
    <w:p w:rsidR="00E84AC2" w:rsidRPr="00BF35CF" w:rsidRDefault="00E84AC2" w:rsidP="00E84AC2">
      <w:pPr>
        <w:numPr>
          <w:ilvl w:val="0"/>
          <w:numId w:val="30"/>
        </w:numPr>
        <w:tabs>
          <w:tab w:val="right" w:pos="135"/>
          <w:tab w:val="right" w:pos="418"/>
        </w:tabs>
        <w:bidi/>
        <w:spacing w:after="0" w:line="240" w:lineRule="auto"/>
        <w:ind w:left="-7" w:right="-426" w:firstLine="0"/>
        <w:jc w:val="both"/>
        <w:rPr>
          <w:sz w:val="36"/>
          <w:szCs w:val="36"/>
        </w:rPr>
      </w:pPr>
      <w:r w:rsidRPr="00BF35CF">
        <w:rPr>
          <w:rFonts w:cs="Traditional Arabic" w:hint="cs"/>
          <w:sz w:val="36"/>
          <w:szCs w:val="36"/>
          <w:rtl/>
        </w:rPr>
        <w:t>شاركت في مؤتمرات وندوات بالمملكة العربية السعودية والإمارات العربية المتحدة وماليزيا وليبيا والجزائر والمملكة المغربية.</w:t>
      </w:r>
      <w:r w:rsidRPr="00BF35CF">
        <w:rPr>
          <w:sz w:val="36"/>
          <w:szCs w:val="36"/>
        </w:rPr>
        <w:t xml:space="preserve"> </w:t>
      </w:r>
    </w:p>
    <w:p w:rsidR="00F53ECC" w:rsidRDefault="00F53ECC">
      <w:pPr>
        <w:ind w:firstLine="567"/>
      </w:pPr>
      <w:r>
        <w:br w:type="page"/>
      </w:r>
    </w:p>
    <w:sdt>
      <w:sdtPr>
        <w:rPr>
          <w:rFonts w:asciiTheme="minorHAnsi" w:eastAsiaTheme="minorHAnsi" w:hAnsiTheme="minorHAnsi" w:cstheme="minorBidi"/>
          <w:b/>
          <w:bCs/>
          <w:color w:val="auto"/>
          <w:sz w:val="22"/>
          <w:szCs w:val="22"/>
          <w:lang w:val="ar-SA"/>
        </w:rPr>
        <w:id w:val="-1782250178"/>
        <w:docPartObj>
          <w:docPartGallery w:val="Table of Contents"/>
          <w:docPartUnique/>
        </w:docPartObj>
      </w:sdtPr>
      <w:sdtEndPr>
        <w:rPr>
          <w:rStyle w:val="Hyperlink"/>
          <w:rFonts w:ascii="Traditional Arabic" w:eastAsia="Calibri" w:hAnsi="Traditional Arabic" w:cs="Traditional Arabic"/>
          <w:b w:val="0"/>
          <w:bCs w:val="0"/>
          <w:noProof/>
          <w:color w:val="0000FF" w:themeColor="hyperlink"/>
          <w:sz w:val="34"/>
          <w:szCs w:val="34"/>
          <w:u w:val="single"/>
          <w:lang w:val="fr-FR"/>
        </w:rPr>
      </w:sdtEndPr>
      <w:sdtContent>
        <w:p w:rsidR="00F53ECC" w:rsidRPr="00F53ECC" w:rsidRDefault="00F53ECC" w:rsidP="00F53ECC">
          <w:pPr>
            <w:pStyle w:val="ad"/>
            <w:jc w:val="center"/>
            <w:rPr>
              <w:rFonts w:ascii="Traditional Arabic" w:hAnsi="Traditional Arabic" w:cs="Traditional Arabic"/>
              <w:b/>
              <w:bCs/>
              <w:sz w:val="34"/>
              <w:szCs w:val="34"/>
            </w:rPr>
          </w:pPr>
          <w:r w:rsidRPr="00F53ECC">
            <w:rPr>
              <w:rFonts w:ascii="Traditional Arabic" w:hAnsi="Traditional Arabic" w:cs="Traditional Arabic"/>
              <w:b/>
              <w:bCs/>
              <w:sz w:val="34"/>
              <w:szCs w:val="34"/>
              <w:lang w:val="ar-SA"/>
            </w:rPr>
            <w:t>الفهرس</w:t>
          </w:r>
        </w:p>
        <w:p w:rsidR="00F53ECC" w:rsidRPr="00A768EE" w:rsidRDefault="00F53ECC" w:rsidP="00F53ECC">
          <w:pPr>
            <w:pStyle w:val="20"/>
            <w:tabs>
              <w:tab w:val="right" w:leader="dot" w:pos="9344"/>
            </w:tabs>
            <w:bidi/>
            <w:rPr>
              <w:rStyle w:val="Hyperlink"/>
              <w:rFonts w:eastAsia="Calibri"/>
            </w:rPr>
          </w:pPr>
          <w:r w:rsidRPr="00A768EE">
            <w:rPr>
              <w:rStyle w:val="Hyperlink"/>
              <w:rFonts w:eastAsia="Calibri"/>
              <w:noProof/>
            </w:rPr>
            <w:fldChar w:fldCharType="begin"/>
          </w:r>
          <w:r w:rsidRPr="00A768EE">
            <w:rPr>
              <w:rStyle w:val="Hyperlink"/>
              <w:rFonts w:eastAsia="Calibri"/>
              <w:noProof/>
            </w:rPr>
            <w:instrText xml:space="preserve"> TOC \o "1-3" \h \z \u </w:instrText>
          </w:r>
          <w:r w:rsidRPr="00A768EE">
            <w:rPr>
              <w:rStyle w:val="Hyperlink"/>
              <w:rFonts w:eastAsia="Calibri"/>
              <w:noProof/>
            </w:rPr>
            <w:fldChar w:fldCharType="separate"/>
          </w:r>
          <w:hyperlink w:anchor="_Toc467915700" w:history="1">
            <w:r w:rsidRPr="00F53ECC">
              <w:rPr>
                <w:rStyle w:val="Hyperlink"/>
                <w:rFonts w:ascii="Traditional Arabic" w:eastAsia="Calibri" w:hAnsi="Traditional Arabic" w:cs="Traditional Arabic"/>
                <w:noProof/>
                <w:sz w:val="34"/>
                <w:szCs w:val="34"/>
                <w:rtl/>
              </w:rPr>
              <w:t>الرحمة بالعصاة</w:t>
            </w:r>
            <w:r w:rsidRPr="00A768EE">
              <w:rPr>
                <w:rStyle w:val="Hyperlink"/>
                <w:rFonts w:eastAsia="Calibri"/>
                <w:webHidden/>
              </w:rPr>
              <w:tab/>
            </w:r>
            <w:r w:rsidRPr="00A768EE">
              <w:rPr>
                <w:rStyle w:val="Hyperlink"/>
                <w:rFonts w:ascii="Traditional Arabic" w:eastAsia="Calibri" w:hAnsi="Traditional Arabic" w:cs="Traditional Arabic"/>
                <w:noProof/>
                <w:sz w:val="34"/>
                <w:szCs w:val="34"/>
                <w:rtl/>
              </w:rPr>
              <w:fldChar w:fldCharType="begin"/>
            </w:r>
            <w:r w:rsidRPr="00A768EE">
              <w:rPr>
                <w:rStyle w:val="Hyperlink"/>
                <w:rFonts w:eastAsia="Calibri"/>
                <w:webHidden/>
              </w:rPr>
              <w:instrText xml:space="preserve"> PAGEREF _Toc467915700 \h </w:instrText>
            </w:r>
            <w:r w:rsidRPr="00A768EE">
              <w:rPr>
                <w:rStyle w:val="Hyperlink"/>
                <w:rFonts w:ascii="Traditional Arabic" w:eastAsia="Calibri" w:hAnsi="Traditional Arabic" w:cs="Traditional Arabic"/>
                <w:noProof/>
                <w:sz w:val="34"/>
                <w:szCs w:val="34"/>
                <w:rtl/>
              </w:rPr>
            </w:r>
            <w:r w:rsidRPr="00A768EE">
              <w:rPr>
                <w:rStyle w:val="Hyperlink"/>
                <w:rFonts w:ascii="Traditional Arabic" w:eastAsia="Calibri" w:hAnsi="Traditional Arabic" w:cs="Traditional Arabic"/>
                <w:noProof/>
                <w:sz w:val="34"/>
                <w:szCs w:val="34"/>
                <w:rtl/>
              </w:rPr>
              <w:fldChar w:fldCharType="separate"/>
            </w:r>
            <w:r w:rsidRPr="00A768EE">
              <w:rPr>
                <w:rStyle w:val="Hyperlink"/>
                <w:rFonts w:eastAsia="Calibri"/>
                <w:webHidden/>
              </w:rPr>
              <w:t>2</w:t>
            </w:r>
            <w:r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1" w:history="1">
            <w:r w:rsidR="00F53ECC" w:rsidRPr="00F53ECC">
              <w:rPr>
                <w:rStyle w:val="Hyperlink"/>
                <w:rFonts w:ascii="Traditional Arabic" w:eastAsia="Calibri" w:hAnsi="Traditional Arabic" w:cs="Traditional Arabic"/>
                <w:noProof/>
                <w:sz w:val="34"/>
                <w:szCs w:val="34"/>
                <w:rtl/>
              </w:rPr>
              <w:t>تقسيمات الموضوع:</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_Toc467915701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4</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2" w:history="1">
            <w:r w:rsidR="00F53ECC" w:rsidRPr="00F53ECC">
              <w:rPr>
                <w:rStyle w:val="Hyperlink"/>
                <w:rFonts w:ascii="Traditional Arabic" w:eastAsia="Calibri" w:hAnsi="Traditional Arabic" w:cs="Traditional Arabic"/>
                <w:noProof/>
                <w:sz w:val="34"/>
                <w:szCs w:val="34"/>
                <w:rtl/>
              </w:rPr>
              <w:t>تمهيد:</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_Toc467915702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5</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3" w:history="1">
            <w:r w:rsidR="00F53ECC" w:rsidRPr="00F53ECC">
              <w:rPr>
                <w:rStyle w:val="Hyperlink"/>
                <w:rFonts w:ascii="Traditional Arabic" w:eastAsia="Calibri" w:hAnsi="Traditional Arabic" w:cs="Traditional Arabic"/>
                <w:noProof/>
                <w:sz w:val="34"/>
                <w:szCs w:val="34"/>
                <w:rtl/>
              </w:rPr>
              <w:t>العنصر الأول: مفهوم العصاة.</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_Toc467915703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5</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4" w:history="1">
            <w:r w:rsidR="00F53ECC" w:rsidRPr="00A768EE">
              <w:rPr>
                <w:rStyle w:val="Hyperlink"/>
                <w:rFonts w:ascii="Traditional Arabic" w:eastAsia="Calibri" w:hAnsi="Traditional Arabic" w:cs="Traditional Arabic"/>
                <w:noProof/>
                <w:sz w:val="34"/>
                <w:szCs w:val="34"/>
                <w:rtl/>
              </w:rPr>
              <w:t>العنصر الثاني: الأعمال بالخواتيم.</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_Toc467915704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6</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5" w:history="1">
            <w:r w:rsidR="00F53ECC" w:rsidRPr="00A768EE">
              <w:rPr>
                <w:rStyle w:val="Hyperlink"/>
                <w:rFonts w:ascii="Traditional Arabic" w:eastAsia="Calibri" w:hAnsi="Traditional Arabic" w:cs="Traditional Arabic"/>
                <w:noProof/>
                <w:sz w:val="34"/>
                <w:szCs w:val="34"/>
                <w:rtl/>
              </w:rPr>
              <w:t>المطلب الأول: الرحمة بالعصاة في النصوص الشرعية.</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_Toc467915705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7</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6" w:history="1">
            <w:r w:rsidR="00F53ECC" w:rsidRPr="00A768EE">
              <w:rPr>
                <w:rStyle w:val="Hyperlink"/>
                <w:rFonts w:ascii="Traditional Arabic" w:eastAsia="Calibri" w:hAnsi="Traditional Arabic" w:cs="Traditional Arabic"/>
                <w:noProof/>
                <w:sz w:val="34"/>
                <w:szCs w:val="34"/>
                <w:rtl/>
              </w:rPr>
              <w:t>المطلب الثاني: المقاصد والموازنات في الرحمة بالعصاة.</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_Toc467915706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14</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7" w:history="1">
            <w:r w:rsidR="00F53ECC" w:rsidRPr="00A768EE">
              <w:rPr>
                <w:rStyle w:val="Hyperlink"/>
                <w:rFonts w:ascii="Traditional Arabic" w:eastAsia="Calibri" w:hAnsi="Traditional Arabic" w:cs="Traditional Arabic"/>
                <w:noProof/>
                <w:sz w:val="34"/>
                <w:szCs w:val="34"/>
                <w:rtl/>
              </w:rPr>
              <w:t>المطلب الثالث: نماذج عمليةٌ وتطبيقاتٌ استشرافيةٌ للرحمة بالعصاة.</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_Toc467915707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20</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Pr>
          </w:pPr>
          <w:hyperlink w:anchor="_Toc467915708" w:history="1">
            <w:r w:rsidR="00F53ECC" w:rsidRPr="00A768EE">
              <w:rPr>
                <w:rStyle w:val="Hyperlink"/>
                <w:rFonts w:ascii="Traditional Arabic" w:eastAsia="Calibri" w:hAnsi="Traditional Arabic" w:cs="Traditional Arabic"/>
                <w:noProof/>
                <w:sz w:val="34"/>
                <w:szCs w:val="34"/>
                <w:rtl/>
              </w:rPr>
              <w:t>خاتمة:</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_Toc467915708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27</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A10580" w:rsidP="00F53ECC">
          <w:pPr>
            <w:pStyle w:val="20"/>
            <w:tabs>
              <w:tab w:val="right" w:leader="dot" w:pos="9344"/>
            </w:tabs>
            <w:bidi/>
            <w:rPr>
              <w:rStyle w:val="Hyperlink"/>
              <w:rFonts w:eastAsia="Calibri"/>
              <w:rtl/>
            </w:rPr>
          </w:pPr>
          <w:hyperlink w:anchor="_Toc467915709" w:history="1">
            <w:r w:rsidR="00F53ECC" w:rsidRPr="00A768EE">
              <w:rPr>
                <w:rStyle w:val="Hyperlink"/>
                <w:rFonts w:ascii="Traditional Arabic" w:eastAsia="Calibri" w:hAnsi="Traditional Arabic" w:cs="Traditional Arabic"/>
                <w:noProof/>
                <w:sz w:val="34"/>
                <w:szCs w:val="34"/>
                <w:rtl/>
              </w:rPr>
              <w:t>المراجع والمصادر:</w:t>
            </w:r>
            <w:r w:rsidR="00F53ECC" w:rsidRPr="00A768EE">
              <w:rPr>
                <w:rStyle w:val="Hyperlink"/>
                <w:rFonts w:eastAsia="Calibri"/>
                <w:webHidden/>
              </w:rPr>
              <w:tab/>
            </w:r>
            <w:r w:rsidR="00F53ECC" w:rsidRPr="00A768EE">
              <w:rPr>
                <w:rStyle w:val="Hyperlink"/>
                <w:rFonts w:ascii="Traditional Arabic" w:eastAsia="Calibri" w:hAnsi="Traditional Arabic" w:cs="Traditional Arabic"/>
                <w:noProof/>
                <w:sz w:val="34"/>
                <w:szCs w:val="34"/>
                <w:rtl/>
              </w:rPr>
              <w:fldChar w:fldCharType="begin"/>
            </w:r>
            <w:r w:rsidR="00F53ECC" w:rsidRPr="00A768EE">
              <w:rPr>
                <w:rStyle w:val="Hyperlink"/>
                <w:rFonts w:eastAsia="Calibri"/>
                <w:webHidden/>
              </w:rPr>
              <w:instrText xml:space="preserve"> PAGEREF _Toc467915709 \h </w:instrText>
            </w:r>
            <w:r w:rsidR="00F53ECC" w:rsidRPr="00A768EE">
              <w:rPr>
                <w:rStyle w:val="Hyperlink"/>
                <w:rFonts w:ascii="Traditional Arabic" w:eastAsia="Calibri" w:hAnsi="Traditional Arabic" w:cs="Traditional Arabic"/>
                <w:noProof/>
                <w:sz w:val="34"/>
                <w:szCs w:val="34"/>
                <w:rtl/>
              </w:rPr>
            </w:r>
            <w:r w:rsidR="00F53ECC" w:rsidRPr="00A768EE">
              <w:rPr>
                <w:rStyle w:val="Hyperlink"/>
                <w:rFonts w:ascii="Traditional Arabic" w:eastAsia="Calibri" w:hAnsi="Traditional Arabic" w:cs="Traditional Arabic"/>
                <w:noProof/>
                <w:sz w:val="34"/>
                <w:szCs w:val="34"/>
                <w:rtl/>
              </w:rPr>
              <w:fldChar w:fldCharType="separate"/>
            </w:r>
            <w:r w:rsidR="00F53ECC" w:rsidRPr="00A768EE">
              <w:rPr>
                <w:rStyle w:val="Hyperlink"/>
                <w:rFonts w:eastAsia="Calibri"/>
                <w:webHidden/>
              </w:rPr>
              <w:t>28</w:t>
            </w:r>
            <w:r w:rsidR="00F53ECC" w:rsidRPr="00A768EE">
              <w:rPr>
                <w:rStyle w:val="Hyperlink"/>
                <w:rFonts w:ascii="Traditional Arabic" w:eastAsia="Calibri" w:hAnsi="Traditional Arabic" w:cs="Traditional Arabic"/>
                <w:noProof/>
                <w:sz w:val="34"/>
                <w:szCs w:val="34"/>
                <w:rtl/>
              </w:rPr>
              <w:fldChar w:fldCharType="end"/>
            </w:r>
          </w:hyperlink>
        </w:p>
        <w:p w:rsidR="00F53ECC" w:rsidRPr="00A768EE" w:rsidRDefault="00F53ECC" w:rsidP="00A768EE">
          <w:pPr>
            <w:pStyle w:val="20"/>
            <w:tabs>
              <w:tab w:val="right" w:leader="dot" w:pos="9344"/>
            </w:tabs>
            <w:bidi/>
            <w:rPr>
              <w:rStyle w:val="Hyperlink"/>
              <w:rFonts w:ascii="Traditional Arabic" w:eastAsia="Calibri" w:hAnsi="Traditional Arabic" w:cs="Traditional Arabic"/>
              <w:noProof/>
              <w:sz w:val="34"/>
              <w:szCs w:val="34"/>
            </w:rPr>
          </w:pPr>
          <w:r w:rsidRPr="00A768EE">
            <w:rPr>
              <w:rStyle w:val="Hyperlink"/>
              <w:rFonts w:eastAsia="Calibri"/>
              <w:noProof/>
            </w:rPr>
            <w:fldChar w:fldCharType="end"/>
          </w:r>
        </w:p>
      </w:sdtContent>
    </w:sdt>
    <w:p w:rsidR="00E84AC2" w:rsidRPr="00A768EE" w:rsidRDefault="00E84AC2" w:rsidP="00A768EE">
      <w:pPr>
        <w:pStyle w:val="20"/>
        <w:tabs>
          <w:tab w:val="right" w:leader="dot" w:pos="9344"/>
        </w:tabs>
        <w:bidi/>
        <w:rPr>
          <w:rStyle w:val="Hyperlink"/>
          <w:rFonts w:ascii="Traditional Arabic" w:eastAsia="Calibri" w:hAnsi="Traditional Arabic" w:cs="Traditional Arabic"/>
          <w:noProof/>
          <w:sz w:val="34"/>
          <w:szCs w:val="34"/>
        </w:rPr>
      </w:pPr>
    </w:p>
    <w:sectPr w:rsidR="00E84AC2" w:rsidRPr="00A768EE" w:rsidSect="00AA21C9">
      <w:headerReference w:type="default" r:id="rId13"/>
      <w:footerReference w:type="default" r:id="rId14"/>
      <w:headerReference w:type="first" r:id="rId15"/>
      <w:footnotePr>
        <w:numRestart w:val="eachPage"/>
      </w:footnotePr>
      <w:endnotePr>
        <w:numFmt w:val="decimal"/>
      </w:endnotePr>
      <w:pgSz w:w="11906" w:h="16838"/>
      <w:pgMar w:top="1418" w:right="1418"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6C8" w:rsidRDefault="006856C8" w:rsidP="00AB2D5E">
      <w:pPr>
        <w:spacing w:after="0" w:line="240" w:lineRule="auto"/>
      </w:pPr>
      <w:r>
        <w:separator/>
      </w:r>
    </w:p>
  </w:endnote>
  <w:endnote w:type="continuationSeparator" w:id="0">
    <w:p w:rsidR="006856C8" w:rsidRDefault="006856C8" w:rsidP="00AB2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 Manal High">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Al-Mohannad4_crl">
    <w:charset w:val="B2"/>
    <w:family w:val="auto"/>
    <w:pitch w:val="variable"/>
    <w:sig w:usb0="00002001" w:usb1="00000000" w:usb2="00000000" w:usb3="00000000" w:csb0="00000040" w:csb1="00000000"/>
  </w:font>
  <w:font w:name="QCF_P134">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294">
    <w:panose1 w:val="02000400000000000000"/>
    <w:charset w:val="00"/>
    <w:family w:val="auto"/>
    <w:pitch w:val="variable"/>
    <w:sig w:usb0="80002003" w:usb1="90000000" w:usb2="00000008" w:usb3="00000000" w:csb0="80000041" w:csb1="00000000"/>
  </w:font>
  <w:font w:name="QCF_P196">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732714"/>
      <w:docPartObj>
        <w:docPartGallery w:val="Page Numbers (Bottom of Page)"/>
        <w:docPartUnique/>
      </w:docPartObj>
    </w:sdtPr>
    <w:sdtContent>
      <w:p w:rsidR="00A10580" w:rsidRDefault="00A10580">
        <w:pPr>
          <w:pStyle w:val="ac"/>
          <w:jc w:val="center"/>
        </w:pPr>
        <w:r>
          <w:fldChar w:fldCharType="begin"/>
        </w:r>
        <w:r>
          <w:instrText>PAGE   \* MERGEFORMAT</w:instrText>
        </w:r>
        <w:r>
          <w:fldChar w:fldCharType="separate"/>
        </w:r>
        <w:r w:rsidR="00DD4761">
          <w:rPr>
            <w:noProof/>
          </w:rPr>
          <w:t>37</w:t>
        </w:r>
        <w:r>
          <w:fldChar w:fldCharType="end"/>
        </w:r>
      </w:p>
    </w:sdtContent>
  </w:sdt>
  <w:p w:rsidR="00A10580" w:rsidRDefault="00A1058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6C8" w:rsidRDefault="006856C8" w:rsidP="00AB2D5E">
      <w:pPr>
        <w:spacing w:after="0" w:line="240" w:lineRule="auto"/>
      </w:pPr>
      <w:r>
        <w:separator/>
      </w:r>
    </w:p>
  </w:footnote>
  <w:footnote w:type="continuationSeparator" w:id="0">
    <w:p w:rsidR="006856C8" w:rsidRDefault="006856C8" w:rsidP="00AB2D5E">
      <w:pPr>
        <w:spacing w:after="0" w:line="240" w:lineRule="auto"/>
      </w:pPr>
      <w:r>
        <w:continuationSeparator/>
      </w:r>
    </w:p>
  </w:footnote>
  <w:footnote w:id="1">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سورة الشورى، جزء من الآية:7.</w:t>
      </w:r>
    </w:p>
  </w:footnote>
  <w:footnote w:id="2">
    <w:p w:rsidR="00A10580" w:rsidRPr="00533DDD" w:rsidRDefault="00A10580" w:rsidP="00AB2D5E">
      <w:pPr>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 xml:space="preserve">لسان العرب، </w:t>
      </w:r>
      <w:r w:rsidRPr="00533DDD">
        <w:rPr>
          <w:rFonts w:ascii="Traditional Arabic" w:hAnsi="Traditional Arabic" w:cs="Traditional Arabic"/>
          <w:sz w:val="28"/>
          <w:szCs w:val="28"/>
          <w:rtl/>
          <w:lang w:bidi="ar-MA"/>
        </w:rPr>
        <w:t xml:space="preserve">لابن منظور، </w:t>
      </w:r>
      <w:r w:rsidRPr="00533DDD">
        <w:rPr>
          <w:rFonts w:ascii="Traditional Arabic" w:hAnsi="Traditional Arabic" w:cs="Traditional Arabic"/>
          <w:sz w:val="28"/>
          <w:szCs w:val="28"/>
          <w:rtl/>
          <w:lang w:val="en-CA" w:bidi="ar-MA"/>
        </w:rPr>
        <w:t xml:space="preserve">15/67. وتهذيب اللغة، </w:t>
      </w:r>
      <w:r w:rsidRPr="00533DDD">
        <w:rPr>
          <w:rFonts w:ascii="Traditional Arabic" w:eastAsia="Calibri" w:hAnsi="Traditional Arabic" w:cs="Traditional Arabic"/>
          <w:sz w:val="28"/>
          <w:szCs w:val="28"/>
          <w:rtl/>
          <w:lang w:bidi="ar-MA"/>
        </w:rPr>
        <w:t>للهروي،</w:t>
      </w:r>
      <w:r w:rsidRPr="00533DDD">
        <w:rPr>
          <w:rFonts w:ascii="Traditional Arabic" w:hAnsi="Traditional Arabic" w:cs="Traditional Arabic"/>
          <w:sz w:val="28"/>
          <w:szCs w:val="28"/>
          <w:rtl/>
          <w:lang w:val="en-CA" w:bidi="ar-MA"/>
        </w:rPr>
        <w:t xml:space="preserve"> 3/ 51. </w:t>
      </w:r>
      <w:r w:rsidRPr="00533DDD">
        <w:rPr>
          <w:rFonts w:ascii="Traditional Arabic" w:eastAsia="Calibri" w:hAnsi="Traditional Arabic" w:cs="Traditional Arabic"/>
          <w:sz w:val="28"/>
          <w:szCs w:val="28"/>
          <w:rtl/>
          <w:lang w:bidi="ar-MA"/>
        </w:rPr>
        <w:t>و</w:t>
      </w:r>
      <w:r w:rsidRPr="00533DDD">
        <w:rPr>
          <w:rFonts w:ascii="Traditional Arabic" w:hAnsi="Traditional Arabic" w:cs="Traditional Arabic"/>
          <w:sz w:val="28"/>
          <w:szCs w:val="28"/>
          <w:rtl/>
          <w:lang w:bidi="ar-MA"/>
        </w:rPr>
        <w:t xml:space="preserve">المعجم الوسيط، لمجمع اللغة العربية بالقاهرة. </w:t>
      </w:r>
    </w:p>
  </w:footnote>
  <w:footnote w:id="3">
    <w:p w:rsidR="00A10580" w:rsidRPr="00533DDD" w:rsidRDefault="00A10580" w:rsidP="00AB2D5E">
      <w:pPr>
        <w:tabs>
          <w:tab w:val="right" w:pos="226"/>
          <w:tab w:val="right" w:pos="276"/>
          <w:tab w:val="right" w:pos="429"/>
          <w:tab w:val="right" w:pos="509"/>
        </w:tabs>
        <w:bidi/>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مقاييس اللغة، لا</w:t>
      </w:r>
      <w:r w:rsidRPr="00533DDD">
        <w:rPr>
          <w:rFonts w:ascii="Traditional Arabic" w:hAnsi="Traditional Arabic" w:cs="Traditional Arabic"/>
          <w:sz w:val="28"/>
          <w:szCs w:val="28"/>
          <w:rtl/>
        </w:rPr>
        <w:t xml:space="preserve">بن فارس، </w:t>
      </w:r>
      <w:r w:rsidRPr="00533DDD">
        <w:rPr>
          <w:rFonts w:ascii="Traditional Arabic" w:hAnsi="Traditional Arabic" w:cs="Traditional Arabic"/>
          <w:sz w:val="28"/>
          <w:szCs w:val="28"/>
          <w:rtl/>
          <w:lang w:val="en-CA" w:bidi="ar-MA"/>
        </w:rPr>
        <w:t xml:space="preserve">4/335. </w:t>
      </w:r>
      <w:r w:rsidRPr="00533DDD">
        <w:rPr>
          <w:rFonts w:ascii="Traditional Arabic" w:hAnsi="Traditional Arabic" w:cs="Traditional Arabic"/>
          <w:sz w:val="28"/>
          <w:szCs w:val="28"/>
          <w:rtl/>
        </w:rPr>
        <w:t>و</w:t>
      </w:r>
      <w:r w:rsidRPr="00533DDD">
        <w:rPr>
          <w:rFonts w:ascii="Traditional Arabic" w:hAnsi="Traditional Arabic" w:cs="Traditional Arabic"/>
          <w:sz w:val="28"/>
          <w:szCs w:val="28"/>
          <w:rtl/>
          <w:lang w:val="en-CA" w:bidi="ar-MA"/>
        </w:rPr>
        <w:t xml:space="preserve">العين، للخليل الفراهيدي، 2/ 198. </w:t>
      </w:r>
    </w:p>
  </w:footnote>
  <w:footnote w:id="4">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تاج العروس</w:t>
      </w:r>
      <w:r w:rsidRPr="00533DDD">
        <w:rPr>
          <w:rFonts w:ascii="Traditional Arabic" w:hAnsi="Traditional Arabic" w:cs="Traditional Arabic"/>
          <w:sz w:val="28"/>
          <w:szCs w:val="28"/>
          <w:shd w:val="clear" w:color="auto" w:fill="FFFFFF"/>
          <w:rtl/>
        </w:rPr>
        <w:t xml:space="preserve">، </w:t>
      </w:r>
      <w:r w:rsidRPr="00533DDD">
        <w:rPr>
          <w:rFonts w:ascii="Traditional Arabic" w:hAnsi="Traditional Arabic" w:cs="Traditional Arabic"/>
          <w:sz w:val="28"/>
          <w:szCs w:val="28"/>
          <w:rtl/>
          <w:lang w:bidi="ar-MA"/>
        </w:rPr>
        <w:t>لمرتضى الزَّبيدي،</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lang w:val="en-CA" w:bidi="ar-MA"/>
        </w:rPr>
        <w:t>39/58-59</w:t>
      </w:r>
      <w:r w:rsidRPr="00533DDD">
        <w:rPr>
          <w:rFonts w:ascii="Traditional Arabic" w:hAnsi="Traditional Arabic" w:cs="Traditional Arabic"/>
          <w:sz w:val="28"/>
          <w:szCs w:val="28"/>
          <w:rtl/>
          <w:lang w:bidi="ar-MA"/>
        </w:rPr>
        <w:t>.</w:t>
      </w:r>
    </w:p>
  </w:footnote>
  <w:footnote w:id="5">
    <w:p w:rsidR="00A10580" w:rsidRPr="00533DDD" w:rsidRDefault="00A10580" w:rsidP="00AB2D5E">
      <w:pPr>
        <w:tabs>
          <w:tab w:val="right" w:pos="276"/>
          <w:tab w:val="right" w:pos="429"/>
          <w:tab w:val="right" w:pos="509"/>
        </w:tabs>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القاموس الفقهي</w:t>
      </w:r>
      <w:r w:rsidRPr="00533DDD">
        <w:rPr>
          <w:rFonts w:ascii="Traditional Arabic" w:hAnsi="Traditional Arabic" w:cs="Traditional Arabic"/>
          <w:sz w:val="28"/>
          <w:szCs w:val="28"/>
          <w:rtl/>
        </w:rPr>
        <w:t>، لسعدي أبي حبيب،</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val="en-CA" w:bidi="ar-MA"/>
        </w:rPr>
        <w:t>ص 252.</w:t>
      </w:r>
      <w:r w:rsidRPr="00533DDD">
        <w:rPr>
          <w:rFonts w:ascii="Traditional Arabic" w:hAnsi="Traditional Arabic" w:cs="Traditional Arabic"/>
          <w:sz w:val="28"/>
          <w:szCs w:val="28"/>
          <w:rtl/>
        </w:rPr>
        <w:t xml:space="preserve"> </w:t>
      </w:r>
    </w:p>
  </w:footnote>
  <w:footnote w:id="6">
    <w:p w:rsidR="00A10580" w:rsidRPr="00533DDD" w:rsidRDefault="00A10580" w:rsidP="00AB2D5E">
      <w:pPr>
        <w:tabs>
          <w:tab w:val="right" w:pos="368"/>
        </w:tabs>
        <w:autoSpaceDE w:val="0"/>
        <w:autoSpaceDN w:val="0"/>
        <w:bidi/>
        <w:adjustRightInd w:val="0"/>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معجم اللغة العربية المعاصرة، ل</w:t>
      </w:r>
      <w:r w:rsidRPr="00533DDD">
        <w:rPr>
          <w:rFonts w:ascii="Traditional Arabic" w:hAnsi="Traditional Arabic" w:cs="Traditional Arabic"/>
          <w:sz w:val="28"/>
          <w:szCs w:val="28"/>
          <w:rtl/>
          <w:lang w:bidi="ar-MA"/>
        </w:rPr>
        <w:t xml:space="preserve">أحمد مختار عبد الحميد، </w:t>
      </w:r>
      <w:r w:rsidRPr="00533DDD">
        <w:rPr>
          <w:rFonts w:ascii="Traditional Arabic" w:hAnsi="Traditional Arabic" w:cs="Traditional Arabic"/>
          <w:sz w:val="28"/>
          <w:szCs w:val="28"/>
          <w:rtl/>
          <w:lang w:val="en-CA" w:bidi="ar-MA"/>
        </w:rPr>
        <w:t>2/1511.</w:t>
      </w:r>
      <w:r w:rsidRPr="00533DDD">
        <w:rPr>
          <w:rFonts w:ascii="Traditional Arabic" w:hAnsi="Traditional Arabic" w:cs="Traditional Arabic"/>
          <w:sz w:val="28"/>
          <w:szCs w:val="28"/>
          <w:shd w:val="clear" w:color="auto" w:fill="FFFFFF"/>
          <w:rtl/>
        </w:rPr>
        <w:t xml:space="preserve"> </w:t>
      </w:r>
    </w:p>
  </w:footnote>
  <w:footnote w:id="7">
    <w:p w:rsidR="00A10580" w:rsidRPr="00533DDD" w:rsidRDefault="00A10580" w:rsidP="00AB2D5E">
      <w:pPr>
        <w:autoSpaceDE w:val="0"/>
        <w:autoSpaceDN w:val="0"/>
        <w:bidi/>
        <w:adjustRightInd w:val="0"/>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أساليب دعوة العصاة</w:t>
      </w:r>
      <w:r w:rsidRPr="00533DDD">
        <w:rPr>
          <w:rFonts w:ascii="Traditional Arabic" w:hAnsi="Traditional Arabic" w:cs="Traditional Arabic"/>
          <w:sz w:val="28"/>
          <w:szCs w:val="28"/>
          <w:rtl/>
          <w:lang w:val="en-CA" w:bidi="ar-MA"/>
        </w:rPr>
        <w:t>، بحث لعبد الرب آل نواب بمجلة الجامعة الاسلامية بالمدينة المنورة.</w:t>
      </w:r>
    </w:p>
  </w:footnote>
  <w:footnote w:id="8">
    <w:p w:rsidR="00A10580" w:rsidRPr="00533DDD" w:rsidRDefault="00A10580" w:rsidP="00AB2D5E">
      <w:pPr>
        <w:bidi/>
        <w:spacing w:after="0" w:line="240" w:lineRule="auto"/>
        <w:jc w:val="both"/>
        <w:rPr>
          <w:rFonts w:ascii="Traditional Arabic" w:hAnsi="Traditional Arabic" w:cs="Traditional Arabic"/>
          <w:sz w:val="28"/>
          <w:szCs w:val="28"/>
          <w:rtl/>
        </w:rPr>
      </w:pPr>
      <w:r w:rsidRPr="00533DDD">
        <w:rPr>
          <w:rFonts w:ascii="Traditional Arabic" w:hAnsi="Traditional Arabic" w:cs="Traditional Arabic"/>
          <w:sz w:val="28"/>
          <w:szCs w:val="28"/>
          <w:rtl/>
          <w:lang w:bidi="ar-MA"/>
        </w:rPr>
        <w:t xml:space="preserve"> </w:t>
      </w: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أخرجه البخاري في صحيحه، بَابٌ: العَمَلُ بِالخَوَاتِيمِ، 8/ 124. </w:t>
      </w:r>
    </w:p>
  </w:footnote>
  <w:footnote w:id="9">
    <w:p w:rsidR="00A10580" w:rsidRPr="00533DDD" w:rsidRDefault="00A10580" w:rsidP="00AB2D5E">
      <w:pPr>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Pr>
        <w:t xml:space="preserve"> </w:t>
      </w:r>
      <w:r w:rsidRPr="00533DDD">
        <w:rPr>
          <w:rFonts w:ascii="Traditional Arabic" w:hAnsi="Traditional Arabic" w:cs="Traditional Arabic"/>
          <w:sz w:val="28"/>
          <w:szCs w:val="28"/>
          <w:rtl/>
        </w:rPr>
        <w:t>شرح صحيح البخاري، لابن بطال، 10/</w:t>
      </w:r>
      <w:r w:rsidRPr="00533DDD">
        <w:rPr>
          <w:rFonts w:ascii="Traditional Arabic" w:hAnsi="Traditional Arabic" w:cs="Traditional Arabic"/>
          <w:sz w:val="28"/>
          <w:szCs w:val="28"/>
          <w:rtl/>
          <w:lang w:bidi="ar-MA"/>
        </w:rPr>
        <w:t xml:space="preserve"> 306.</w:t>
      </w:r>
      <w:r w:rsidRPr="00533DDD">
        <w:rPr>
          <w:rFonts w:ascii="Traditional Arabic" w:eastAsia="Calibri" w:hAnsi="Traditional Arabic" w:cs="Traditional Arabic"/>
          <w:sz w:val="28"/>
          <w:szCs w:val="28"/>
          <w:rtl/>
          <w:lang w:bidi="ar-MA"/>
        </w:rPr>
        <w:t xml:space="preserve"> </w:t>
      </w:r>
    </w:p>
  </w:footnote>
  <w:footnote w:id="10">
    <w:p w:rsidR="00A10580" w:rsidRPr="00533DDD" w:rsidRDefault="00A10580" w:rsidP="00AB2D5E">
      <w:pPr>
        <w:tabs>
          <w:tab w:val="left" w:pos="226"/>
          <w:tab w:val="right" w:pos="281"/>
          <w:tab w:val="left" w:pos="1218"/>
          <w:tab w:val="center" w:pos="4153"/>
          <w:tab w:val="right" w:pos="8306"/>
        </w:tabs>
        <w:bidi/>
        <w:spacing w:after="0" w:line="240" w:lineRule="auto"/>
        <w:jc w:val="both"/>
        <w:rPr>
          <w:rFonts w:ascii="Traditional Arabic" w:eastAsia="Times New Roman"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bidi="ar-MA"/>
        </w:rPr>
        <w:t xml:space="preserve">مجموع الفتاوى، </w:t>
      </w:r>
      <w:r w:rsidRPr="00533DDD">
        <w:rPr>
          <w:rFonts w:ascii="Traditional Arabic" w:eastAsia="Times New Roman" w:hAnsi="Traditional Arabic" w:cs="Traditional Arabic"/>
          <w:sz w:val="28"/>
          <w:szCs w:val="28"/>
          <w:rtl/>
        </w:rPr>
        <w:t xml:space="preserve">لابن تيمية، </w:t>
      </w:r>
      <w:r w:rsidRPr="00533DDD">
        <w:rPr>
          <w:rFonts w:ascii="Traditional Arabic" w:hAnsi="Traditional Arabic" w:cs="Traditional Arabic"/>
          <w:sz w:val="28"/>
          <w:szCs w:val="28"/>
          <w:rtl/>
          <w:lang w:bidi="ar-MA"/>
        </w:rPr>
        <w:t>8/140.</w:t>
      </w:r>
      <w:r w:rsidRPr="00533DDD">
        <w:rPr>
          <w:rFonts w:ascii="Traditional Arabic" w:eastAsia="Times New Roman" w:hAnsi="Traditional Arabic" w:cs="Traditional Arabic"/>
          <w:sz w:val="28"/>
          <w:szCs w:val="28"/>
          <w:rtl/>
        </w:rPr>
        <w:t xml:space="preserve"> </w:t>
      </w:r>
    </w:p>
  </w:footnote>
  <w:footnote w:id="11">
    <w:p w:rsidR="00A10580" w:rsidRPr="00533DDD" w:rsidRDefault="00A10580" w:rsidP="00AB2D5E">
      <w:pPr>
        <w:tabs>
          <w:tab w:val="right" w:pos="281"/>
          <w:tab w:val="right" w:pos="368"/>
          <w:tab w:val="right" w:pos="429"/>
        </w:tabs>
        <w:autoSpaceDE w:val="0"/>
        <w:autoSpaceDN w:val="0"/>
        <w:bidi/>
        <w:adjustRightInd w:val="0"/>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أخرجه البخاري في صحيحه،</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bidi="ar-MA"/>
        </w:rPr>
        <w:t xml:space="preserve">مرجع سابق، (4/ 111) </w:t>
      </w:r>
    </w:p>
  </w:footnote>
  <w:footnote w:id="12">
    <w:p w:rsidR="00A10580" w:rsidRPr="00533DDD" w:rsidRDefault="00A10580" w:rsidP="00AB2D5E">
      <w:pPr>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bidi="ar-MA"/>
        </w:rPr>
        <w:t>تطريز رياض الصالحين، لفيصل بن عبد العزيز آل مبارك، ص: 270-271.</w:t>
      </w:r>
      <w:r w:rsidRPr="00533DDD">
        <w:rPr>
          <w:rFonts w:ascii="Traditional Arabic" w:hAnsi="Traditional Arabic" w:cs="Traditional Arabic"/>
          <w:sz w:val="28"/>
          <w:szCs w:val="28"/>
          <w:rtl/>
        </w:rPr>
        <w:t xml:space="preserve"> </w:t>
      </w:r>
    </w:p>
  </w:footnote>
  <w:footnote w:id="13">
    <w:p w:rsidR="00A10580" w:rsidRPr="00533DDD" w:rsidRDefault="00A10580" w:rsidP="00AB2D5E">
      <w:pPr>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bidi="ar-MA"/>
        </w:rPr>
        <w:t>أمراض القلوب وشفاؤها</w:t>
      </w:r>
      <w:r>
        <w:rPr>
          <w:rFonts w:ascii="Traditional Arabic" w:hAnsi="Traditional Arabic" w:cs="Traditional Arabic"/>
          <w:sz w:val="28"/>
          <w:szCs w:val="28"/>
          <w:rtl/>
          <w:lang w:bidi="ar-MA"/>
        </w:rPr>
        <w:t>،</w:t>
      </w:r>
      <w:r w:rsidRPr="00533DDD">
        <w:rPr>
          <w:rFonts w:ascii="Traditional Arabic" w:hAnsi="Traditional Arabic" w:cs="Traditional Arabic"/>
          <w:sz w:val="28"/>
          <w:szCs w:val="28"/>
          <w:rtl/>
          <w:lang w:bidi="ar-MA"/>
        </w:rPr>
        <w:t xml:space="preserve"> </w:t>
      </w:r>
      <w:r w:rsidRPr="00533DDD">
        <w:rPr>
          <w:rFonts w:ascii="Traditional Arabic" w:eastAsia="Times New Roman" w:hAnsi="Traditional Arabic" w:cs="Traditional Arabic"/>
          <w:sz w:val="28"/>
          <w:szCs w:val="28"/>
          <w:rtl/>
        </w:rPr>
        <w:t xml:space="preserve">لابن تيمية، </w:t>
      </w:r>
      <w:r w:rsidRPr="00533DDD">
        <w:rPr>
          <w:rFonts w:ascii="Traditional Arabic" w:hAnsi="Traditional Arabic" w:cs="Traditional Arabic"/>
          <w:sz w:val="28"/>
          <w:szCs w:val="28"/>
          <w:rtl/>
          <w:lang w:bidi="ar-MA"/>
        </w:rPr>
        <w:t xml:space="preserve">ص 57. ومجموع الفتاوى، مرجع سابق، 10/ 45. </w:t>
      </w:r>
    </w:p>
  </w:footnote>
  <w:footnote w:id="14">
    <w:p w:rsidR="00A10580" w:rsidRPr="00533DDD" w:rsidRDefault="00A10580" w:rsidP="00AB2D5E">
      <w:pPr>
        <w:bidi/>
        <w:spacing w:after="0" w:line="240" w:lineRule="auto"/>
        <w:jc w:val="both"/>
        <w:rPr>
          <w:rFonts w:ascii="Traditional Arabic" w:hAnsi="Traditional Arabic" w:cs="Traditional Arabic"/>
          <w:sz w:val="28"/>
          <w:szCs w:val="28"/>
          <w:rtl/>
        </w:rPr>
      </w:pPr>
      <w:r w:rsidRPr="0048692D">
        <w:rPr>
          <w:rtl/>
        </w:rPr>
        <w:t>(</w:t>
      </w:r>
      <w:r w:rsidRPr="0048692D">
        <w:rPr>
          <w:rtl/>
        </w:rPr>
        <w:footnoteRef/>
      </w:r>
      <w:r w:rsidRPr="0048692D">
        <w:rPr>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بَابُ إِنَّ اللَّهَ يُؤَيِّدُ الدِّينَ بِالرَّجُلِ </w:t>
      </w:r>
      <w:r w:rsidRPr="00533DDD">
        <w:rPr>
          <w:rFonts w:ascii="Traditional Arabic" w:hAnsi="Traditional Arabic" w:cs="Traditional Arabic" w:hint="cs"/>
          <w:sz w:val="28"/>
          <w:szCs w:val="28"/>
          <w:rtl/>
        </w:rPr>
        <w:t>الفاجر</w:t>
      </w:r>
      <w:r w:rsidRPr="00533DDD">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bidi="ar-MA"/>
        </w:rPr>
        <w:t>مرجع سابق،</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lang w:bidi="ar-MA"/>
        </w:rPr>
        <w:t>8/ 124.</w:t>
      </w:r>
      <w:r w:rsidRPr="00533DDD">
        <w:rPr>
          <w:rFonts w:ascii="Traditional Arabic" w:hAnsi="Traditional Arabic" w:cs="Traditional Arabic"/>
          <w:sz w:val="28"/>
          <w:szCs w:val="28"/>
          <w:rtl/>
        </w:rPr>
        <w:t xml:space="preserve"> وأخرجه مسلم في صحيحه، 1/ 105.</w:t>
      </w:r>
    </w:p>
  </w:footnote>
  <w:footnote w:id="15">
    <w:p w:rsidR="00A10580" w:rsidRPr="0048692D" w:rsidRDefault="00A10580" w:rsidP="0048692D">
      <w:pPr>
        <w:pStyle w:val="a6"/>
        <w:bidi/>
        <w:rPr>
          <w:rtl/>
        </w:rPr>
      </w:pPr>
      <w:r w:rsidRPr="0048692D">
        <w:rPr>
          <w:sz w:val="22"/>
          <w:szCs w:val="22"/>
          <w:rtl/>
        </w:rPr>
        <w:t>(</w:t>
      </w:r>
      <w:r w:rsidRPr="0048692D">
        <w:rPr>
          <w:sz w:val="22"/>
          <w:szCs w:val="22"/>
        </w:rPr>
        <w:footnoteRef/>
      </w:r>
      <w:r w:rsidRPr="0048692D">
        <w:rPr>
          <w:sz w:val="22"/>
          <w:szCs w:val="22"/>
          <w:rtl/>
        </w:rPr>
        <w:t>)</w:t>
      </w:r>
      <w:r>
        <w:rPr>
          <w:rFonts w:hint="cs"/>
          <w:rtl/>
        </w:rPr>
        <w:t xml:space="preserve"> </w:t>
      </w:r>
      <w:r w:rsidRPr="00533DDD">
        <w:rPr>
          <w:rFonts w:ascii="Traditional Arabic" w:hAnsi="Traditional Arabic" w:cs="Traditional Arabic"/>
          <w:sz w:val="28"/>
          <w:szCs w:val="28"/>
          <w:rtl/>
        </w:rPr>
        <w:t xml:space="preserve">سورة </w:t>
      </w:r>
      <w:r w:rsidRPr="0048692D">
        <w:rPr>
          <w:rFonts w:ascii="Traditional Arabic" w:hAnsi="Traditional Arabic" w:cs="Traditional Arabic"/>
          <w:sz w:val="28"/>
          <w:szCs w:val="28"/>
          <w:rtl/>
        </w:rPr>
        <w:t>القصص</w:t>
      </w:r>
      <w:r w:rsidRPr="00533DDD">
        <w:rPr>
          <w:rFonts w:ascii="Traditional Arabic" w:hAnsi="Traditional Arabic" w:cs="Traditional Arabic"/>
          <w:sz w:val="28"/>
          <w:szCs w:val="28"/>
          <w:rtl/>
        </w:rPr>
        <w:t>، الآية:</w:t>
      </w:r>
      <w:r w:rsidRPr="0048692D">
        <w:rPr>
          <w:rFonts w:ascii="Traditional Arabic" w:hAnsi="Traditional Arabic" w:cs="Traditional Arabic"/>
          <w:sz w:val="28"/>
          <w:szCs w:val="28"/>
          <w:rtl/>
        </w:rPr>
        <w:t xml:space="preserve"> 86</w:t>
      </w:r>
      <w:r w:rsidRPr="00533DDD">
        <w:rPr>
          <w:rFonts w:ascii="Traditional Arabic" w:hAnsi="Traditional Arabic" w:cs="Traditional Arabic"/>
          <w:sz w:val="28"/>
          <w:szCs w:val="28"/>
          <w:rtl/>
        </w:rPr>
        <w:t>.</w:t>
      </w:r>
      <w:r w:rsidRPr="00870B44">
        <w:rPr>
          <w:rFonts w:cs="Al-Mohannad4_crl"/>
          <w:b/>
          <w:bCs/>
          <w:sz w:val="28"/>
          <w:szCs w:val="28"/>
          <w:rtl/>
        </w:rPr>
        <w:t xml:space="preserve"> </w:t>
      </w:r>
    </w:p>
  </w:footnote>
  <w:footnote w:id="16">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تيسير الكريم الرحمن، للسعدي، ص 625.</w:t>
      </w:r>
    </w:p>
  </w:footnote>
  <w:footnote w:id="17">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الأنعام، الآية:54.</w:t>
      </w:r>
    </w:p>
  </w:footnote>
  <w:footnote w:id="18">
    <w:p w:rsidR="00A10580" w:rsidRPr="00533DDD" w:rsidRDefault="00A10580" w:rsidP="00AB2D5E">
      <w:pPr>
        <w:tabs>
          <w:tab w:val="right" w:pos="276"/>
          <w:tab w:val="right" w:pos="429"/>
        </w:tabs>
        <w:autoSpaceDE w:val="0"/>
        <w:autoSpaceDN w:val="0"/>
        <w:bidi/>
        <w:adjustRightInd w:val="0"/>
        <w:spacing w:after="0" w:line="240" w:lineRule="auto"/>
        <w:jc w:val="both"/>
        <w:rPr>
          <w:rFonts w:ascii="Traditional Arabic" w:eastAsia="Times New Roman" w:hAnsi="Traditional Arabic" w:cs="Traditional Arabic"/>
          <w:sz w:val="28"/>
          <w:szCs w:val="28"/>
          <w:rtl/>
          <w:lang w:val="en-GB"/>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التفسير الوسيط،</w:t>
      </w:r>
      <w:r>
        <w:rPr>
          <w:rFonts w:ascii="Traditional Arabic" w:hAnsi="Traditional Arabic" w:cs="Traditional Arabic"/>
          <w:sz w:val="28"/>
          <w:szCs w:val="28"/>
          <w:rtl/>
          <w:lang w:val="en-CA"/>
        </w:rPr>
        <w:t xml:space="preserve"> </w:t>
      </w:r>
      <w:r w:rsidRPr="00533DDD">
        <w:rPr>
          <w:rFonts w:ascii="Traditional Arabic" w:hAnsi="Traditional Arabic" w:cs="Traditional Arabic"/>
          <w:sz w:val="28"/>
          <w:szCs w:val="28"/>
          <w:rtl/>
          <w:lang w:val="en-CA"/>
        </w:rPr>
        <w:t>ل</w:t>
      </w:r>
      <w:r w:rsidRPr="00533DDD">
        <w:rPr>
          <w:rFonts w:ascii="Traditional Arabic" w:eastAsia="Times New Roman" w:hAnsi="Traditional Arabic" w:cs="Traditional Arabic"/>
          <w:sz w:val="28"/>
          <w:szCs w:val="28"/>
          <w:rtl/>
          <w:lang w:val="en-GB"/>
        </w:rPr>
        <w:t>مجمع البحوث الإسلامية بالأزهر،</w:t>
      </w:r>
      <w:r w:rsidRPr="00533DDD">
        <w:rPr>
          <w:rFonts w:ascii="Traditional Arabic" w:hAnsi="Traditional Arabic" w:cs="Traditional Arabic"/>
          <w:sz w:val="28"/>
          <w:szCs w:val="28"/>
          <w:rtl/>
          <w:lang w:val="en-CA"/>
        </w:rPr>
        <w:t xml:space="preserve"> 3/ 1250.</w:t>
      </w:r>
      <w:r w:rsidRPr="00533DDD">
        <w:rPr>
          <w:rFonts w:ascii="Traditional Arabic" w:eastAsia="Times New Roman" w:hAnsi="Traditional Arabic" w:cs="Traditional Arabic"/>
          <w:sz w:val="28"/>
          <w:szCs w:val="28"/>
          <w:rtl/>
          <w:lang w:val="en-GB"/>
        </w:rPr>
        <w:t xml:space="preserve"> </w:t>
      </w:r>
    </w:p>
  </w:footnote>
  <w:footnote w:id="19">
    <w:p w:rsidR="00A10580" w:rsidRPr="00533DDD" w:rsidRDefault="00A10580" w:rsidP="00AB2D5E">
      <w:pPr>
        <w:tabs>
          <w:tab w:val="right" w:pos="281"/>
        </w:tabs>
        <w:bidi/>
        <w:spacing w:after="0" w:line="240" w:lineRule="auto"/>
        <w:jc w:val="both"/>
        <w:rPr>
          <w:rFonts w:ascii="Traditional Arabic" w:eastAsia="Calibri"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التحرير والتنوير، لمحمد</w:t>
      </w:r>
      <w:r w:rsidRPr="00533DDD">
        <w:rPr>
          <w:rFonts w:ascii="Traditional Arabic" w:eastAsia="Calibri" w:hAnsi="Traditional Arabic" w:cs="Traditional Arabic"/>
          <w:sz w:val="28"/>
          <w:szCs w:val="28"/>
          <w:rtl/>
        </w:rPr>
        <w:t xml:space="preserve"> الطاهر بن عاشور، </w:t>
      </w:r>
      <w:r w:rsidRPr="00533DDD">
        <w:rPr>
          <w:rFonts w:ascii="Traditional Arabic" w:hAnsi="Traditional Arabic" w:cs="Traditional Arabic"/>
          <w:sz w:val="28"/>
          <w:szCs w:val="28"/>
          <w:rtl/>
          <w:lang w:val="en-CA"/>
        </w:rPr>
        <w:t xml:space="preserve">7/ 151. </w:t>
      </w:r>
    </w:p>
  </w:footnote>
  <w:footnote w:id="20">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الزمر، الآية:53.</w:t>
      </w:r>
    </w:p>
  </w:footnote>
  <w:footnote w:id="21">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في ظلال القرآن، لسيد قطب</w:t>
      </w:r>
      <w:r>
        <w:rPr>
          <w:rFonts w:ascii="Traditional Arabic" w:hAnsi="Traditional Arabic" w:cs="Traditional Arabic"/>
          <w:sz w:val="28"/>
          <w:szCs w:val="28"/>
          <w:rtl/>
          <w:lang w:val="en-US" w:bidi="ar-MA"/>
        </w:rPr>
        <w:t>،</w:t>
      </w:r>
      <w:r w:rsidRPr="00533DDD">
        <w:rPr>
          <w:rFonts w:ascii="Traditional Arabic" w:hAnsi="Traditional Arabic" w:cs="Traditional Arabic"/>
          <w:sz w:val="28"/>
          <w:szCs w:val="28"/>
          <w:rtl/>
          <w:lang w:val="en-US" w:bidi="ar-MA"/>
        </w:rPr>
        <w:t xml:space="preserve"> (5/ 3058).</w:t>
      </w:r>
    </w:p>
  </w:footnote>
  <w:footnote w:id="22">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النساء، الآية:94</w:t>
      </w:r>
    </w:p>
  </w:footnote>
  <w:footnote w:id="23">
    <w:p w:rsidR="00A10580" w:rsidRPr="00533DDD" w:rsidRDefault="00A10580" w:rsidP="00AB2D5E">
      <w:pPr>
        <w:pStyle w:val="a6"/>
        <w:bidi/>
        <w:jc w:val="both"/>
        <w:rPr>
          <w:rFonts w:ascii="Traditional Arabic" w:eastAsia="Calibri"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eastAsia="Calibri" w:hAnsi="Traditional Arabic" w:cs="Traditional Arabic"/>
          <w:sz w:val="28"/>
          <w:szCs w:val="28"/>
          <w:rtl/>
          <w:lang w:bidi="ar-MA"/>
        </w:rPr>
        <w:t xml:space="preserve">جامع البيان، للطبري، </w:t>
      </w:r>
      <w:r w:rsidRPr="00533DDD">
        <w:rPr>
          <w:rFonts w:ascii="Traditional Arabic" w:hAnsi="Traditional Arabic" w:cs="Traditional Arabic"/>
          <w:sz w:val="28"/>
          <w:szCs w:val="28"/>
          <w:rtl/>
          <w:lang w:val="en-CA"/>
        </w:rPr>
        <w:t xml:space="preserve">9/ 78-79. </w:t>
      </w:r>
    </w:p>
  </w:footnote>
  <w:footnote w:id="24">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الشورى، الآية:5.</w:t>
      </w:r>
    </w:p>
  </w:footnote>
  <w:footnote w:id="25">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تفسير المراغي، للمراغي، 25/ 16.</w:t>
      </w:r>
      <w:r w:rsidRPr="00533DDD">
        <w:rPr>
          <w:rFonts w:ascii="Traditional Arabic" w:hAnsi="Traditional Arabic" w:cs="Traditional Arabic"/>
          <w:sz w:val="28"/>
          <w:szCs w:val="28"/>
          <w:rtl/>
        </w:rPr>
        <w:t xml:space="preserve"> </w:t>
      </w:r>
    </w:p>
  </w:footnote>
  <w:footnote w:id="26">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آل عمران، الآية:159</w:t>
      </w:r>
    </w:p>
  </w:footnote>
  <w:footnote w:id="27">
    <w:p w:rsidR="00A10580" w:rsidRPr="00533DDD" w:rsidRDefault="00A10580" w:rsidP="00AB2D5E">
      <w:pPr>
        <w:tabs>
          <w:tab w:val="left" w:pos="368"/>
        </w:tabs>
        <w:bidi/>
        <w:spacing w:after="0" w:line="240" w:lineRule="auto"/>
        <w:contextualSpacing/>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 xml:space="preserve">البحر المحيط في التفسير، </w:t>
      </w:r>
      <w:r w:rsidRPr="00533DDD">
        <w:rPr>
          <w:rFonts w:ascii="Traditional Arabic" w:hAnsi="Traditional Arabic" w:cs="Traditional Arabic"/>
          <w:sz w:val="28"/>
          <w:szCs w:val="28"/>
          <w:rtl/>
          <w:lang w:bidi="ar-MA"/>
        </w:rPr>
        <w:t xml:space="preserve">لأبي حيان، </w:t>
      </w:r>
      <w:r w:rsidRPr="00533DDD">
        <w:rPr>
          <w:rFonts w:ascii="Traditional Arabic" w:hAnsi="Traditional Arabic" w:cs="Traditional Arabic"/>
          <w:sz w:val="28"/>
          <w:szCs w:val="28"/>
          <w:rtl/>
          <w:lang w:val="en-US" w:bidi="ar-MA"/>
        </w:rPr>
        <w:t xml:space="preserve">3/ 408. </w:t>
      </w:r>
    </w:p>
  </w:footnote>
  <w:footnote w:id="28">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سورة الأعراف، الآية:156</w:t>
      </w:r>
    </w:p>
  </w:footnote>
  <w:footnote w:id="29">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الأنبياء، الآية:107</w:t>
      </w:r>
    </w:p>
  </w:footnote>
  <w:footnote w:id="30">
    <w:p w:rsidR="00A10580" w:rsidRPr="00533DDD" w:rsidRDefault="00A10580" w:rsidP="00AB2D5E">
      <w:pPr>
        <w:bidi/>
        <w:spacing w:after="0" w:line="240" w:lineRule="auto"/>
        <w:jc w:val="both"/>
        <w:rPr>
          <w:rFonts w:ascii="Traditional Arabic" w:hAnsi="Traditional Arabic" w:cs="Traditional Arabic"/>
          <w:sz w:val="28"/>
          <w:szCs w:val="28"/>
          <w:rtl/>
          <w:lang w:val="en-US"/>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rPr>
        <w:t>تفسير القرطبي، 11/ 350.</w:t>
      </w:r>
      <w:r w:rsidRPr="00533DDD">
        <w:rPr>
          <w:rFonts w:ascii="Traditional Arabic" w:eastAsia="Calibri" w:hAnsi="Traditional Arabic" w:cs="Traditional Arabic"/>
          <w:sz w:val="28"/>
          <w:szCs w:val="28"/>
          <w:rtl/>
          <w:lang w:bidi="ar-MA"/>
        </w:rPr>
        <w:t xml:space="preserve"> </w:t>
      </w:r>
    </w:p>
  </w:footnote>
  <w:footnote w:id="31">
    <w:p w:rsidR="00A10580" w:rsidRPr="00533DDD" w:rsidRDefault="00A10580" w:rsidP="00AB2D5E">
      <w:pPr>
        <w:bidi/>
        <w:spacing w:after="0" w:line="240" w:lineRule="auto"/>
        <w:jc w:val="both"/>
        <w:rPr>
          <w:rFonts w:ascii="Traditional Arabic" w:hAnsi="Traditional Arabic" w:cs="Traditional Arabic"/>
          <w:sz w:val="28"/>
          <w:szCs w:val="28"/>
          <w:rtl/>
          <w:lang w:val="en-US"/>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rPr>
        <w:t>تفسير الرازي</w:t>
      </w:r>
      <w:r>
        <w:rPr>
          <w:rFonts w:ascii="Traditional Arabic" w:hAnsi="Traditional Arabic" w:cs="Traditional Arabic"/>
          <w:sz w:val="28"/>
          <w:szCs w:val="28"/>
          <w:rtl/>
          <w:lang w:val="en-US"/>
        </w:rPr>
        <w:t>،</w:t>
      </w:r>
      <w:r w:rsidRPr="00533DDD">
        <w:rPr>
          <w:rFonts w:ascii="Traditional Arabic" w:hAnsi="Traditional Arabic" w:cs="Traditional Arabic"/>
          <w:sz w:val="28"/>
          <w:szCs w:val="28"/>
          <w:rtl/>
          <w:lang w:val="en-US"/>
        </w:rPr>
        <w:t xml:space="preserve">1/ 241. </w:t>
      </w:r>
    </w:p>
  </w:footnote>
  <w:footnote w:id="32">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الأنعام، الآية:147</w:t>
      </w:r>
    </w:p>
  </w:footnote>
  <w:footnote w:id="33">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التفسير الوسيط للقرآن الكريم، لمحمد سيد طنطاوي، 5/ 205. ولباب التأويل في معاني التنزيل، للخازن، 2/ 169.</w:t>
      </w:r>
      <w:r w:rsidRPr="00533DDD">
        <w:rPr>
          <w:rFonts w:ascii="Traditional Arabic" w:hAnsi="Traditional Arabic" w:cs="Traditional Arabic"/>
          <w:sz w:val="28"/>
          <w:szCs w:val="28"/>
          <w:rtl/>
        </w:rPr>
        <w:t xml:space="preserve"> </w:t>
      </w:r>
    </w:p>
  </w:footnote>
  <w:footnote w:id="34">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 xml:space="preserve">زهرة التفاسير، لأبي زهرة، 5/ 2718. </w:t>
      </w:r>
    </w:p>
  </w:footnote>
  <w:footnote w:id="35">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سورة </w:t>
      </w:r>
      <w:proofErr w:type="spellStart"/>
      <w:r w:rsidRPr="00533DDD">
        <w:rPr>
          <w:rFonts w:ascii="Traditional Arabic" w:hAnsi="Traditional Arabic" w:cs="Traditional Arabic"/>
          <w:sz w:val="28"/>
          <w:szCs w:val="28"/>
          <w:rtl/>
        </w:rPr>
        <w:t>يس</w:t>
      </w:r>
      <w:proofErr w:type="spellEnd"/>
      <w:r w:rsidRPr="00533DDD">
        <w:rPr>
          <w:rFonts w:ascii="Traditional Arabic" w:hAnsi="Traditional Arabic" w:cs="Traditional Arabic"/>
          <w:sz w:val="28"/>
          <w:szCs w:val="28"/>
          <w:rtl/>
        </w:rPr>
        <w:t>، الآية:43.</w:t>
      </w:r>
    </w:p>
  </w:footnote>
  <w:footnote w:id="36">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تفسير ابن كثير</w:t>
      </w:r>
      <w:r>
        <w:rPr>
          <w:rFonts w:ascii="Traditional Arabic" w:hAnsi="Traditional Arabic" w:cs="Traditional Arabic"/>
          <w:sz w:val="28"/>
          <w:szCs w:val="28"/>
          <w:rtl/>
          <w:lang w:val="en-US" w:bidi="ar-MA"/>
        </w:rPr>
        <w:t>،</w:t>
      </w:r>
      <w:r w:rsidRPr="00533DDD">
        <w:rPr>
          <w:rFonts w:ascii="Traditional Arabic" w:hAnsi="Traditional Arabic" w:cs="Traditional Arabic"/>
          <w:sz w:val="28"/>
          <w:szCs w:val="28"/>
          <w:rtl/>
          <w:lang w:val="en-US" w:bidi="ar-MA"/>
        </w:rPr>
        <w:t xml:space="preserve"> 6/ 516. </w:t>
      </w:r>
    </w:p>
  </w:footnote>
  <w:footnote w:id="37">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الرعد، الآية:6</w:t>
      </w:r>
    </w:p>
  </w:footnote>
  <w:footnote w:id="38">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US" w:bidi="ar-MA"/>
        </w:rPr>
        <w:t xml:space="preserve">التفسير المنير، </w:t>
      </w:r>
      <w:proofErr w:type="spellStart"/>
      <w:r w:rsidRPr="00533DDD">
        <w:rPr>
          <w:rFonts w:ascii="Traditional Arabic" w:hAnsi="Traditional Arabic" w:cs="Traditional Arabic"/>
          <w:sz w:val="28"/>
          <w:szCs w:val="28"/>
          <w:rtl/>
          <w:lang w:val="en-US" w:bidi="ar-MA"/>
        </w:rPr>
        <w:t>للزحيلي</w:t>
      </w:r>
      <w:proofErr w:type="spellEnd"/>
      <w:r w:rsidRPr="00533DDD">
        <w:rPr>
          <w:rFonts w:ascii="Traditional Arabic" w:hAnsi="Traditional Arabic" w:cs="Traditional Arabic"/>
          <w:sz w:val="28"/>
          <w:szCs w:val="28"/>
          <w:rtl/>
          <w:lang w:val="en-US" w:bidi="ar-MA"/>
        </w:rPr>
        <w:t xml:space="preserve">، 13/ 114. </w:t>
      </w:r>
    </w:p>
  </w:footnote>
  <w:footnote w:id="39">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 xml:space="preserve">4/ 174. </w:t>
      </w:r>
      <w:proofErr w:type="gramStart"/>
      <w:r w:rsidRPr="00533DDD">
        <w:rPr>
          <w:rFonts w:ascii="Traditional Arabic" w:hAnsi="Traditional Arabic" w:cs="Traditional Arabic"/>
          <w:sz w:val="28"/>
          <w:szCs w:val="28"/>
          <w:rtl/>
        </w:rPr>
        <w:t>و أخرجه</w:t>
      </w:r>
      <w:proofErr w:type="gramEnd"/>
      <w:r w:rsidRPr="00533DDD">
        <w:rPr>
          <w:rFonts w:ascii="Traditional Arabic" w:hAnsi="Traditional Arabic" w:cs="Traditional Arabic"/>
          <w:sz w:val="28"/>
          <w:szCs w:val="28"/>
          <w:rtl/>
        </w:rPr>
        <w:t xml:space="preserve"> مسلم في صحيحه،</w:t>
      </w:r>
      <w:r w:rsidRPr="00533DDD">
        <w:rPr>
          <w:rFonts w:ascii="Traditional Arabic" w:hAnsi="Traditional Arabic" w:cs="Traditional Arabic"/>
          <w:sz w:val="28"/>
          <w:szCs w:val="28"/>
          <w:rtl/>
          <w:lang w:bidi="ar-MA"/>
        </w:rPr>
        <w:t xml:space="preserve"> مرجع سابق، </w:t>
      </w:r>
      <w:r w:rsidRPr="00533DDD">
        <w:rPr>
          <w:rFonts w:ascii="Traditional Arabic" w:hAnsi="Traditional Arabic" w:cs="Traditional Arabic"/>
          <w:sz w:val="28"/>
          <w:szCs w:val="28"/>
          <w:rtl/>
        </w:rPr>
        <w:t>4/ 2119.</w:t>
      </w:r>
    </w:p>
  </w:footnote>
  <w:footnote w:id="40">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الكاشف عن حقائق السنن (شرح على مشكاة المصابيح)، للطيبي، 6/ 1840. </w:t>
      </w:r>
    </w:p>
  </w:footnote>
  <w:footnote w:id="41">
    <w:p w:rsidR="00A10580" w:rsidRPr="00533DDD" w:rsidRDefault="00A10580" w:rsidP="00AB2D5E">
      <w:pPr>
        <w:bidi/>
        <w:spacing w:after="0" w:line="240" w:lineRule="auto"/>
        <w:jc w:val="both"/>
        <w:rPr>
          <w:rFonts w:ascii="Traditional Arabic" w:hAnsi="Traditional Arabic" w:cs="Traditional Arabic"/>
          <w:sz w:val="28"/>
          <w:szCs w:val="28"/>
          <w:rtl/>
          <w:lang w:val="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US" w:bidi="ar-MA"/>
        </w:rPr>
        <w:t>4/ 2107.</w:t>
      </w:r>
      <w:r w:rsidRPr="00533DDD">
        <w:rPr>
          <w:rFonts w:ascii="Traditional Arabic" w:hAnsi="Traditional Arabic" w:cs="Traditional Arabic"/>
          <w:sz w:val="28"/>
          <w:szCs w:val="28"/>
          <w:rtl/>
        </w:rPr>
        <w:t xml:space="preserve"> وأخرجه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US" w:bidi="ar-MA"/>
        </w:rPr>
        <w:t>9/ 120.</w:t>
      </w:r>
    </w:p>
  </w:footnote>
  <w:footnote w:id="42">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4/ 2023.</w:t>
      </w:r>
    </w:p>
  </w:footnote>
  <w:footnote w:id="43">
    <w:p w:rsidR="00A10580" w:rsidRPr="00533DDD" w:rsidRDefault="00A10580" w:rsidP="00AB2D5E">
      <w:pPr>
        <w:tabs>
          <w:tab w:val="right" w:pos="281"/>
        </w:tabs>
        <w:autoSpaceDE w:val="0"/>
        <w:autoSpaceDN w:val="0"/>
        <w:bidi/>
        <w:adjustRightInd w:val="0"/>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 xml:space="preserve">شرح رياض الصالحين، </w:t>
      </w:r>
      <w:r w:rsidRPr="00533DDD">
        <w:rPr>
          <w:rFonts w:ascii="Traditional Arabic" w:hAnsi="Traditional Arabic" w:cs="Traditional Arabic"/>
          <w:sz w:val="28"/>
          <w:szCs w:val="28"/>
          <w:rtl/>
          <w:lang w:val="en-CA" w:bidi="ar-MA"/>
        </w:rPr>
        <w:t>لابن عثيمين،</w:t>
      </w:r>
      <w:r>
        <w:rPr>
          <w:rFonts w:ascii="Traditional Arabic" w:hAnsi="Traditional Arabic" w:cs="Traditional Arabic"/>
          <w:sz w:val="28"/>
          <w:szCs w:val="28"/>
          <w:rtl/>
          <w:lang w:val="en-CA" w:bidi="ar-MA"/>
        </w:rPr>
        <w:t xml:space="preserve"> </w:t>
      </w:r>
      <w:r w:rsidRPr="00533DDD">
        <w:rPr>
          <w:rFonts w:ascii="Traditional Arabic" w:hAnsi="Traditional Arabic" w:cs="Traditional Arabic"/>
          <w:sz w:val="28"/>
          <w:szCs w:val="28"/>
          <w:rtl/>
        </w:rPr>
        <w:t>3/ 49-66.</w:t>
      </w:r>
    </w:p>
  </w:footnote>
  <w:footnote w:id="44">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إكمال المعلم بفوائد مسلم، للقاضي عياض، 8/ 102.</w:t>
      </w:r>
      <w:r>
        <w:rPr>
          <w:rFonts w:ascii="Traditional Arabic" w:hAnsi="Traditional Arabic" w:cs="Traditional Arabic"/>
          <w:sz w:val="28"/>
          <w:szCs w:val="28"/>
          <w:rtl/>
        </w:rPr>
        <w:t xml:space="preserve"> </w:t>
      </w:r>
    </w:p>
  </w:footnote>
  <w:footnote w:id="45">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مرجع سابق،</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rPr>
        <w:t>8/ 159.</w:t>
      </w:r>
    </w:p>
  </w:footnote>
  <w:footnote w:id="46">
    <w:p w:rsidR="00A10580" w:rsidRPr="00533DDD" w:rsidRDefault="00A10580" w:rsidP="00AB2D5E">
      <w:pPr>
        <w:tabs>
          <w:tab w:val="right" w:pos="281"/>
        </w:tabs>
        <w:bidi/>
        <w:spacing w:after="0" w:line="240" w:lineRule="auto"/>
        <w:jc w:val="both"/>
        <w:rPr>
          <w:rFonts w:ascii="Traditional Arabic" w:eastAsia="Times New Roman" w:hAnsi="Traditional Arabic" w:cs="Traditional Arabic"/>
          <w:sz w:val="28"/>
          <w:szCs w:val="28"/>
          <w:rtl/>
          <w:lang w:eastAsia="fr-FR"/>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فتح الباري، لابن حجر، 12/ 67. </w:t>
      </w:r>
    </w:p>
  </w:footnote>
  <w:footnote w:id="47">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1/ 54.</w:t>
      </w:r>
    </w:p>
  </w:footnote>
  <w:footnote w:id="48">
    <w:p w:rsidR="00A10580" w:rsidRPr="00533DDD" w:rsidRDefault="00A10580" w:rsidP="00AB2D5E">
      <w:pPr>
        <w:tabs>
          <w:tab w:val="right" w:pos="276"/>
        </w:tabs>
        <w:bidi/>
        <w:spacing w:after="0" w:line="240" w:lineRule="auto"/>
        <w:jc w:val="both"/>
        <w:rPr>
          <w:rFonts w:ascii="Traditional Arabic" w:eastAsia="Calibri"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مسند أحمد، 36/ 545.</w:t>
      </w:r>
      <w:r w:rsidRPr="00533DDD">
        <w:rPr>
          <w:rFonts w:ascii="Traditional Arabic" w:eastAsia="Calibri" w:hAnsi="Traditional Arabic" w:cs="Traditional Arabic"/>
          <w:sz w:val="28"/>
          <w:szCs w:val="28"/>
          <w:rtl/>
          <w:lang w:bidi="ar-MA"/>
        </w:rPr>
        <w:t xml:space="preserve"> </w:t>
      </w:r>
      <w:r w:rsidRPr="00533DDD">
        <w:rPr>
          <w:rFonts w:ascii="Traditional Arabic" w:hAnsi="Traditional Arabic" w:cs="Traditional Arabic"/>
          <w:sz w:val="28"/>
          <w:szCs w:val="28"/>
          <w:rtl/>
        </w:rPr>
        <w:t>وهذا سند صحيح رجاله كلهم ثقات رجال الصحيح. سلسلة الأحاديث الصحيحة وشيء من فقهها وفوائدها، للألباني، 1/ 713</w:t>
      </w:r>
      <w:r w:rsidRPr="00533DDD">
        <w:rPr>
          <w:rFonts w:ascii="Traditional Arabic" w:eastAsia="Calibri" w:hAnsi="Traditional Arabic" w:cs="Traditional Arabic"/>
          <w:sz w:val="28"/>
          <w:szCs w:val="28"/>
          <w:rtl/>
          <w:lang w:bidi="ar-MA"/>
        </w:rPr>
        <w:t>.</w:t>
      </w:r>
    </w:p>
  </w:footnote>
  <w:footnote w:id="49">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مسند أحمد</w:t>
      </w:r>
      <w:r w:rsidRPr="00533DDD">
        <w:rPr>
          <w:rFonts w:ascii="Traditional Arabic" w:hAnsi="Traditional Arabic" w:cs="Traditional Arabic"/>
          <w:sz w:val="28"/>
          <w:szCs w:val="28"/>
          <w:rtl/>
          <w:lang w:bidi="ar-MA"/>
        </w:rPr>
        <w:t xml:space="preserve">، مرجع سابق، </w:t>
      </w:r>
      <w:r w:rsidRPr="00533DDD">
        <w:rPr>
          <w:rFonts w:ascii="Traditional Arabic" w:hAnsi="Traditional Arabic" w:cs="Traditional Arabic"/>
          <w:sz w:val="28"/>
          <w:szCs w:val="28"/>
          <w:rtl/>
        </w:rPr>
        <w:t>36/ 545.</w:t>
      </w:r>
    </w:p>
  </w:footnote>
  <w:footnote w:id="50">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 xml:space="preserve">8/ 10. وأخرجه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1/ 236.</w:t>
      </w:r>
    </w:p>
  </w:footnote>
  <w:footnote w:id="51">
    <w:p w:rsidR="00A10580" w:rsidRPr="00533DDD" w:rsidRDefault="00A10580" w:rsidP="00AB2D5E">
      <w:pPr>
        <w:pStyle w:val="a4"/>
        <w:shd w:val="clear" w:color="auto" w:fill="FFFFFF"/>
        <w:bidi/>
        <w:spacing w:before="0" w:beforeAutospacing="0" w:after="0" w:afterAutospacing="0"/>
        <w:jc w:val="both"/>
        <w:rPr>
          <w:rFonts w:ascii="Traditional Arabic" w:eastAsiaTheme="minorHAnsi" w:hAnsi="Traditional Arabic" w:cs="Traditional Arabic"/>
          <w:sz w:val="28"/>
          <w:szCs w:val="28"/>
          <w:rtl/>
          <w:lang w:val="en-US" w:eastAsia="en-US"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eastAsiaTheme="minorHAnsi" w:hAnsi="Traditional Arabic" w:cs="Traditional Arabic"/>
          <w:sz w:val="28"/>
          <w:szCs w:val="28"/>
          <w:rtl/>
          <w:lang w:val="en-US" w:eastAsia="en-US" w:bidi="ar-MA"/>
        </w:rPr>
        <w:t>3/ 1321.</w:t>
      </w:r>
    </w:p>
  </w:footnote>
  <w:footnote w:id="52">
    <w:p w:rsidR="00A10580" w:rsidRPr="00533DDD" w:rsidRDefault="00A10580" w:rsidP="00AB2D5E">
      <w:pPr>
        <w:tabs>
          <w:tab w:val="right" w:pos="281"/>
        </w:tabs>
        <w:autoSpaceDE w:val="0"/>
        <w:autoSpaceDN w:val="0"/>
        <w:bidi/>
        <w:adjustRightInd w:val="0"/>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جامع العلوم والحكم، </w:t>
      </w:r>
      <w:r w:rsidRPr="00533DDD">
        <w:rPr>
          <w:rFonts w:ascii="Traditional Arabic" w:hAnsi="Traditional Arabic" w:cs="Traditional Arabic"/>
          <w:sz w:val="28"/>
          <w:szCs w:val="28"/>
          <w:rtl/>
          <w:lang w:bidi="ar-MA"/>
        </w:rPr>
        <w:t xml:space="preserve">لابن رجب، </w:t>
      </w:r>
      <w:r w:rsidRPr="00533DDD">
        <w:rPr>
          <w:rFonts w:ascii="Traditional Arabic" w:hAnsi="Traditional Arabic" w:cs="Traditional Arabic"/>
          <w:sz w:val="28"/>
          <w:szCs w:val="28"/>
          <w:rtl/>
        </w:rPr>
        <w:t xml:space="preserve">2/ 292. </w:t>
      </w:r>
    </w:p>
  </w:footnote>
  <w:footnote w:id="53">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شرح السنة، </w:t>
      </w:r>
      <w:proofErr w:type="spellStart"/>
      <w:r w:rsidRPr="00533DDD">
        <w:rPr>
          <w:rFonts w:ascii="Traditional Arabic" w:hAnsi="Traditional Arabic" w:cs="Traditional Arabic"/>
          <w:sz w:val="28"/>
          <w:szCs w:val="28"/>
          <w:rtl/>
        </w:rPr>
        <w:t>للبغوي</w:t>
      </w:r>
      <w:proofErr w:type="spellEnd"/>
      <w:r w:rsidRPr="00533DDD">
        <w:rPr>
          <w:rFonts w:ascii="Traditional Arabic" w:hAnsi="Traditional Arabic" w:cs="Traditional Arabic"/>
          <w:sz w:val="28"/>
          <w:szCs w:val="28"/>
          <w:rtl/>
        </w:rPr>
        <w:t>، 10/ 329.</w:t>
      </w:r>
    </w:p>
  </w:footnote>
  <w:footnote w:id="54">
    <w:p w:rsidR="00A10580" w:rsidRPr="00533DDD" w:rsidRDefault="00A10580" w:rsidP="00AB2D5E">
      <w:pPr>
        <w:bidi/>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CA" w:bidi="ar-MA"/>
        </w:rPr>
        <w:t>9/ 128.</w:t>
      </w:r>
    </w:p>
  </w:footnote>
  <w:footnote w:id="55">
    <w:p w:rsidR="00A10580" w:rsidRPr="00533DDD" w:rsidRDefault="00A10580" w:rsidP="00AB2D5E">
      <w:pPr>
        <w:tabs>
          <w:tab w:val="right" w:pos="281"/>
        </w:tabs>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تيسير التحرير</w:t>
      </w:r>
      <w:r w:rsidRPr="00533DDD">
        <w:rPr>
          <w:rFonts w:ascii="Traditional Arabic" w:hAnsi="Traditional Arabic" w:cs="Traditional Arabic"/>
          <w:sz w:val="28"/>
          <w:szCs w:val="28"/>
          <w:rtl/>
          <w:lang w:bidi="ar-MA"/>
        </w:rPr>
        <w:t xml:space="preserve">، لأمير </w:t>
      </w:r>
      <w:proofErr w:type="spellStart"/>
      <w:r w:rsidRPr="00533DDD">
        <w:rPr>
          <w:rFonts w:ascii="Traditional Arabic" w:hAnsi="Traditional Arabic" w:cs="Traditional Arabic"/>
          <w:sz w:val="28"/>
          <w:szCs w:val="28"/>
          <w:rtl/>
          <w:lang w:bidi="ar-MA"/>
        </w:rPr>
        <w:t>بادشاه</w:t>
      </w:r>
      <w:proofErr w:type="spellEnd"/>
      <w:r w:rsidRPr="00533DDD">
        <w:rPr>
          <w:rFonts w:ascii="Traditional Arabic" w:hAnsi="Traditional Arabic" w:cs="Traditional Arabic"/>
          <w:sz w:val="28"/>
          <w:szCs w:val="28"/>
          <w:rtl/>
          <w:lang w:bidi="ar-MA"/>
        </w:rPr>
        <w:t>،</w:t>
      </w:r>
      <w:r w:rsidRPr="00533DDD">
        <w:rPr>
          <w:rFonts w:ascii="Traditional Arabic" w:hAnsi="Traditional Arabic" w:cs="Traditional Arabic"/>
          <w:sz w:val="28"/>
          <w:szCs w:val="28"/>
          <w:rtl/>
          <w:lang w:val="en-CA"/>
        </w:rPr>
        <w:t xml:space="preserve"> 1/ 5</w:t>
      </w:r>
      <w:r w:rsidRPr="00533DDD">
        <w:rPr>
          <w:rFonts w:ascii="Traditional Arabic" w:hAnsi="Traditional Arabic" w:cs="Traditional Arabic"/>
          <w:sz w:val="28"/>
          <w:szCs w:val="28"/>
          <w:rtl/>
          <w:lang w:bidi="ar-MA"/>
        </w:rPr>
        <w:t>.</w:t>
      </w:r>
    </w:p>
  </w:footnote>
  <w:footnote w:id="56">
    <w:p w:rsidR="00A10580" w:rsidRPr="00533DDD" w:rsidRDefault="00A10580" w:rsidP="00AB2D5E">
      <w:pPr>
        <w:autoSpaceDE w:val="0"/>
        <w:autoSpaceDN w:val="0"/>
        <w:bidi/>
        <w:adjustRightInd w:val="0"/>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val="en-CA"/>
        </w:rPr>
        <w:t>أساليب دعوة العصاة، مرجع سابق، ص 239.</w:t>
      </w:r>
      <w:r w:rsidRPr="00533DDD">
        <w:rPr>
          <w:rFonts w:ascii="Traditional Arabic" w:hAnsi="Traditional Arabic" w:cs="Traditional Arabic"/>
          <w:sz w:val="28"/>
          <w:szCs w:val="28"/>
          <w:rtl/>
          <w:lang w:val="en-CA" w:bidi="ar-MA"/>
        </w:rPr>
        <w:t xml:space="preserve"> </w:t>
      </w:r>
    </w:p>
  </w:footnote>
  <w:footnote w:id="57">
    <w:p w:rsidR="00A10580" w:rsidRPr="00533DDD" w:rsidRDefault="00A10580" w:rsidP="00AB2D5E">
      <w:pPr>
        <w:tabs>
          <w:tab w:val="right" w:pos="281"/>
        </w:tabs>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منهاج السنة النبوية</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bidi="ar-MA"/>
        </w:rPr>
        <w:t xml:space="preserve"> لابن تيمية، </w:t>
      </w:r>
      <w:r w:rsidRPr="00533DDD">
        <w:rPr>
          <w:rFonts w:ascii="Traditional Arabic" w:hAnsi="Traditional Arabic" w:cs="Traditional Arabic"/>
          <w:sz w:val="28"/>
          <w:szCs w:val="28"/>
          <w:rtl/>
          <w:lang w:val="en-CA"/>
        </w:rPr>
        <w:t xml:space="preserve">5/ 237-238. </w:t>
      </w:r>
    </w:p>
  </w:footnote>
  <w:footnote w:id="58">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الأنعام، الآية:108</w:t>
      </w:r>
    </w:p>
  </w:footnote>
  <w:footnote w:id="59">
    <w:p w:rsidR="00A10580" w:rsidRPr="00533DDD" w:rsidRDefault="00A10580" w:rsidP="00AB2D5E">
      <w:pPr>
        <w:tabs>
          <w:tab w:val="left" w:pos="-58"/>
          <w:tab w:val="right" w:pos="368"/>
        </w:tabs>
        <w:autoSpaceDE w:val="0"/>
        <w:autoSpaceDN w:val="0"/>
        <w:bidi/>
        <w:adjustRightInd w:val="0"/>
        <w:spacing w:after="0" w:line="240" w:lineRule="auto"/>
        <w:contextualSpacing/>
        <w:jc w:val="both"/>
        <w:rPr>
          <w:rFonts w:ascii="Traditional Arabic" w:eastAsia="Calibri"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التيسير بشرح الجامع الصغير، للمناوي، 1/ 434</w:t>
      </w:r>
      <w:r w:rsidRPr="00533DDD">
        <w:rPr>
          <w:rFonts w:ascii="Traditional Arabic" w:eastAsia="Calibri" w:hAnsi="Traditional Arabic" w:cs="Traditional Arabic"/>
          <w:sz w:val="28"/>
          <w:szCs w:val="28"/>
          <w:rtl/>
          <w:lang w:bidi="ar-MA"/>
        </w:rPr>
        <w:t>.</w:t>
      </w:r>
    </w:p>
  </w:footnote>
  <w:footnote w:id="60">
    <w:p w:rsidR="00A10580" w:rsidRPr="00533DDD" w:rsidRDefault="00A10580" w:rsidP="00AB2D5E">
      <w:pPr>
        <w:bidi/>
        <w:spacing w:after="0" w:line="240" w:lineRule="auto"/>
        <w:jc w:val="both"/>
        <w:rPr>
          <w:rFonts w:ascii="Traditional Arabic" w:eastAsia="Times New Roman"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eastAsia="Times New Roman" w:hAnsi="Traditional Arabic" w:cs="Traditional Arabic"/>
          <w:sz w:val="28"/>
          <w:szCs w:val="28"/>
          <w:rtl/>
        </w:rPr>
        <w:t>بأي عقل ودين يكون التفجير والتدمير جهادا؟! ويحكم ... أفيقوا يا شباب!!، لعبد المحسن العباد البدر، ص 6. وراجع أيضا: فهم النصوص الشرعية وصلته بالإرهاب: دراسة تأصيلية تطبيقية لعبد الرحمن المطيري</w:t>
      </w:r>
      <w:r>
        <w:rPr>
          <w:rFonts w:ascii="Traditional Arabic" w:eastAsia="Times New Roman" w:hAnsi="Traditional Arabic" w:cs="Traditional Arabic"/>
          <w:sz w:val="28"/>
          <w:szCs w:val="28"/>
          <w:rtl/>
        </w:rPr>
        <w:t xml:space="preserve">، </w:t>
      </w:r>
      <w:r w:rsidRPr="00533DDD">
        <w:rPr>
          <w:rFonts w:ascii="Traditional Arabic" w:eastAsia="Times New Roman" w:hAnsi="Traditional Arabic" w:cs="Traditional Arabic"/>
          <w:sz w:val="28"/>
          <w:szCs w:val="28"/>
          <w:rtl/>
        </w:rPr>
        <w:t xml:space="preserve">ص38. </w:t>
      </w:r>
    </w:p>
  </w:footnote>
  <w:footnote w:id="61">
    <w:p w:rsidR="00A10580" w:rsidRPr="00533DDD" w:rsidRDefault="00A10580" w:rsidP="00AB2D5E">
      <w:pPr>
        <w:tabs>
          <w:tab w:val="right" w:pos="281"/>
        </w:tabs>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مدارج السالكين</w:t>
      </w:r>
      <w:r w:rsidRPr="00533DDD">
        <w:rPr>
          <w:rFonts w:ascii="Traditional Arabic" w:hAnsi="Traditional Arabic" w:cs="Traditional Arabic"/>
          <w:sz w:val="28"/>
          <w:szCs w:val="28"/>
          <w:rtl/>
          <w:lang w:bidi="ar-MA"/>
        </w:rPr>
        <w:t>، لابن القيم الجوزية،</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rPr>
        <w:t>1/ 435</w:t>
      </w:r>
      <w:r w:rsidRPr="00533DDD">
        <w:rPr>
          <w:rFonts w:ascii="Traditional Arabic" w:hAnsi="Traditional Arabic" w:cs="Traditional Arabic"/>
          <w:sz w:val="28"/>
          <w:szCs w:val="28"/>
          <w:rtl/>
          <w:lang w:bidi="ar-MA"/>
        </w:rPr>
        <w:t>.</w:t>
      </w:r>
    </w:p>
  </w:footnote>
  <w:footnote w:id="62">
    <w:p w:rsidR="00A10580" w:rsidRPr="00533DDD" w:rsidRDefault="00A10580" w:rsidP="00AB2D5E">
      <w:pPr>
        <w:tabs>
          <w:tab w:val="right" w:pos="281"/>
        </w:tabs>
        <w:bidi/>
        <w:spacing w:after="0" w:line="240" w:lineRule="auto"/>
        <w:jc w:val="both"/>
        <w:rPr>
          <w:rFonts w:ascii="Traditional Arabic" w:hAnsi="Traditional Arabic" w:cs="Traditional Arabic"/>
          <w:sz w:val="28"/>
          <w:szCs w:val="28"/>
          <w:rtl/>
          <w:lang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val="en-CA"/>
        </w:rPr>
        <w:t>الروح</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bidi="ar-MA"/>
        </w:rPr>
        <w:t xml:space="preserve"> لابن القيم، </w:t>
      </w:r>
      <w:r w:rsidRPr="00533DDD">
        <w:rPr>
          <w:rFonts w:ascii="Traditional Arabic" w:hAnsi="Traditional Arabic" w:cs="Traditional Arabic"/>
          <w:sz w:val="28"/>
          <w:szCs w:val="28"/>
          <w:rtl/>
          <w:lang w:val="en-CA"/>
        </w:rPr>
        <w:t>ص: 230-231.</w:t>
      </w:r>
      <w:r w:rsidRPr="00533DDD">
        <w:rPr>
          <w:rFonts w:ascii="Traditional Arabic" w:hAnsi="Traditional Arabic" w:cs="Traditional Arabic"/>
          <w:sz w:val="28"/>
          <w:szCs w:val="28"/>
          <w:rtl/>
          <w:lang w:bidi="ar-MA"/>
        </w:rPr>
        <w:t xml:space="preserve"> </w:t>
      </w:r>
    </w:p>
  </w:footnote>
  <w:footnote w:id="63">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المنتظم في تاريخ الملوك والأمم، لابن الجوزي</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2/ 137.</w:t>
      </w:r>
    </w:p>
  </w:footnote>
  <w:footnote w:id="64">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روضة العقلاء ونزهة الفضلاء، لمحمد بن حبان الدارمي</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ص 71.</w:t>
      </w:r>
    </w:p>
  </w:footnote>
  <w:footnote w:id="65">
    <w:p w:rsidR="00A10580" w:rsidRPr="00533DDD" w:rsidRDefault="00A10580" w:rsidP="00AB2D5E">
      <w:pPr>
        <w:autoSpaceDE w:val="0"/>
        <w:autoSpaceDN w:val="0"/>
        <w:bidi/>
        <w:adjustRightInd w:val="0"/>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bidi="ar-MA"/>
        </w:rPr>
        <w:t>عين الأدب والسياسة وزين الحسب والرياسة، لعلي بن عبد الرحمن بن هذيل، ص 154.</w:t>
      </w:r>
      <w:r w:rsidRPr="00533DDD">
        <w:rPr>
          <w:rFonts w:ascii="Traditional Arabic" w:hAnsi="Traditional Arabic" w:cs="Traditional Arabic"/>
          <w:sz w:val="28"/>
          <w:szCs w:val="28"/>
          <w:shd w:val="clear" w:color="auto" w:fill="FFFFFF"/>
          <w:rtl/>
        </w:rPr>
        <w:t xml:space="preserve"> </w:t>
      </w:r>
    </w:p>
  </w:footnote>
  <w:footnote w:id="66">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نفسه.</w:t>
      </w:r>
    </w:p>
  </w:footnote>
  <w:footnote w:id="67">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 xml:space="preserve">مرقاة المفاتيح شرح مشكاة المصابيح، للملا </w:t>
      </w:r>
      <w:proofErr w:type="gramStart"/>
      <w:r w:rsidRPr="00533DDD">
        <w:rPr>
          <w:rFonts w:ascii="Traditional Arabic" w:hAnsi="Traditional Arabic" w:cs="Traditional Arabic"/>
          <w:sz w:val="28"/>
          <w:szCs w:val="28"/>
          <w:rtl/>
          <w:lang w:val="en-CA"/>
        </w:rPr>
        <w:t>علي</w:t>
      </w:r>
      <w:proofErr w:type="gramEnd"/>
      <w:r w:rsidRPr="00533DDD">
        <w:rPr>
          <w:rFonts w:ascii="Traditional Arabic" w:hAnsi="Traditional Arabic" w:cs="Traditional Arabic"/>
          <w:sz w:val="28"/>
          <w:szCs w:val="28"/>
          <w:rtl/>
          <w:lang w:val="en-CA"/>
        </w:rPr>
        <w:t xml:space="preserve"> القاري، 8/ 3210. </w:t>
      </w:r>
    </w:p>
  </w:footnote>
  <w:footnote w:id="68">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مقتبسة من هذه </w:t>
      </w:r>
      <w:proofErr w:type="gramStart"/>
      <w:r w:rsidRPr="00533DDD">
        <w:rPr>
          <w:rFonts w:ascii="Traditional Arabic" w:hAnsi="Traditional Arabic" w:cs="Traditional Arabic"/>
          <w:sz w:val="28"/>
          <w:szCs w:val="28"/>
          <w:rtl/>
        </w:rPr>
        <w:t>المراجع :</w:t>
      </w:r>
      <w:proofErr w:type="gramEnd"/>
      <w:r w:rsidRPr="00533DDD">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val="en-CA"/>
        </w:rPr>
        <w:t>فتح الباري لابن حجر، مرجع سابق، 10/ 454 و 10/ 528-529 و13/ 52-53. وعمدة القاري شرح صحيح البخاري، 22/ 171. ومرقاة المفاتيح شرح مشكاة المصابيح</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مرجع سابق، 8/ 3211. </w:t>
      </w:r>
      <w:proofErr w:type="gramStart"/>
      <w:r w:rsidRPr="00533DDD">
        <w:rPr>
          <w:rFonts w:ascii="Traditional Arabic" w:hAnsi="Traditional Arabic" w:cs="Traditional Arabic"/>
          <w:sz w:val="28"/>
          <w:szCs w:val="28"/>
          <w:rtl/>
          <w:lang w:val="en-CA"/>
        </w:rPr>
        <w:t>و الروح</w:t>
      </w:r>
      <w:proofErr w:type="gramEnd"/>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مرجع سابق، ص 231. وإكمال المعلم، مرجع سابق، 8/ 62. وروح البيان، لإسماعيل حقي، 10/ 110. والموالاة والمعاداة في الشريعة الإسلامية، </w:t>
      </w:r>
      <w:proofErr w:type="spellStart"/>
      <w:r w:rsidRPr="00533DDD">
        <w:rPr>
          <w:rFonts w:ascii="Traditional Arabic" w:hAnsi="Traditional Arabic" w:cs="Traditional Arabic"/>
          <w:sz w:val="28"/>
          <w:szCs w:val="28"/>
          <w:rtl/>
          <w:lang w:val="en-CA"/>
        </w:rPr>
        <w:t>لمحماس</w:t>
      </w:r>
      <w:proofErr w:type="spellEnd"/>
      <w:r w:rsidRPr="00533DDD">
        <w:rPr>
          <w:rFonts w:ascii="Traditional Arabic" w:hAnsi="Traditional Arabic" w:cs="Traditional Arabic"/>
          <w:sz w:val="28"/>
          <w:szCs w:val="28"/>
          <w:rtl/>
          <w:lang w:val="en-CA"/>
        </w:rPr>
        <w:t xml:space="preserve"> </w:t>
      </w:r>
      <w:proofErr w:type="spellStart"/>
      <w:r w:rsidRPr="00533DDD">
        <w:rPr>
          <w:rFonts w:ascii="Traditional Arabic" w:hAnsi="Traditional Arabic" w:cs="Traditional Arabic"/>
          <w:sz w:val="28"/>
          <w:szCs w:val="28"/>
          <w:rtl/>
          <w:lang w:val="en-CA"/>
        </w:rPr>
        <w:t>الجلعود</w:t>
      </w:r>
      <w:proofErr w:type="spellEnd"/>
      <w:r w:rsidRPr="00533DDD">
        <w:rPr>
          <w:rFonts w:ascii="Traditional Arabic" w:hAnsi="Traditional Arabic" w:cs="Traditional Arabic"/>
          <w:sz w:val="28"/>
          <w:szCs w:val="28"/>
          <w:rtl/>
          <w:lang w:val="en-CA"/>
        </w:rPr>
        <w:t>، 1/ 226-229.</w:t>
      </w:r>
      <w:r w:rsidRPr="00533DDD">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lang w:val="en-CA"/>
        </w:rPr>
        <w:t>وأصول الإيمان في ضوء الكتاب والسنة</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لنخبة من العلماء، ص 266. </w:t>
      </w:r>
    </w:p>
  </w:footnote>
  <w:footnote w:id="69">
    <w:p w:rsidR="00A10580" w:rsidRPr="00533DDD" w:rsidRDefault="00A10580" w:rsidP="00AB2D5E">
      <w:pPr>
        <w:pStyle w:val="a6"/>
        <w:bidi/>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فتح الباري</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مرجع سابق، 10/ 454 و10/ 528. وعمدة القاري شرح صحيح البخاري</w:t>
      </w:r>
      <w:r>
        <w:rPr>
          <w:rFonts w:ascii="Traditional Arabic" w:hAnsi="Traditional Arabic" w:cs="Traditional Arabic"/>
          <w:sz w:val="28"/>
          <w:szCs w:val="28"/>
          <w:rtl/>
          <w:lang w:val="en-CA"/>
        </w:rPr>
        <w:t>،</w:t>
      </w:r>
      <w:r w:rsidRPr="00533DDD">
        <w:rPr>
          <w:rFonts w:ascii="Traditional Arabic" w:hAnsi="Traditional Arabic" w:cs="Traditional Arabic"/>
          <w:sz w:val="28"/>
          <w:szCs w:val="28"/>
          <w:rtl/>
          <w:lang w:val="en-CA"/>
        </w:rPr>
        <w:t xml:space="preserve"> مرجع سابق، 22/ 171. وأيسر التفاسير، لأبي بكر الجزائري، 5/ 254. والموالاة والمعاداة في الشريعة الإسلامية، مرجع سابق، 1/ 226-229.</w:t>
      </w:r>
    </w:p>
  </w:footnote>
  <w:footnote w:id="70">
    <w:p w:rsidR="00A10580" w:rsidRPr="00533DDD" w:rsidRDefault="00A10580" w:rsidP="00AB2D5E">
      <w:pPr>
        <w:tabs>
          <w:tab w:val="right" w:pos="281"/>
        </w:tabs>
        <w:autoSpaceDE w:val="0"/>
        <w:autoSpaceDN w:val="0"/>
        <w:bidi/>
        <w:adjustRightInd w:val="0"/>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 xml:space="preserve">فيض القدير، </w:t>
      </w:r>
      <w:r w:rsidRPr="00533DDD">
        <w:rPr>
          <w:rFonts w:ascii="Traditional Arabic" w:hAnsi="Traditional Arabic" w:cs="Traditional Arabic"/>
          <w:sz w:val="28"/>
          <w:szCs w:val="28"/>
          <w:rtl/>
          <w:lang w:bidi="ar-MA"/>
        </w:rPr>
        <w:t>للمناوي،</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lang w:val="en-CA"/>
        </w:rPr>
        <w:t xml:space="preserve">5/ 519. </w:t>
      </w:r>
    </w:p>
  </w:footnote>
  <w:footnote w:id="71">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CA"/>
        </w:rPr>
        <w:t>8/ 31.</w:t>
      </w:r>
    </w:p>
  </w:footnote>
  <w:footnote w:id="72">
    <w:p w:rsidR="00A10580" w:rsidRPr="00533DDD" w:rsidRDefault="00A10580" w:rsidP="00AB2D5E">
      <w:pPr>
        <w:tabs>
          <w:tab w:val="right" w:pos="281"/>
        </w:tabs>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 xml:space="preserve">إرشاد الساري لشرح صحيح البخاري، </w:t>
      </w:r>
      <w:proofErr w:type="spellStart"/>
      <w:r w:rsidRPr="00533DDD">
        <w:rPr>
          <w:rFonts w:ascii="Traditional Arabic" w:hAnsi="Traditional Arabic" w:cs="Traditional Arabic"/>
          <w:sz w:val="28"/>
          <w:szCs w:val="28"/>
          <w:rtl/>
          <w:lang w:val="en-CA"/>
        </w:rPr>
        <w:t>للقسطلاني</w:t>
      </w:r>
      <w:proofErr w:type="spellEnd"/>
      <w:r w:rsidRPr="00533DDD">
        <w:rPr>
          <w:rFonts w:ascii="Traditional Arabic" w:hAnsi="Traditional Arabic" w:cs="Traditional Arabic"/>
          <w:sz w:val="28"/>
          <w:szCs w:val="28"/>
          <w:rtl/>
          <w:lang w:val="en-CA"/>
        </w:rPr>
        <w:t xml:space="preserve">، 9/78. </w:t>
      </w:r>
    </w:p>
  </w:footnote>
  <w:footnote w:id="73">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الموالاة والمعاداة في الشريعة الإسلامية،</w:t>
      </w:r>
      <w:r w:rsidRPr="00533DDD">
        <w:rPr>
          <w:rFonts w:ascii="Traditional Arabic" w:hAnsi="Traditional Arabic" w:cs="Traditional Arabic"/>
          <w:sz w:val="28"/>
          <w:szCs w:val="28"/>
          <w:rtl/>
          <w:lang w:val="en-CA"/>
        </w:rPr>
        <w:t xml:space="preserve"> مرجع سابق،</w:t>
      </w:r>
      <w:r>
        <w:rPr>
          <w:rFonts w:ascii="Traditional Arabic" w:hAnsi="Traditional Arabic" w:cs="Traditional Arabic"/>
          <w:sz w:val="28"/>
          <w:szCs w:val="28"/>
          <w:rtl/>
          <w:lang w:val="en-CA"/>
        </w:rPr>
        <w:t xml:space="preserve"> </w:t>
      </w:r>
      <w:r w:rsidRPr="00533DDD">
        <w:rPr>
          <w:rFonts w:ascii="Traditional Arabic" w:hAnsi="Traditional Arabic" w:cs="Traditional Arabic"/>
          <w:sz w:val="28"/>
          <w:szCs w:val="28"/>
          <w:rtl/>
        </w:rPr>
        <w:t>1/ 226-228.</w:t>
      </w:r>
    </w:p>
  </w:footnote>
  <w:footnote w:id="74">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CA"/>
        </w:rPr>
        <w:t>8/ 31.</w:t>
      </w:r>
    </w:p>
  </w:footnote>
  <w:footnote w:id="75">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 xml:space="preserve">إرشاد الساري،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lang w:val="en-CA"/>
        </w:rPr>
        <w:t>9/78.</w:t>
      </w:r>
    </w:p>
  </w:footnote>
  <w:footnote w:id="76">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فتح الباري، مرجع سابق، 10/ 454.</w:t>
      </w:r>
    </w:p>
  </w:footnote>
  <w:footnote w:id="77">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أصول الإيمان في ضوء الكتاب والسنة،</w:t>
      </w:r>
      <w:r w:rsidRPr="00533DDD">
        <w:rPr>
          <w:rFonts w:ascii="Traditional Arabic" w:hAnsi="Traditional Arabic" w:cs="Traditional Arabic"/>
          <w:sz w:val="28"/>
          <w:szCs w:val="28"/>
          <w:rtl/>
          <w:lang w:bidi="ar-MA"/>
        </w:rPr>
        <w:t xml:space="preserve"> مرجع سابق،</w:t>
      </w:r>
      <w:r>
        <w:rPr>
          <w:rFonts w:ascii="Traditional Arabic" w:hAnsi="Traditional Arabic" w:cs="Traditional Arabic"/>
          <w:sz w:val="28"/>
          <w:szCs w:val="28"/>
          <w:rtl/>
          <w:lang w:bidi="ar-MA"/>
        </w:rPr>
        <w:t xml:space="preserve"> </w:t>
      </w:r>
      <w:r w:rsidRPr="00533DDD">
        <w:rPr>
          <w:rFonts w:ascii="Traditional Arabic" w:hAnsi="Traditional Arabic" w:cs="Traditional Arabic"/>
          <w:sz w:val="28"/>
          <w:szCs w:val="28"/>
          <w:rtl/>
          <w:lang w:val="en-CA"/>
        </w:rPr>
        <w:t>ص 267.</w:t>
      </w:r>
    </w:p>
  </w:footnote>
  <w:footnote w:id="78">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9/ 125.</w:t>
      </w:r>
    </w:p>
  </w:footnote>
  <w:footnote w:id="79">
    <w:p w:rsidR="00A10580" w:rsidRPr="00533DDD" w:rsidRDefault="00A10580" w:rsidP="00AB2D5E">
      <w:pPr>
        <w:bidi/>
        <w:spacing w:after="0" w:line="240" w:lineRule="auto"/>
        <w:jc w:val="both"/>
        <w:rPr>
          <w:rFonts w:ascii="Traditional Arabic" w:hAnsi="Traditional Arabic" w:cs="Traditional Arabic"/>
          <w:sz w:val="28"/>
          <w:szCs w:val="28"/>
          <w:rtl/>
          <w:lang w:val="en-C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الموالاة والمعاداة في الشريعة الإسلامية، مرجع سابق، 1/ 226-229.</w:t>
      </w:r>
    </w:p>
  </w:footnote>
  <w:footnote w:id="80">
    <w:p w:rsidR="00A10580" w:rsidRPr="00533DDD" w:rsidRDefault="00A10580" w:rsidP="00AB2D5E">
      <w:pPr>
        <w:tabs>
          <w:tab w:val="left" w:pos="226"/>
          <w:tab w:val="right" w:pos="276"/>
          <w:tab w:val="right" w:pos="429"/>
        </w:tabs>
        <w:autoSpaceDE w:val="0"/>
        <w:autoSpaceDN w:val="0"/>
        <w:bidi/>
        <w:adjustRightInd w:val="0"/>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الكشاف، للزمخشري، 2/ 75-76. </w:t>
      </w:r>
    </w:p>
  </w:footnote>
  <w:footnote w:id="81">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المائدة، الآية:98</w:t>
      </w:r>
    </w:p>
  </w:footnote>
  <w:footnote w:id="82">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lang w:val="en-CA"/>
        </w:rPr>
        <w:t>أساليب دعوة العصاة، مرجع سابق، ص 217.</w:t>
      </w:r>
      <w:r w:rsidRPr="00533DDD">
        <w:rPr>
          <w:rFonts w:ascii="Traditional Arabic" w:hAnsi="Traditional Arabic" w:cs="Traditional Arabic"/>
          <w:sz w:val="28"/>
          <w:szCs w:val="28"/>
          <w:rtl/>
        </w:rPr>
        <w:t xml:space="preserve"> </w:t>
      </w:r>
    </w:p>
  </w:footnote>
  <w:footnote w:id="83">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دليل الواعظ إلى أدلة المواعظ، لشحاتة محمد صقر، 1/ 82.</w:t>
      </w:r>
    </w:p>
  </w:footnote>
  <w:footnote w:id="84">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جواب عن السؤال التالي: وبعض الناس يسبون العصاة و ينظرون إليهم باستحقار بحجة أنهم يستحقون ذلك٬ فما السبيل الصحيح لدعوة </w:t>
      </w:r>
      <w:proofErr w:type="gramStart"/>
      <w:r w:rsidRPr="00533DDD">
        <w:rPr>
          <w:rFonts w:ascii="Traditional Arabic" w:hAnsi="Traditional Arabic" w:cs="Traditional Arabic"/>
          <w:sz w:val="28"/>
          <w:szCs w:val="28"/>
          <w:rtl/>
        </w:rPr>
        <w:t>العصاة؟.</w:t>
      </w:r>
      <w:proofErr w:type="gramEnd"/>
      <w:r w:rsidRPr="00533DDD">
        <w:rPr>
          <w:rFonts w:ascii="Traditional Arabic" w:hAnsi="Traditional Arabic" w:cs="Traditional Arabic"/>
          <w:sz w:val="28"/>
          <w:szCs w:val="28"/>
          <w:rtl/>
        </w:rPr>
        <w:t xml:space="preserve"> فتاوى الشبكة الإسلامية، عنوان </w:t>
      </w:r>
      <w:proofErr w:type="gramStart"/>
      <w:r w:rsidRPr="00533DDD">
        <w:rPr>
          <w:rFonts w:ascii="Traditional Arabic" w:hAnsi="Traditional Arabic" w:cs="Traditional Arabic"/>
          <w:sz w:val="28"/>
          <w:szCs w:val="28"/>
          <w:rtl/>
        </w:rPr>
        <w:t>الفتوى :</w:t>
      </w:r>
      <w:proofErr w:type="gramEnd"/>
      <w:r w:rsidRPr="00533DDD">
        <w:rPr>
          <w:rFonts w:ascii="Traditional Arabic" w:hAnsi="Traditional Arabic" w:cs="Traditional Arabic"/>
          <w:sz w:val="28"/>
          <w:szCs w:val="28"/>
          <w:rtl/>
        </w:rPr>
        <w:t xml:space="preserve"> التوبة تزيل خبث المعصية والعاصي لا يكره لذاته، رقـم الفتوى: 262219، تاريخ الفتوى: الثلاثاء 25رمضان</w:t>
      </w:r>
      <w:r w:rsidRPr="00533DDD">
        <w:rPr>
          <w:rFonts w:ascii="Traditional Arabic" w:hAnsi="Traditional Arabic" w:cs="Traditional Arabic"/>
          <w:sz w:val="28"/>
          <w:szCs w:val="28"/>
        </w:rPr>
        <w:t>1435</w:t>
      </w:r>
      <w:r w:rsidRPr="00533DDD">
        <w:rPr>
          <w:rFonts w:ascii="Traditional Arabic" w:hAnsi="Traditional Arabic" w:cs="Traditional Arabic"/>
          <w:sz w:val="28"/>
          <w:szCs w:val="28"/>
          <w:rtl/>
        </w:rPr>
        <w:t xml:space="preserve"> الموافق ل</w:t>
      </w:r>
      <w:r w:rsidRPr="00533DDD">
        <w:rPr>
          <w:rFonts w:ascii="Traditional Arabic" w:hAnsi="Traditional Arabic" w:cs="Traditional Arabic"/>
          <w:sz w:val="28"/>
          <w:szCs w:val="28"/>
        </w:rPr>
        <w:softHyphen/>
        <w:t>22</w:t>
      </w:r>
      <w:r w:rsidRPr="00533DDD">
        <w:rPr>
          <w:rFonts w:ascii="Traditional Arabic" w:hAnsi="Traditional Arabic" w:cs="Traditional Arabic"/>
          <w:sz w:val="28"/>
          <w:szCs w:val="28"/>
          <w:rtl/>
        </w:rPr>
        <w:t>يوليوز</w:t>
      </w:r>
      <w:r w:rsidRPr="00533DDD">
        <w:rPr>
          <w:rFonts w:ascii="Traditional Arabic" w:hAnsi="Traditional Arabic" w:cs="Traditional Arabic"/>
          <w:sz w:val="28"/>
          <w:szCs w:val="28"/>
        </w:rPr>
        <w:t>2014</w:t>
      </w:r>
      <w:r>
        <w:rPr>
          <w:rFonts w:ascii="Traditional Arabic" w:hAnsi="Traditional Arabic" w:cs="Traditional Arabic"/>
          <w:sz w:val="28"/>
          <w:szCs w:val="28"/>
          <w:rtl/>
        </w:rPr>
        <w:t>،</w:t>
      </w:r>
      <w:r w:rsidRPr="00533DDD">
        <w:rPr>
          <w:rFonts w:ascii="Traditional Arabic" w:hAnsi="Traditional Arabic" w:cs="Traditional Arabic"/>
          <w:sz w:val="28"/>
          <w:szCs w:val="28"/>
          <w:rtl/>
        </w:rPr>
        <w:t xml:space="preserve"> السؤال: هل الزاني خبيث النفس؟ وكيفية التوفيق بين دخول كل من مات على الإسلام إلى الجنة</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مهما كان عظم ذنبه ما عدا الكفر</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وعدم دخول خبيث إلى </w:t>
      </w:r>
      <w:proofErr w:type="gramStart"/>
      <w:r w:rsidRPr="00533DDD">
        <w:rPr>
          <w:rFonts w:ascii="Traditional Arabic" w:hAnsi="Traditional Arabic" w:cs="Traditional Arabic"/>
          <w:sz w:val="28"/>
          <w:szCs w:val="28"/>
          <w:rtl/>
        </w:rPr>
        <w:t>الجنة؟.</w:t>
      </w:r>
      <w:proofErr w:type="gramEnd"/>
    </w:p>
    <w:p w:rsidR="00A10580" w:rsidRPr="00533DDD" w:rsidRDefault="00A10580" w:rsidP="00AB2D5E">
      <w:pPr>
        <w:pStyle w:val="a6"/>
        <w:tabs>
          <w:tab w:val="left" w:pos="226"/>
          <w:tab w:val="right" w:pos="276"/>
          <w:tab w:val="right" w:pos="429"/>
          <w:tab w:val="right" w:pos="8306"/>
        </w:tabs>
        <w:bidi/>
        <w:jc w:val="both"/>
        <w:rPr>
          <w:rFonts w:ascii="Traditional Arabic" w:hAnsi="Traditional Arabic" w:cs="Traditional Arabic"/>
          <w:sz w:val="28"/>
          <w:szCs w:val="28"/>
          <w:rtl/>
        </w:rPr>
      </w:pPr>
      <w:r w:rsidRPr="00533DDD">
        <w:rPr>
          <w:rFonts w:ascii="Traditional Arabic" w:hAnsi="Traditional Arabic" w:cs="Traditional Arabic"/>
          <w:sz w:val="28"/>
          <w:szCs w:val="28"/>
          <w:rtl/>
        </w:rPr>
        <w:t>موقع الشبكة الإسلامية (إسلام ويب):</w:t>
      </w:r>
      <w:r>
        <w:rPr>
          <w:rFonts w:ascii="Traditional Arabic" w:hAnsi="Traditional Arabic" w:cs="Traditional Arabic"/>
          <w:sz w:val="28"/>
          <w:szCs w:val="28"/>
          <w:rtl/>
        </w:rPr>
        <w:t xml:space="preserve"> </w:t>
      </w:r>
      <w:hyperlink r:id="rId1" w:history="1">
        <w:r w:rsidRPr="00533DDD">
          <w:rPr>
            <w:rFonts w:ascii="Traditional Arabic" w:eastAsia="Times New Roman" w:hAnsi="Traditional Arabic" w:cs="Traditional Arabic"/>
            <w:sz w:val="28"/>
            <w:szCs w:val="28"/>
          </w:rPr>
          <w:t>www.islamweb.net</w:t>
        </w:r>
      </w:hyperlink>
    </w:p>
  </w:footnote>
  <w:footnote w:id="85">
    <w:p w:rsidR="00A10580" w:rsidRPr="00533DDD" w:rsidRDefault="00A10580" w:rsidP="00AB2D5E">
      <w:pPr>
        <w:autoSpaceDE w:val="0"/>
        <w:autoSpaceDN w:val="0"/>
        <w:bidi/>
        <w:adjustRightInd w:val="0"/>
        <w:spacing w:after="0" w:line="240" w:lineRule="auto"/>
        <w:jc w:val="both"/>
        <w:rPr>
          <w:rFonts w:ascii="Traditional Arabic" w:hAnsi="Traditional Arabic" w:cs="Traditional Arabic"/>
          <w:sz w:val="28"/>
          <w:szCs w:val="28"/>
          <w:rtl/>
          <w:lang w:val="en-CA" w:bidi="ar-MA"/>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طريق الهجرتين وباب السعادتين، لا</w:t>
      </w:r>
      <w:r w:rsidRPr="00533DDD">
        <w:rPr>
          <w:rFonts w:ascii="Traditional Arabic" w:hAnsi="Traditional Arabic" w:cs="Traditional Arabic"/>
          <w:sz w:val="28"/>
          <w:szCs w:val="28"/>
          <w:rtl/>
          <w:lang w:val="en-CA" w:bidi="ar-MA"/>
        </w:rPr>
        <w:t>بن القيم،</w:t>
      </w:r>
      <w:r w:rsidRPr="00533DDD">
        <w:rPr>
          <w:rFonts w:ascii="Traditional Arabic" w:hAnsi="Traditional Arabic" w:cs="Traditional Arabic"/>
          <w:sz w:val="28"/>
          <w:szCs w:val="28"/>
          <w:rtl/>
        </w:rPr>
        <w:t xml:space="preserve"> ص170</w:t>
      </w:r>
      <w:r w:rsidRPr="00533DDD">
        <w:rPr>
          <w:rFonts w:ascii="Traditional Arabic" w:hAnsi="Traditional Arabic" w:cs="Traditional Arabic"/>
          <w:sz w:val="28"/>
          <w:szCs w:val="28"/>
          <w:rtl/>
          <w:lang w:val="en-CA" w:bidi="ar-MA"/>
        </w:rPr>
        <w:t>.</w:t>
      </w:r>
    </w:p>
  </w:footnote>
  <w:footnote w:id="86">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انظر فضيلة الألفة والأخوة (مخطوطة) الورقة (32)، وانظر الدرر السنية، 7 /40-41. نقلاً عن الموالاة والمعاداة في الشريعة الإسلامية، </w:t>
      </w:r>
      <w:r w:rsidRPr="00533DDD">
        <w:rPr>
          <w:rFonts w:ascii="Traditional Arabic" w:hAnsi="Traditional Arabic" w:cs="Traditional Arabic"/>
          <w:sz w:val="28"/>
          <w:szCs w:val="28"/>
          <w:rtl/>
          <w:lang w:val="en-CA"/>
        </w:rPr>
        <w:t>مرجع سابق،</w:t>
      </w:r>
      <w:r>
        <w:rPr>
          <w:rFonts w:ascii="Traditional Arabic" w:hAnsi="Traditional Arabic" w:cs="Traditional Arabic"/>
          <w:sz w:val="28"/>
          <w:szCs w:val="28"/>
          <w:rtl/>
          <w:lang w:val="en-CA"/>
        </w:rPr>
        <w:t xml:space="preserve"> </w:t>
      </w:r>
      <w:r w:rsidRPr="00533DDD">
        <w:rPr>
          <w:rFonts w:ascii="Traditional Arabic" w:hAnsi="Traditional Arabic" w:cs="Traditional Arabic"/>
          <w:sz w:val="28"/>
          <w:szCs w:val="28"/>
          <w:rtl/>
        </w:rPr>
        <w:t>2/ 470-471.</w:t>
      </w:r>
    </w:p>
  </w:footnote>
  <w:footnote w:id="87">
    <w:p w:rsidR="00A10580" w:rsidRPr="00533DDD" w:rsidRDefault="00A10580" w:rsidP="00AB2D5E">
      <w:pPr>
        <w:pStyle w:val="4"/>
        <w:shd w:val="clear" w:color="auto" w:fill="FFFFFF"/>
        <w:bidi/>
        <w:spacing w:before="0" w:line="240" w:lineRule="auto"/>
        <w:jc w:val="both"/>
        <w:rPr>
          <w:rFonts w:ascii="Traditional Arabic" w:hAnsi="Traditional Arabic" w:cs="Traditional Arabic"/>
          <w:b w:val="0"/>
          <w:bCs w:val="0"/>
          <w:color w:val="auto"/>
          <w:sz w:val="28"/>
          <w:szCs w:val="28"/>
          <w:rtl/>
        </w:rPr>
      </w:pPr>
      <w:r>
        <w:rPr>
          <w:rFonts w:ascii="Traditional Arabic" w:eastAsiaTheme="minorHAnsi" w:hAnsi="Traditional Arabic" w:cs="Traditional Arabic"/>
          <w:b w:val="0"/>
          <w:bCs w:val="0"/>
          <w:i w:val="0"/>
          <w:iCs w:val="0"/>
          <w:color w:val="auto"/>
          <w:sz w:val="28"/>
          <w:szCs w:val="28"/>
          <w:rtl/>
        </w:rPr>
        <w:t>(</w:t>
      </w:r>
      <w:r w:rsidRPr="00533DDD">
        <w:rPr>
          <w:rFonts w:ascii="Traditional Arabic" w:eastAsiaTheme="minorHAnsi" w:hAnsi="Traditional Arabic" w:cs="Traditional Arabic"/>
          <w:b w:val="0"/>
          <w:bCs w:val="0"/>
          <w:i w:val="0"/>
          <w:iCs w:val="0"/>
          <w:color w:val="auto"/>
          <w:sz w:val="28"/>
          <w:szCs w:val="28"/>
          <w:rtl/>
        </w:rPr>
        <w:footnoteRef/>
      </w:r>
      <w:r>
        <w:rPr>
          <w:rFonts w:ascii="Traditional Arabic" w:eastAsiaTheme="minorHAnsi" w:hAnsi="Traditional Arabic" w:cs="Traditional Arabic"/>
          <w:b w:val="0"/>
          <w:bCs w:val="0"/>
          <w:i w:val="0"/>
          <w:iCs w:val="0"/>
          <w:color w:val="auto"/>
          <w:sz w:val="28"/>
          <w:szCs w:val="28"/>
          <w:rtl/>
        </w:rPr>
        <w:t>)</w:t>
      </w:r>
      <w:r w:rsidRPr="00533DDD">
        <w:rPr>
          <w:rFonts w:ascii="Traditional Arabic" w:eastAsiaTheme="minorHAnsi" w:hAnsi="Traditional Arabic" w:cs="Traditional Arabic"/>
          <w:b w:val="0"/>
          <w:bCs w:val="0"/>
          <w:i w:val="0"/>
          <w:iCs w:val="0"/>
          <w:color w:val="auto"/>
          <w:sz w:val="28"/>
          <w:szCs w:val="28"/>
          <w:rtl/>
        </w:rPr>
        <w:t xml:space="preserve"> كَيـف عَــاملهُم صلى الله عليه وسلم، لمحمد المنجد، ص658.</w:t>
      </w:r>
      <w:r w:rsidRPr="00533DDD">
        <w:rPr>
          <w:rFonts w:ascii="Traditional Arabic" w:hAnsi="Traditional Arabic" w:cs="Traditional Arabic"/>
          <w:b w:val="0"/>
          <w:bCs w:val="0"/>
          <w:color w:val="auto"/>
          <w:sz w:val="28"/>
          <w:szCs w:val="28"/>
          <w:rtl/>
        </w:rPr>
        <w:t xml:space="preserve"> </w:t>
      </w:r>
    </w:p>
  </w:footnote>
  <w:footnote w:id="88">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طه، الآية:44</w:t>
      </w:r>
    </w:p>
  </w:footnote>
  <w:footnote w:id="89">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 xml:space="preserve">1/ 169. وورد أيضاً عند البخاري بصيغةٍ أخرى،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(8/ 115</w:t>
      </w:r>
      <w:r w:rsidRPr="00533DDD">
        <w:rPr>
          <w:rFonts w:ascii="Traditional Arabic" w:hAnsi="Traditional Arabic" w:cs="Traditional Arabic"/>
          <w:sz w:val="28"/>
          <w:szCs w:val="28"/>
        </w:rPr>
        <w:t>)</w:t>
      </w:r>
    </w:p>
  </w:footnote>
  <w:footnote w:id="90">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الكهف، الآية:6</w:t>
      </w:r>
    </w:p>
  </w:footnote>
  <w:footnote w:id="91">
    <w:p w:rsidR="00A10580" w:rsidRPr="00533DDD" w:rsidRDefault="00A10580" w:rsidP="00AB2D5E">
      <w:pPr>
        <w:tabs>
          <w:tab w:val="left" w:pos="281"/>
        </w:tabs>
        <w:bidi/>
        <w:spacing w:after="0" w:line="240" w:lineRule="auto"/>
        <w:jc w:val="both"/>
        <w:rPr>
          <w:rFonts w:ascii="Traditional Arabic" w:eastAsia="Calibri"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التحرير والتنوير،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14/ 82</w:t>
      </w:r>
      <w:r w:rsidRPr="00533DDD">
        <w:rPr>
          <w:rFonts w:ascii="Traditional Arabic" w:eastAsia="Calibri" w:hAnsi="Traditional Arabic" w:cs="Traditional Arabic"/>
          <w:sz w:val="28"/>
          <w:szCs w:val="28"/>
          <w:rtl/>
        </w:rPr>
        <w:t xml:space="preserve">. </w:t>
      </w:r>
    </w:p>
  </w:footnote>
  <w:footnote w:id="92">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التوبة، جزء من الآية:58</w:t>
      </w:r>
    </w:p>
  </w:footnote>
  <w:footnote w:id="93">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بَابُ مَنْ تَرَكَ قِتَالَ الخَوَارِجِ لِلتَّأَلُّفِ، وَأَنْ لاَ يَنْفِرَ النَّاسُ عَنْهُ،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 xml:space="preserve">9/ 17. وأخرجه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2/ 744.</w:t>
      </w:r>
    </w:p>
  </w:footnote>
  <w:footnote w:id="94">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البخاري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 xml:space="preserve">4/ 115. وأخرجه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3/ 1420.</w:t>
      </w:r>
    </w:p>
  </w:footnote>
  <w:footnote w:id="95">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 xml:space="preserve">أخرجه مسلم في صحيحه، </w:t>
      </w:r>
      <w:r w:rsidRPr="00533DDD">
        <w:rPr>
          <w:rFonts w:ascii="Traditional Arabic" w:hAnsi="Traditional Arabic" w:cs="Traditional Arabic"/>
          <w:sz w:val="28"/>
          <w:szCs w:val="28"/>
          <w:rtl/>
          <w:lang w:bidi="ar-MA"/>
        </w:rPr>
        <w:t xml:space="preserve">مرجع سابق، </w:t>
      </w:r>
      <w:r w:rsidRPr="00533DDD">
        <w:rPr>
          <w:rFonts w:ascii="Traditional Arabic" w:hAnsi="Traditional Arabic" w:cs="Traditional Arabic"/>
          <w:sz w:val="28"/>
          <w:szCs w:val="28"/>
          <w:rtl/>
        </w:rPr>
        <w:t>1/ 381.</w:t>
      </w:r>
    </w:p>
  </w:footnote>
  <w:footnote w:id="96">
    <w:p w:rsidR="00A10580" w:rsidRPr="00533DDD" w:rsidRDefault="00A10580" w:rsidP="00AB2D5E">
      <w:pPr>
        <w:tabs>
          <w:tab w:val="left" w:pos="-58"/>
          <w:tab w:val="right" w:pos="368"/>
        </w:tabs>
        <w:bidi/>
        <w:spacing w:after="0" w:line="240" w:lineRule="auto"/>
        <w:contextualSpacing/>
        <w:jc w:val="both"/>
        <w:rPr>
          <w:rFonts w:ascii="Traditional Arabic" w:eastAsia="Times New Roman" w:hAnsi="Traditional Arabic" w:cs="Traditional Arabic"/>
          <w:kern w:val="36"/>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 xml:space="preserve">أخرجه أبو داود في سننه، </w:t>
      </w:r>
      <w:r w:rsidRPr="00533DDD">
        <w:rPr>
          <w:rFonts w:ascii="Traditional Arabic" w:hAnsi="Traditional Arabic" w:cs="Traditional Arabic"/>
          <w:sz w:val="28"/>
          <w:szCs w:val="28"/>
          <w:rtl/>
        </w:rPr>
        <w:t>4/269</w:t>
      </w:r>
      <w:r w:rsidRPr="00533DDD">
        <w:rPr>
          <w:rFonts w:ascii="Traditional Arabic" w:eastAsia="Calibri" w:hAnsi="Traditional Arabic" w:cs="Traditional Arabic"/>
          <w:sz w:val="28"/>
          <w:szCs w:val="28"/>
          <w:rtl/>
          <w:lang w:bidi="ar-MA"/>
        </w:rPr>
        <w:t>.</w:t>
      </w:r>
    </w:p>
  </w:footnote>
  <w:footnote w:id="97">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البقرة، جزء من الآية:255</w:t>
      </w:r>
    </w:p>
  </w:footnote>
  <w:footnote w:id="98">
    <w:p w:rsidR="00A10580" w:rsidRPr="00533DDD" w:rsidRDefault="00A10580" w:rsidP="00AB2D5E">
      <w:pPr>
        <w:pStyle w:val="a6"/>
        <w:bidi/>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سورة البقرة، جزء من الآية:255</w:t>
      </w:r>
    </w:p>
  </w:footnote>
  <w:footnote w:id="99">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أخرجه البخاري في صحيحه، مرجع سابق، 3/ 101.</w:t>
      </w:r>
    </w:p>
  </w:footnote>
  <w:footnote w:id="100">
    <w:p w:rsidR="00A10580" w:rsidRPr="00533DDD" w:rsidRDefault="00A10580" w:rsidP="00AB2D5E">
      <w:pPr>
        <w:bidi/>
        <w:spacing w:after="0" w:line="240" w:lineRule="auto"/>
        <w:jc w:val="both"/>
        <w:rPr>
          <w:rFonts w:ascii="Traditional Arabic" w:eastAsia="Calibri" w:hAnsi="Traditional Arabic" w:cs="Traditional Arabic"/>
          <w:sz w:val="28"/>
          <w:szCs w:val="28"/>
          <w:rtl/>
          <w:lang w:bidi="ar-MA"/>
        </w:rPr>
      </w:pPr>
      <w:r>
        <w:rPr>
          <w:rFonts w:ascii="Traditional Arabic" w:hAnsi="Traditional Arabic" w:cs="Traditional Arabic"/>
          <w:sz w:val="28"/>
          <w:szCs w:val="28"/>
          <w:rtl/>
        </w:rPr>
        <w:t>(</w:t>
      </w:r>
      <w:r w:rsidRPr="00533DDD">
        <w:rPr>
          <w:rFonts w:ascii="Traditional Arabic" w:hAnsi="Traditional Arabic" w:cs="Traditional Arabic"/>
          <w:sz w:val="28"/>
          <w:szCs w:val="28"/>
          <w:rtl/>
        </w:rPr>
        <w:footnoteRef/>
      </w:r>
      <w:r>
        <w:rPr>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السنن الكبرى للنسائي، 7/ 480</w:t>
      </w:r>
      <w:r w:rsidRPr="00533DDD">
        <w:rPr>
          <w:rFonts w:ascii="Traditional Arabic" w:eastAsia="Calibri" w:hAnsi="Traditional Arabic" w:cs="Traditional Arabic"/>
          <w:sz w:val="28"/>
          <w:szCs w:val="28"/>
          <w:rtl/>
          <w:lang w:bidi="ar-MA"/>
        </w:rPr>
        <w:t>.</w:t>
      </w:r>
    </w:p>
  </w:footnote>
  <w:footnote w:id="101">
    <w:p w:rsidR="00A10580" w:rsidRPr="00533DDD" w:rsidRDefault="00A10580" w:rsidP="00AB2D5E">
      <w:pPr>
        <w:bidi/>
        <w:spacing w:after="0" w:line="240" w:lineRule="auto"/>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sidRPr="00533DDD">
        <w:rPr>
          <w:rFonts w:ascii="Traditional Arabic" w:hAnsi="Traditional Arabic" w:cs="Traditional Arabic"/>
          <w:sz w:val="28"/>
          <w:szCs w:val="28"/>
        </w:rPr>
        <w:t xml:space="preserve"> </w:t>
      </w:r>
      <w:r w:rsidRPr="00533DDD">
        <w:rPr>
          <w:rFonts w:ascii="Traditional Arabic" w:hAnsi="Traditional Arabic" w:cs="Traditional Arabic"/>
          <w:sz w:val="28"/>
          <w:szCs w:val="28"/>
          <w:rtl/>
        </w:rPr>
        <w:t>الزهد، لأبي داود، ص 211.</w:t>
      </w:r>
    </w:p>
  </w:footnote>
  <w:footnote w:id="102">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Pr>
        <w:t>http://www.ahlalhdeeth.com/vb/showthread.php?t=68031</w:t>
      </w:r>
    </w:p>
  </w:footnote>
  <w:footnote w:id="103">
    <w:p w:rsidR="00A10580" w:rsidRPr="00533DDD" w:rsidRDefault="00A10580" w:rsidP="00AB2D5E">
      <w:pPr>
        <w:pStyle w:val="a6"/>
        <w:bidi/>
        <w:jc w:val="both"/>
        <w:rPr>
          <w:rFonts w:ascii="Traditional Arabic" w:hAnsi="Traditional Arabic" w:cs="Traditional Arabic"/>
          <w:sz w:val="28"/>
          <w:szCs w:val="28"/>
          <w:rtl/>
        </w:rPr>
      </w:pPr>
      <w:r>
        <w:rPr>
          <w:rStyle w:val="a7"/>
          <w:rFonts w:ascii="Traditional Arabic" w:hAnsi="Traditional Arabic" w:cs="Traditional Arabic"/>
          <w:sz w:val="28"/>
          <w:szCs w:val="28"/>
          <w:rtl/>
        </w:rPr>
        <w:t>(</w:t>
      </w:r>
      <w:r w:rsidRPr="00533DDD">
        <w:rPr>
          <w:rStyle w:val="a7"/>
          <w:rFonts w:ascii="Traditional Arabic" w:hAnsi="Traditional Arabic" w:cs="Traditional Arabic"/>
          <w:sz w:val="28"/>
          <w:szCs w:val="28"/>
          <w:rtl/>
        </w:rPr>
        <w:footnoteRef/>
      </w:r>
      <w:r>
        <w:rPr>
          <w:rStyle w:val="a7"/>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533DDD">
        <w:rPr>
          <w:rFonts w:ascii="Traditional Arabic" w:hAnsi="Traditional Arabic" w:cs="Traditional Arabic"/>
          <w:sz w:val="28"/>
          <w:szCs w:val="28"/>
          <w:rtl/>
        </w:rPr>
        <w:t xml:space="preserve">كَيـف عَــاملهُم صلى الله عليه وسلم، مرجع سابق، ص684. </w:t>
      </w:r>
    </w:p>
  </w:footnote>
  <w:footnote w:id="104">
    <w:p w:rsidR="00A10580" w:rsidRPr="00533DDD" w:rsidRDefault="00A10580" w:rsidP="00AB2D5E">
      <w:pPr>
        <w:bidi/>
        <w:spacing w:after="0" w:line="240" w:lineRule="auto"/>
        <w:jc w:val="both"/>
        <w:rPr>
          <w:rFonts w:ascii="Traditional Arabic" w:eastAsia="Calibri" w:hAnsi="Traditional Arabic" w:cs="Traditional Arabic"/>
          <w:sz w:val="28"/>
          <w:szCs w:val="28"/>
          <w:rtl/>
          <w:lang w:bidi="ar-MA"/>
        </w:rPr>
      </w:pPr>
      <w:r>
        <w:rPr>
          <w:rFonts w:ascii="Traditional Arabic" w:hAnsi="Traditional Arabic" w:cs="Traditional Arabic"/>
          <w:noProof/>
          <w:sz w:val="28"/>
          <w:szCs w:val="28"/>
          <w:bdr w:val="none" w:sz="0" w:space="0" w:color="auto" w:frame="1"/>
          <w:shd w:val="clear" w:color="auto" w:fill="FFFFFF"/>
          <w:rtl/>
          <w:lang w:eastAsia="ar-SA"/>
        </w:rPr>
        <w:t>(</w:t>
      </w:r>
      <w:r w:rsidRPr="00533DDD">
        <w:rPr>
          <w:rFonts w:ascii="Traditional Arabic" w:hAnsi="Traditional Arabic" w:cs="Traditional Arabic"/>
          <w:noProof/>
          <w:sz w:val="28"/>
          <w:szCs w:val="28"/>
          <w:bdr w:val="none" w:sz="0" w:space="0" w:color="auto" w:frame="1"/>
          <w:shd w:val="clear" w:color="auto" w:fill="FFFFFF"/>
          <w:rtl/>
          <w:lang w:eastAsia="ar-SA"/>
        </w:rPr>
        <w:footnoteRef/>
      </w:r>
      <w:r>
        <w:rPr>
          <w:rFonts w:ascii="Traditional Arabic" w:hAnsi="Traditional Arabic" w:cs="Traditional Arabic"/>
          <w:noProof/>
          <w:sz w:val="28"/>
          <w:szCs w:val="28"/>
          <w:bdr w:val="none" w:sz="0" w:space="0" w:color="auto" w:frame="1"/>
          <w:shd w:val="clear" w:color="auto" w:fill="FFFFFF"/>
          <w:rtl/>
          <w:lang w:eastAsia="ar-SA"/>
        </w:rPr>
        <w:t>)</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 xml:space="preserve"> </w:t>
      </w:r>
      <w:r w:rsidRPr="00533DDD">
        <w:rPr>
          <w:rFonts w:ascii="Traditional Arabic" w:hAnsi="Traditional Arabic" w:cs="Traditional Arabic"/>
          <w:sz w:val="28"/>
          <w:szCs w:val="28"/>
          <w:rtl/>
        </w:rPr>
        <w:t>أخرجه</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 xml:space="preserve"> أبو داود في سننه، أول كتاب الحدود، باب في إقامة الحد على المريض،</w:t>
      </w:r>
      <w:r w:rsidRPr="00533DDD">
        <w:rPr>
          <w:rFonts w:ascii="Traditional Arabic" w:hAnsi="Traditional Arabic" w:cs="Traditional Arabic"/>
          <w:sz w:val="28"/>
          <w:szCs w:val="28"/>
          <w:rtl/>
        </w:rPr>
        <w:t xml:space="preserve"> مرجع سابق،</w:t>
      </w:r>
      <w:r>
        <w:rPr>
          <w:rFonts w:ascii="Traditional Arabic" w:hAnsi="Traditional Arabic" w:cs="Traditional Arabic"/>
          <w:sz w:val="28"/>
          <w:szCs w:val="28"/>
          <w:rtl/>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6/520. وأخرجه</w:t>
      </w:r>
      <w:r>
        <w:rPr>
          <w:rFonts w:ascii="Traditional Arabic" w:eastAsia="Times New Roman" w:hAnsi="Traditional Arabic" w:cs="Traditional Arabic"/>
          <w:noProof/>
          <w:sz w:val="28"/>
          <w:szCs w:val="28"/>
          <w:bdr w:val="none" w:sz="0" w:space="0" w:color="auto" w:frame="1"/>
          <w:shd w:val="clear" w:color="auto" w:fill="FFFFFF"/>
          <w:rtl/>
          <w:lang w:eastAsia="ar-SA"/>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النسائي في السنن الكبرى، كتاب الرحم، ذكر الاختلاف على يعقوب بن عبد الله بن الأشج فيه،</w:t>
      </w:r>
      <w:r w:rsidRPr="00533DDD">
        <w:rPr>
          <w:rFonts w:ascii="Traditional Arabic" w:hAnsi="Traditional Arabic" w:cs="Traditional Arabic"/>
          <w:sz w:val="28"/>
          <w:szCs w:val="28"/>
          <w:rtl/>
        </w:rPr>
        <w:t xml:space="preserve"> مرجع سابق،</w:t>
      </w:r>
      <w:r>
        <w:rPr>
          <w:rFonts w:ascii="Traditional Arabic" w:hAnsi="Traditional Arabic" w:cs="Traditional Arabic"/>
          <w:sz w:val="28"/>
          <w:szCs w:val="28"/>
          <w:rtl/>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6/473. وأخرجه ابن ماجه في سننه، أبواب الحدود، باب الكبير والمريض يجب عليه الحد،</w:t>
      </w:r>
      <w:r w:rsidRPr="00533DDD">
        <w:rPr>
          <w:rFonts w:ascii="Traditional Arabic" w:eastAsia="Calibri" w:hAnsi="Traditional Arabic" w:cs="Traditional Arabic"/>
          <w:sz w:val="28"/>
          <w:szCs w:val="28"/>
          <w:rtl/>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3/605. وأخرجه أحمد في مسنده،</w:t>
      </w:r>
      <w:r w:rsidRPr="00533DDD">
        <w:rPr>
          <w:rFonts w:ascii="Traditional Arabic" w:hAnsi="Traditional Arabic" w:cs="Traditional Arabic"/>
          <w:sz w:val="28"/>
          <w:szCs w:val="28"/>
          <w:rtl/>
        </w:rPr>
        <w:t xml:space="preserve"> مرجع سابق،</w:t>
      </w:r>
      <w:r>
        <w:rPr>
          <w:rFonts w:ascii="Traditional Arabic" w:hAnsi="Traditional Arabic" w:cs="Traditional Arabic"/>
          <w:sz w:val="28"/>
          <w:szCs w:val="28"/>
          <w:rtl/>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36/263 .</w:t>
      </w:r>
      <w:r w:rsidRPr="00533DDD">
        <w:rPr>
          <w:rFonts w:ascii="Traditional Arabic" w:eastAsia="Calibri" w:hAnsi="Traditional Arabic" w:cs="Traditional Arabic"/>
          <w:sz w:val="28"/>
          <w:szCs w:val="28"/>
          <w:rtl/>
        </w:rPr>
        <w:t xml:space="preserve"> </w:t>
      </w:r>
    </w:p>
    <w:p w:rsidR="00A10580" w:rsidRPr="00533DDD" w:rsidRDefault="00A10580" w:rsidP="00AB2D5E">
      <w:pPr>
        <w:bidi/>
        <w:spacing w:after="0" w:line="240" w:lineRule="auto"/>
        <w:jc w:val="both"/>
        <w:rPr>
          <w:rFonts w:ascii="Traditional Arabic" w:eastAsia="Times New Roman" w:hAnsi="Traditional Arabic" w:cs="Traditional Arabic"/>
          <w:noProof/>
          <w:sz w:val="28"/>
          <w:szCs w:val="28"/>
          <w:bdr w:val="none" w:sz="0" w:space="0" w:color="auto" w:frame="1"/>
          <w:shd w:val="clear" w:color="auto" w:fill="FFFFFF"/>
          <w:rtl/>
          <w:lang w:eastAsia="ar-SA"/>
        </w:rPr>
      </w:pP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صححه الألباني في سلسلة الأحاديث الصحيحة وشيء من فقهها وفوائدها،</w:t>
      </w:r>
      <w:r w:rsidRPr="00533DDD">
        <w:rPr>
          <w:rFonts w:ascii="Traditional Arabic" w:hAnsi="Traditional Arabic" w:cs="Traditional Arabic"/>
          <w:sz w:val="28"/>
          <w:szCs w:val="28"/>
          <w:rtl/>
        </w:rPr>
        <w:t xml:space="preserve"> مرجع سابق،</w:t>
      </w:r>
      <w:r>
        <w:rPr>
          <w:rFonts w:ascii="Traditional Arabic" w:hAnsi="Traditional Arabic" w:cs="Traditional Arabic"/>
          <w:sz w:val="28"/>
          <w:szCs w:val="28"/>
          <w:rtl/>
        </w:rPr>
        <w:t xml:space="preserve"> </w:t>
      </w:r>
      <w:r w:rsidRPr="00533DDD">
        <w:rPr>
          <w:rFonts w:ascii="Traditional Arabic" w:eastAsia="Times New Roman" w:hAnsi="Traditional Arabic" w:cs="Traditional Arabic"/>
          <w:noProof/>
          <w:sz w:val="28"/>
          <w:szCs w:val="28"/>
          <w:bdr w:val="none" w:sz="0" w:space="0" w:color="auto" w:frame="1"/>
          <w:shd w:val="clear" w:color="auto" w:fill="FFFFFF"/>
          <w:rtl/>
          <w:lang w:eastAsia="ar-SA"/>
        </w:rPr>
        <w:t xml:space="preserve">6/1215.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80" w:rsidRPr="00E20C57" w:rsidRDefault="00A10580">
    <w:pPr>
      <w:pStyle w:val="ab"/>
      <w:rPr>
        <w:lang w:val="en-US"/>
      </w:rP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228179</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80" w:rsidRPr="0032368F" w:rsidRDefault="00A10580" w:rsidP="00E20C5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10580" w:rsidRPr="00EF471B" w:rsidRDefault="00A10580" w:rsidP="00E20C57">
                            <w:pPr>
                              <w:bidi/>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margin-left:17.95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VHBPw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bdil&#10;7bXOkwu+RcO91NU6gNQWbnd5Jq0c9Bl8LgTfaJ6gqA5S2ErI36ewpq7VhyCYQAvRMuC3GtDl7SgI&#10;oLa0QgwnJrbnM1dAH3hx5uqX7zH2P82pg8o4KKCF+TsuoGeTzxRMVyY+COpFELuL8SRyw0U4cuPI&#10;m7ieH1+AroZxOFsclomRNdvAIbtfWyZaLuJRMPqMOEBT0H3Bas8BBDVVMEhUtJ46k34RTp5Tir7K&#10;dfhd/XXfT9Wh2i638Fqdt7YkkeDKtC+YfsAoufjRQRuYJKaO/GGNBXFQ9YFB9uuxozNEZyw7A7MM&#10;toI8OsiaqbLjyboRdFWCZ6vjjJ9DBy2o0d1dFPu60NAsgf9Ws8A6IuPz4xTsUmsdu2W0fpGPGoub&#10;dePCRNNgRZe0ourOTGfApg6K3V7RTAuavth1RmjgduK4/wOmjd9h2gD+AeNuld0DbYhmZtTYaYts&#10;oKA1MrtbR3Jz6GWgLw/iWEKX7BqQttsTA/iPZqsnQLNz24xn65owZQdRQSo4PGeypI10kEhIvST5&#10;1BEfcsvgU10pmJx7XhxcuOnIS6ErRXP3PA4jN/LmUeiFEz/1067c1pIADLiaNfTtbcn22q6SjnoQ&#10;TjQkWgmlyL4DsIEWsJUgKiu1WUBzbO+D7PYPDMw7ZDXozw8q2k+r8nE0HB+Oc53K+0HcTidHw9zR&#10;gPIPZP4pMv7LEeFAy94m58BHdzpDh50ljAl8GMEwPyeM2rU/ffTvlf1rs2r3A+3sL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1sgca4AAAAAkBAAAPAAAAZHJzL2Rvd25yZXYueG1s&#10;TI/BSsNAEIbvgu+wjOCt3aQ1xcRMSinqqQi2gnjbZqdJaHY2ZLdJ+vZuT3qcmY9/vj9fT6YVA/Wu&#10;sYwQzyMQxKXVDVcIX4e32TMI5xVr1VomhCs5WBf3d7nKtB35k4a9r0QIYZcphNr7LpPSlTUZ5ea2&#10;Iw63k+2N8mHsK6l7NYZw08pFFK2kUQ2HD7XqaFtTed5fDML7qMbNMn4ddufT9vpzSD6+dzEhPj5M&#10;mxcQnib/B8NNP6hDEZyO9sLaiRZhmaSBRJg9JQsQAUjT2+aIsIoTkEUu/zcofgE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IeVHBPwBAAA6A0AAA4AAAAAAAAAAAAAAAAAPAIAAGRycy9l&#10;Mm9Eb2MueG1sUEsBAi0AFAAGAAgAAAAhAI4iCUK6AAAAIQEAABkAAAAAAAAAAAAAAAAAWAcAAGRy&#10;cy9fcmVscy9lMm9Eb2MueG1sLnJlbHNQSwECLQAUAAYACAAAACEA9bIHGuAAAAAJAQAADwAAAAAA&#10;AAAAAAAAAABJ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A10580" w:rsidRPr="0032368F" w:rsidRDefault="00A10580" w:rsidP="00E20C5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10580" w:rsidRPr="00EF471B" w:rsidRDefault="00A10580" w:rsidP="00E20C57">
                      <w:pPr>
                        <w:bidi/>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80" w:rsidRPr="00E20C57" w:rsidRDefault="00A10580" w:rsidP="00E20C57">
    <w:pPr>
      <w:pStyle w:val="ab"/>
      <w:tabs>
        <w:tab w:val="clear" w:pos="4320"/>
        <w:tab w:val="clear" w:pos="8640"/>
        <w:tab w:val="left" w:pos="5500"/>
      </w:tabs>
      <w:rPr>
        <w:lang w:val="en-US"/>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108585</wp:posOffset>
              </wp:positionH>
              <wp:positionV relativeFrom="paragraph">
                <wp:posOffset>-221202</wp:posOffset>
              </wp:positionV>
              <wp:extent cx="6096000" cy="677545"/>
              <wp:effectExtent l="38100" t="0" r="0" b="8255"/>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7" name="Line 6"/>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7"/>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80" w:rsidRPr="0032368F" w:rsidRDefault="00A10580" w:rsidP="00E20C5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10580" w:rsidRPr="00EF471B" w:rsidRDefault="00A10580" w:rsidP="00E20C5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30" style="position:absolute;margin-left:8.55pt;margin-top:-17.4pt;width:480pt;height:53.35pt;z-index:251659264"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WJ39BAAA7w0AAA4AAABkcnMvZTJvRG9jLnhtbMxXzW7jNhC+F+g7&#10;ELorlmTZsoQ4i0S20wXSbdBNH4CWKIuIRKokHTtb9LhAX2WBXnrooW+SvE2HpOSf2MGmCdDWgG3+&#10;jma+mflmdPpuXVfojghJORs7/onnIMIynlO2GDs/3czckYOkwizHFWdk7NwT6bw7+/ab01WTkICX&#10;vMqJQCCEyWTVjJ1SqSbp9WRWkhrLE94QBpsFFzVWMBWLXi7wCqTXVS/wvGFvxUXeCJ4RKWF1Yjed&#10;MyO/KEimfigKSRSqxg7opsyvML9z/ds7O8XJQuCmpFmrBn6FFjWmDB66ETXBCqOloAeiapoJLnmh&#10;TjJe93hR0IwYG8Aa33tizaXgy8bYskhWi2YDE0D7BKdXi80+3F0LRPOxM3QQwzW46PHzw++Pnx9/&#10;e/jr4QsaaoRWzSKBg5ei+dhcC2smDK94dithu/d0X88X9jCar77nOUjFS8UNQutC1FoE2I7WxhH3&#10;G0eQtUIZLA69eOh54K8M9oZRNAgH1lNZCe7U1/ywP3AQ7AZh68SsnLa39V171feGkb7Yw4l9rFG1&#10;VU3bBUEnt7jKt+H6scQNMe6SGq4W16jD9Yoy0uFpDqTMgpmtWQsmYjwtMVsQI+rmvgHgfGOAVhVk&#10;2it6IsETx8FFRUWb7/TFHZg3ePl+FFosO7BH/SC2cBkkN1jhpBFSXRJeIz0YOxUYYGTiuyupLKzd&#10;Ef0oxme0qmAdJxVDq7ETDSFFQXTdQHypkrIbyLJbI0Lyiub6uD4txWKeVgLdYcjSME3DMG29tncM&#10;soHlRnxJcD5txwrTyo5B84ppeWAZKNiObBr+EnvxdDQdhW4YDKdu6E0m7vksDd3hzI8Gk/4kTSf+&#10;r1o1P0xKmueEae06SvDDl4VGS042mTeksAGmty/dBCYo2/0bpSFErXdtfM55fn8tNNhttP5LYQu8&#10;bengRsfJBV8jk0ltHGoeQGoNy12cSUsHmwg+F4KvtJ8gqfZC2FJIZ+TxENaua/khCEagiqYBv+WA&#10;Lm4HQRDYuO2P+m28dOTShWUbuQLqwIsjVz98x2P/05jay4y9BJqZz2ECPRt8JmG6NPGBUC+C2J0N&#10;R5EbzsKBG0feyPX8+AJ4NYzDyWw/TQyt2QIO0f3aNNF0EQ+CwVfIAYqCrguWe/YgqKmCRqKi9dgZ&#10;bQ7h5Dmm2GS5Vr/Lv+7/WB6q9Xxt6qQJZh2+NjOR4MpUMWiCYFBy8clBK2goxo78eYkFcVD1nkES&#10;6O6jG4huMO8GmGVwFVjSQXaYKtulLBtBFyVItnTO+DkU0oIa+t1qsUsPDc0S+LbUBaMDn3y9q4Jb&#10;aql1t46tXySjxuJ22bjQ2DRY0TmtqLo3TRo4VSvF7q5ppkuenmwLJBQfyzQPf0LT8Qc0HRAG4OHu&#10;lL0D1YhmpuPYUoxsIK81MtulA9bZl9LT0z095lAsuzqkx63FAP6TFusIaLZ9m/BsWROmbD8qSAXG&#10;cyZL2kgHiYTUc5KPHfE+tx48VpyC0bnnxcGFmw68FIpTNHXP4zByI28ahV448lM/7bJuKQnAgKtJ&#10;Q99enWzJ7RLqoBThREOiCVGK7EcA21RfqQRRWamXC6iR7TpU382GgXmLrAb9+X5lh+zjqA9t6G5X&#10;15G9H8Rtk3LQ0x30Kf+A7Y8547/sFPYo7W2sDv7orDPu0A4AmtC+gK8hDPNWYUivfQPSry27c3Nq&#10;+5529j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upxfvd8AAAAJAQAADwAAAGRy&#10;cy9kb3ducmV2LnhtbEyPQU/CQBCF7yb+h82YeINtRS3Ubgkh6omQCCbE29Id2obubNNd2vLvHU56&#10;fG++vHkvW462ET12vnakIJ5GIJAKZ2oqFXzvPyZzED5oMrpxhAqu6GGZ399lOjVuoC/sd6EUHEI+&#10;1QqqENpUSl9UaLWfuhaJbyfXWR1YdqU0nR443DbyKYpepdU18YdKt7iusDjvLlbB56CH1Sx+7zfn&#10;0/r6s3/ZHjYxKvX4MK7eQAQcwx8Mt/pcHXLudHQXMl40rJOYSQWT2TNPYGCR3JyjgiRegMwz+X9B&#10;/gs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OUFWJ39BAAA7w0AAA4AAAAAAAAAAAAA&#10;AAAAPAIAAGRycy9lMm9Eb2MueG1sUEsBAi0AFAAGAAgAAAAhAI4iCUK6AAAAIQEAABkAAAAAAAAA&#10;AAAAAAAAZQcAAGRycy9fcmVscy9lMm9Eb2MueG1sLnJlbHNQSwECLQAUAAYACAAAACEAupxfvd8A&#10;AAAJAQAADwAAAAAAAAAAAAAAAABWCAAAZHJzL2Rvd25yZXYueG1sUEsBAi0AFAAGAAgAAAAhAH1Z&#10;XsWCngMAYBMfABQAAAAAAAAAAAAAAAAAYgkAAGRycy9tZWRpYS9pbWFnZTEuZW1mUEsFBgAAAAAG&#10;AAYAfAEAABaoAwAAAA==&#10;">
              <v:line id="Line 6" o:spid="_x0000_s1031"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10580" w:rsidRPr="0032368F" w:rsidRDefault="00A10580" w:rsidP="00E20C5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10580" w:rsidRPr="00EF471B" w:rsidRDefault="00A10580" w:rsidP="00E20C5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2" o:title=""/>
              </v:shape>
            </v:group>
          </w:pict>
        </mc:Fallback>
      </mc:AlternateContent>
    </w: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19E"/>
    <w:multiLevelType w:val="hybridMultilevel"/>
    <w:tmpl w:val="77BCC79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nsid w:val="01072875"/>
    <w:multiLevelType w:val="hybridMultilevel"/>
    <w:tmpl w:val="BA223F5A"/>
    <w:lvl w:ilvl="0" w:tplc="040C0001">
      <w:start w:val="1"/>
      <w:numFmt w:val="bullet"/>
      <w:lvlText w:val=""/>
      <w:lvlJc w:val="left"/>
      <w:pPr>
        <w:ind w:left="521" w:hanging="360"/>
      </w:pPr>
      <w:rPr>
        <w:rFonts w:ascii="Symbol" w:hAnsi="Symbol" w:hint="default"/>
      </w:rPr>
    </w:lvl>
    <w:lvl w:ilvl="1" w:tplc="040C0003" w:tentative="1">
      <w:start w:val="1"/>
      <w:numFmt w:val="bullet"/>
      <w:lvlText w:val="o"/>
      <w:lvlJc w:val="left"/>
      <w:pPr>
        <w:ind w:left="1241" w:hanging="360"/>
      </w:pPr>
      <w:rPr>
        <w:rFonts w:ascii="Courier New" w:hAnsi="Courier New" w:cs="Courier New" w:hint="default"/>
      </w:rPr>
    </w:lvl>
    <w:lvl w:ilvl="2" w:tplc="040C0005" w:tentative="1">
      <w:start w:val="1"/>
      <w:numFmt w:val="bullet"/>
      <w:lvlText w:val=""/>
      <w:lvlJc w:val="left"/>
      <w:pPr>
        <w:ind w:left="1961" w:hanging="360"/>
      </w:pPr>
      <w:rPr>
        <w:rFonts w:ascii="Wingdings" w:hAnsi="Wingdings" w:hint="default"/>
      </w:rPr>
    </w:lvl>
    <w:lvl w:ilvl="3" w:tplc="040C0001" w:tentative="1">
      <w:start w:val="1"/>
      <w:numFmt w:val="bullet"/>
      <w:lvlText w:val=""/>
      <w:lvlJc w:val="left"/>
      <w:pPr>
        <w:ind w:left="2681" w:hanging="360"/>
      </w:pPr>
      <w:rPr>
        <w:rFonts w:ascii="Symbol" w:hAnsi="Symbol" w:hint="default"/>
      </w:rPr>
    </w:lvl>
    <w:lvl w:ilvl="4" w:tplc="040C0003" w:tentative="1">
      <w:start w:val="1"/>
      <w:numFmt w:val="bullet"/>
      <w:lvlText w:val="o"/>
      <w:lvlJc w:val="left"/>
      <w:pPr>
        <w:ind w:left="3401" w:hanging="360"/>
      </w:pPr>
      <w:rPr>
        <w:rFonts w:ascii="Courier New" w:hAnsi="Courier New" w:cs="Courier New" w:hint="default"/>
      </w:rPr>
    </w:lvl>
    <w:lvl w:ilvl="5" w:tplc="040C0005" w:tentative="1">
      <w:start w:val="1"/>
      <w:numFmt w:val="bullet"/>
      <w:lvlText w:val=""/>
      <w:lvlJc w:val="left"/>
      <w:pPr>
        <w:ind w:left="4121" w:hanging="360"/>
      </w:pPr>
      <w:rPr>
        <w:rFonts w:ascii="Wingdings" w:hAnsi="Wingdings" w:hint="default"/>
      </w:rPr>
    </w:lvl>
    <w:lvl w:ilvl="6" w:tplc="040C0001" w:tentative="1">
      <w:start w:val="1"/>
      <w:numFmt w:val="bullet"/>
      <w:lvlText w:val=""/>
      <w:lvlJc w:val="left"/>
      <w:pPr>
        <w:ind w:left="4841" w:hanging="360"/>
      </w:pPr>
      <w:rPr>
        <w:rFonts w:ascii="Symbol" w:hAnsi="Symbol" w:hint="default"/>
      </w:rPr>
    </w:lvl>
    <w:lvl w:ilvl="7" w:tplc="040C0003" w:tentative="1">
      <w:start w:val="1"/>
      <w:numFmt w:val="bullet"/>
      <w:lvlText w:val="o"/>
      <w:lvlJc w:val="left"/>
      <w:pPr>
        <w:ind w:left="5561" w:hanging="360"/>
      </w:pPr>
      <w:rPr>
        <w:rFonts w:ascii="Courier New" w:hAnsi="Courier New" w:cs="Courier New" w:hint="default"/>
      </w:rPr>
    </w:lvl>
    <w:lvl w:ilvl="8" w:tplc="040C0005" w:tentative="1">
      <w:start w:val="1"/>
      <w:numFmt w:val="bullet"/>
      <w:lvlText w:val=""/>
      <w:lvlJc w:val="left"/>
      <w:pPr>
        <w:ind w:left="6281" w:hanging="360"/>
      </w:pPr>
      <w:rPr>
        <w:rFonts w:ascii="Wingdings" w:hAnsi="Wingdings" w:hint="default"/>
      </w:rPr>
    </w:lvl>
  </w:abstractNum>
  <w:abstractNum w:abstractNumId="2">
    <w:nsid w:val="02F6428F"/>
    <w:multiLevelType w:val="hybridMultilevel"/>
    <w:tmpl w:val="561E52BC"/>
    <w:lvl w:ilvl="0" w:tplc="040C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48E7D20"/>
    <w:multiLevelType w:val="hybridMultilevel"/>
    <w:tmpl w:val="2CD09344"/>
    <w:lvl w:ilvl="0" w:tplc="48E6305A">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35840"/>
    <w:multiLevelType w:val="hybridMultilevel"/>
    <w:tmpl w:val="BDF634CC"/>
    <w:lvl w:ilvl="0" w:tplc="089455DA">
      <w:start w:val="1"/>
      <w:numFmt w:val="bullet"/>
      <w:lvlText w:val=""/>
      <w:lvlJc w:val="left"/>
      <w:pPr>
        <w:ind w:left="720" w:hanging="360"/>
      </w:pPr>
      <w:rPr>
        <w:rFonts w:ascii="Symbol" w:hAnsi="Symbol" w:hint="default"/>
        <w:sz w:val="32"/>
        <w:szCs w:val="32"/>
        <w:lang w:bidi="ar-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41136"/>
    <w:multiLevelType w:val="hybridMultilevel"/>
    <w:tmpl w:val="EDDCD2E4"/>
    <w:lvl w:ilvl="0" w:tplc="040C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abstractNum w:abstractNumId="6">
    <w:nsid w:val="17F724EB"/>
    <w:multiLevelType w:val="hybridMultilevel"/>
    <w:tmpl w:val="EC6EE6F2"/>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22081"/>
    <w:multiLevelType w:val="hybridMultilevel"/>
    <w:tmpl w:val="77C2BA96"/>
    <w:lvl w:ilvl="0" w:tplc="7FD20188">
      <w:start w:val="1"/>
      <w:numFmt w:val="bullet"/>
      <w:lvlText w:val="•"/>
      <w:lvlJc w:val="left"/>
      <w:pPr>
        <w:tabs>
          <w:tab w:val="num" w:pos="720"/>
        </w:tabs>
        <w:ind w:left="720" w:hanging="360"/>
      </w:pPr>
      <w:rPr>
        <w:rFonts w:ascii="Times New Roman" w:hAnsi="Times New Roman" w:hint="default"/>
      </w:rPr>
    </w:lvl>
    <w:lvl w:ilvl="1" w:tplc="005E7D2E" w:tentative="1">
      <w:start w:val="1"/>
      <w:numFmt w:val="bullet"/>
      <w:lvlText w:val="•"/>
      <w:lvlJc w:val="left"/>
      <w:pPr>
        <w:tabs>
          <w:tab w:val="num" w:pos="1440"/>
        </w:tabs>
        <w:ind w:left="1440" w:hanging="360"/>
      </w:pPr>
      <w:rPr>
        <w:rFonts w:ascii="Times New Roman" w:hAnsi="Times New Roman" w:hint="default"/>
      </w:rPr>
    </w:lvl>
    <w:lvl w:ilvl="2" w:tplc="F32224E6" w:tentative="1">
      <w:start w:val="1"/>
      <w:numFmt w:val="bullet"/>
      <w:lvlText w:val="•"/>
      <w:lvlJc w:val="left"/>
      <w:pPr>
        <w:tabs>
          <w:tab w:val="num" w:pos="2160"/>
        </w:tabs>
        <w:ind w:left="2160" w:hanging="360"/>
      </w:pPr>
      <w:rPr>
        <w:rFonts w:ascii="Times New Roman" w:hAnsi="Times New Roman" w:hint="default"/>
      </w:rPr>
    </w:lvl>
    <w:lvl w:ilvl="3" w:tplc="F47CB988" w:tentative="1">
      <w:start w:val="1"/>
      <w:numFmt w:val="bullet"/>
      <w:lvlText w:val="•"/>
      <w:lvlJc w:val="left"/>
      <w:pPr>
        <w:tabs>
          <w:tab w:val="num" w:pos="2880"/>
        </w:tabs>
        <w:ind w:left="2880" w:hanging="360"/>
      </w:pPr>
      <w:rPr>
        <w:rFonts w:ascii="Times New Roman" w:hAnsi="Times New Roman" w:hint="default"/>
      </w:rPr>
    </w:lvl>
    <w:lvl w:ilvl="4" w:tplc="485207EC" w:tentative="1">
      <w:start w:val="1"/>
      <w:numFmt w:val="bullet"/>
      <w:lvlText w:val="•"/>
      <w:lvlJc w:val="left"/>
      <w:pPr>
        <w:tabs>
          <w:tab w:val="num" w:pos="3600"/>
        </w:tabs>
        <w:ind w:left="3600" w:hanging="360"/>
      </w:pPr>
      <w:rPr>
        <w:rFonts w:ascii="Times New Roman" w:hAnsi="Times New Roman" w:hint="default"/>
      </w:rPr>
    </w:lvl>
    <w:lvl w:ilvl="5" w:tplc="3BE42822" w:tentative="1">
      <w:start w:val="1"/>
      <w:numFmt w:val="bullet"/>
      <w:lvlText w:val="•"/>
      <w:lvlJc w:val="left"/>
      <w:pPr>
        <w:tabs>
          <w:tab w:val="num" w:pos="4320"/>
        </w:tabs>
        <w:ind w:left="4320" w:hanging="360"/>
      </w:pPr>
      <w:rPr>
        <w:rFonts w:ascii="Times New Roman" w:hAnsi="Times New Roman" w:hint="default"/>
      </w:rPr>
    </w:lvl>
    <w:lvl w:ilvl="6" w:tplc="1BA85430" w:tentative="1">
      <w:start w:val="1"/>
      <w:numFmt w:val="bullet"/>
      <w:lvlText w:val="•"/>
      <w:lvlJc w:val="left"/>
      <w:pPr>
        <w:tabs>
          <w:tab w:val="num" w:pos="5040"/>
        </w:tabs>
        <w:ind w:left="5040" w:hanging="360"/>
      </w:pPr>
      <w:rPr>
        <w:rFonts w:ascii="Times New Roman" w:hAnsi="Times New Roman" w:hint="default"/>
      </w:rPr>
    </w:lvl>
    <w:lvl w:ilvl="7" w:tplc="36BC47F2" w:tentative="1">
      <w:start w:val="1"/>
      <w:numFmt w:val="bullet"/>
      <w:lvlText w:val="•"/>
      <w:lvlJc w:val="left"/>
      <w:pPr>
        <w:tabs>
          <w:tab w:val="num" w:pos="5760"/>
        </w:tabs>
        <w:ind w:left="5760" w:hanging="360"/>
      </w:pPr>
      <w:rPr>
        <w:rFonts w:ascii="Times New Roman" w:hAnsi="Times New Roman" w:hint="default"/>
      </w:rPr>
    </w:lvl>
    <w:lvl w:ilvl="8" w:tplc="957093E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AA6720"/>
    <w:multiLevelType w:val="hybridMultilevel"/>
    <w:tmpl w:val="E1622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F1A5BC3"/>
    <w:multiLevelType w:val="hybridMultilevel"/>
    <w:tmpl w:val="1F9C19C4"/>
    <w:lvl w:ilvl="0" w:tplc="040C0001">
      <w:start w:val="1"/>
      <w:numFmt w:val="bullet"/>
      <w:lvlText w:val=""/>
      <w:lvlJc w:val="left"/>
      <w:pPr>
        <w:ind w:left="521" w:hanging="360"/>
      </w:pPr>
      <w:rPr>
        <w:rFonts w:ascii="Symbol" w:hAnsi="Symbol" w:hint="default"/>
      </w:rPr>
    </w:lvl>
    <w:lvl w:ilvl="1" w:tplc="040C0003" w:tentative="1">
      <w:start w:val="1"/>
      <w:numFmt w:val="bullet"/>
      <w:lvlText w:val="o"/>
      <w:lvlJc w:val="left"/>
      <w:pPr>
        <w:ind w:left="1241" w:hanging="360"/>
      </w:pPr>
      <w:rPr>
        <w:rFonts w:ascii="Courier New" w:hAnsi="Courier New" w:cs="Courier New" w:hint="default"/>
      </w:rPr>
    </w:lvl>
    <w:lvl w:ilvl="2" w:tplc="040C0005" w:tentative="1">
      <w:start w:val="1"/>
      <w:numFmt w:val="bullet"/>
      <w:lvlText w:val=""/>
      <w:lvlJc w:val="left"/>
      <w:pPr>
        <w:ind w:left="1961" w:hanging="360"/>
      </w:pPr>
      <w:rPr>
        <w:rFonts w:ascii="Wingdings" w:hAnsi="Wingdings" w:hint="default"/>
      </w:rPr>
    </w:lvl>
    <w:lvl w:ilvl="3" w:tplc="040C0001" w:tentative="1">
      <w:start w:val="1"/>
      <w:numFmt w:val="bullet"/>
      <w:lvlText w:val=""/>
      <w:lvlJc w:val="left"/>
      <w:pPr>
        <w:ind w:left="2681" w:hanging="360"/>
      </w:pPr>
      <w:rPr>
        <w:rFonts w:ascii="Symbol" w:hAnsi="Symbol" w:hint="default"/>
      </w:rPr>
    </w:lvl>
    <w:lvl w:ilvl="4" w:tplc="040C0003" w:tentative="1">
      <w:start w:val="1"/>
      <w:numFmt w:val="bullet"/>
      <w:lvlText w:val="o"/>
      <w:lvlJc w:val="left"/>
      <w:pPr>
        <w:ind w:left="3401" w:hanging="360"/>
      </w:pPr>
      <w:rPr>
        <w:rFonts w:ascii="Courier New" w:hAnsi="Courier New" w:cs="Courier New" w:hint="default"/>
      </w:rPr>
    </w:lvl>
    <w:lvl w:ilvl="5" w:tplc="040C0005" w:tentative="1">
      <w:start w:val="1"/>
      <w:numFmt w:val="bullet"/>
      <w:lvlText w:val=""/>
      <w:lvlJc w:val="left"/>
      <w:pPr>
        <w:ind w:left="4121" w:hanging="360"/>
      </w:pPr>
      <w:rPr>
        <w:rFonts w:ascii="Wingdings" w:hAnsi="Wingdings" w:hint="default"/>
      </w:rPr>
    </w:lvl>
    <w:lvl w:ilvl="6" w:tplc="040C0001" w:tentative="1">
      <w:start w:val="1"/>
      <w:numFmt w:val="bullet"/>
      <w:lvlText w:val=""/>
      <w:lvlJc w:val="left"/>
      <w:pPr>
        <w:ind w:left="4841" w:hanging="360"/>
      </w:pPr>
      <w:rPr>
        <w:rFonts w:ascii="Symbol" w:hAnsi="Symbol" w:hint="default"/>
      </w:rPr>
    </w:lvl>
    <w:lvl w:ilvl="7" w:tplc="040C0003" w:tentative="1">
      <w:start w:val="1"/>
      <w:numFmt w:val="bullet"/>
      <w:lvlText w:val="o"/>
      <w:lvlJc w:val="left"/>
      <w:pPr>
        <w:ind w:left="5561" w:hanging="360"/>
      </w:pPr>
      <w:rPr>
        <w:rFonts w:ascii="Courier New" w:hAnsi="Courier New" w:cs="Courier New" w:hint="default"/>
      </w:rPr>
    </w:lvl>
    <w:lvl w:ilvl="8" w:tplc="040C0005" w:tentative="1">
      <w:start w:val="1"/>
      <w:numFmt w:val="bullet"/>
      <w:lvlText w:val=""/>
      <w:lvlJc w:val="left"/>
      <w:pPr>
        <w:ind w:left="6281" w:hanging="360"/>
      </w:pPr>
      <w:rPr>
        <w:rFonts w:ascii="Wingdings" w:hAnsi="Wingdings" w:hint="default"/>
      </w:rPr>
    </w:lvl>
  </w:abstractNum>
  <w:abstractNum w:abstractNumId="10">
    <w:nsid w:val="243B1E32"/>
    <w:multiLevelType w:val="hybridMultilevel"/>
    <w:tmpl w:val="3FCA7968"/>
    <w:lvl w:ilvl="0" w:tplc="040C0001">
      <w:start w:val="1"/>
      <w:numFmt w:val="bullet"/>
      <w:lvlText w:val=""/>
      <w:lvlJc w:val="left"/>
      <w:pPr>
        <w:ind w:left="521" w:hanging="360"/>
      </w:pPr>
      <w:rPr>
        <w:rFonts w:ascii="Symbol" w:hAnsi="Symbol" w:hint="default"/>
      </w:rPr>
    </w:lvl>
    <w:lvl w:ilvl="1" w:tplc="040C0003" w:tentative="1">
      <w:start w:val="1"/>
      <w:numFmt w:val="bullet"/>
      <w:lvlText w:val="o"/>
      <w:lvlJc w:val="left"/>
      <w:pPr>
        <w:ind w:left="1241" w:hanging="360"/>
      </w:pPr>
      <w:rPr>
        <w:rFonts w:ascii="Courier New" w:hAnsi="Courier New" w:cs="Courier New" w:hint="default"/>
      </w:rPr>
    </w:lvl>
    <w:lvl w:ilvl="2" w:tplc="040C0005" w:tentative="1">
      <w:start w:val="1"/>
      <w:numFmt w:val="bullet"/>
      <w:lvlText w:val=""/>
      <w:lvlJc w:val="left"/>
      <w:pPr>
        <w:ind w:left="1961" w:hanging="360"/>
      </w:pPr>
      <w:rPr>
        <w:rFonts w:ascii="Wingdings" w:hAnsi="Wingdings" w:hint="default"/>
      </w:rPr>
    </w:lvl>
    <w:lvl w:ilvl="3" w:tplc="040C0001" w:tentative="1">
      <w:start w:val="1"/>
      <w:numFmt w:val="bullet"/>
      <w:lvlText w:val=""/>
      <w:lvlJc w:val="left"/>
      <w:pPr>
        <w:ind w:left="2681" w:hanging="360"/>
      </w:pPr>
      <w:rPr>
        <w:rFonts w:ascii="Symbol" w:hAnsi="Symbol" w:hint="default"/>
      </w:rPr>
    </w:lvl>
    <w:lvl w:ilvl="4" w:tplc="040C0003" w:tentative="1">
      <w:start w:val="1"/>
      <w:numFmt w:val="bullet"/>
      <w:lvlText w:val="o"/>
      <w:lvlJc w:val="left"/>
      <w:pPr>
        <w:ind w:left="3401" w:hanging="360"/>
      </w:pPr>
      <w:rPr>
        <w:rFonts w:ascii="Courier New" w:hAnsi="Courier New" w:cs="Courier New" w:hint="default"/>
      </w:rPr>
    </w:lvl>
    <w:lvl w:ilvl="5" w:tplc="040C0005" w:tentative="1">
      <w:start w:val="1"/>
      <w:numFmt w:val="bullet"/>
      <w:lvlText w:val=""/>
      <w:lvlJc w:val="left"/>
      <w:pPr>
        <w:ind w:left="4121" w:hanging="360"/>
      </w:pPr>
      <w:rPr>
        <w:rFonts w:ascii="Wingdings" w:hAnsi="Wingdings" w:hint="default"/>
      </w:rPr>
    </w:lvl>
    <w:lvl w:ilvl="6" w:tplc="040C0001" w:tentative="1">
      <w:start w:val="1"/>
      <w:numFmt w:val="bullet"/>
      <w:lvlText w:val=""/>
      <w:lvlJc w:val="left"/>
      <w:pPr>
        <w:ind w:left="4841" w:hanging="360"/>
      </w:pPr>
      <w:rPr>
        <w:rFonts w:ascii="Symbol" w:hAnsi="Symbol" w:hint="default"/>
      </w:rPr>
    </w:lvl>
    <w:lvl w:ilvl="7" w:tplc="040C0003" w:tentative="1">
      <w:start w:val="1"/>
      <w:numFmt w:val="bullet"/>
      <w:lvlText w:val="o"/>
      <w:lvlJc w:val="left"/>
      <w:pPr>
        <w:ind w:left="5561" w:hanging="360"/>
      </w:pPr>
      <w:rPr>
        <w:rFonts w:ascii="Courier New" w:hAnsi="Courier New" w:cs="Courier New" w:hint="default"/>
      </w:rPr>
    </w:lvl>
    <w:lvl w:ilvl="8" w:tplc="040C0005" w:tentative="1">
      <w:start w:val="1"/>
      <w:numFmt w:val="bullet"/>
      <w:lvlText w:val=""/>
      <w:lvlJc w:val="left"/>
      <w:pPr>
        <w:ind w:left="6281" w:hanging="360"/>
      </w:pPr>
      <w:rPr>
        <w:rFonts w:ascii="Wingdings" w:hAnsi="Wingdings" w:hint="default"/>
      </w:rPr>
    </w:lvl>
  </w:abstractNum>
  <w:abstractNum w:abstractNumId="11">
    <w:nsid w:val="26665A03"/>
    <w:multiLevelType w:val="hybridMultilevel"/>
    <w:tmpl w:val="5650BE90"/>
    <w:lvl w:ilvl="0" w:tplc="53FC57B0">
      <w:numFmt w:val="bullet"/>
      <w:lvlText w:val="-"/>
      <w:lvlJc w:val="left"/>
      <w:pPr>
        <w:ind w:left="237" w:hanging="720"/>
      </w:pPr>
      <w:rPr>
        <w:rFonts w:ascii="Traditional Arabic" w:eastAsiaTheme="minorHAnsi" w:hAnsi="Traditional Arabic" w:cs="Traditional Arabic" w:hint="default"/>
        <w:sz w:val="48"/>
        <w:szCs w:val="48"/>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12">
    <w:nsid w:val="274C485D"/>
    <w:multiLevelType w:val="hybridMultilevel"/>
    <w:tmpl w:val="A9CC7A78"/>
    <w:lvl w:ilvl="0" w:tplc="D5D4C752">
      <w:start w:val="1"/>
      <w:numFmt w:val="bullet"/>
      <w:lvlText w:val="•"/>
      <w:lvlJc w:val="left"/>
      <w:pPr>
        <w:tabs>
          <w:tab w:val="num" w:pos="720"/>
        </w:tabs>
        <w:ind w:left="720" w:hanging="360"/>
      </w:pPr>
      <w:rPr>
        <w:rFonts w:ascii="Times New Roman" w:hAnsi="Times New Roman" w:hint="default"/>
      </w:rPr>
    </w:lvl>
    <w:lvl w:ilvl="1" w:tplc="392A71CA" w:tentative="1">
      <w:start w:val="1"/>
      <w:numFmt w:val="bullet"/>
      <w:lvlText w:val="•"/>
      <w:lvlJc w:val="left"/>
      <w:pPr>
        <w:tabs>
          <w:tab w:val="num" w:pos="1440"/>
        </w:tabs>
        <w:ind w:left="1440" w:hanging="360"/>
      </w:pPr>
      <w:rPr>
        <w:rFonts w:ascii="Times New Roman" w:hAnsi="Times New Roman" w:hint="default"/>
      </w:rPr>
    </w:lvl>
    <w:lvl w:ilvl="2" w:tplc="DD06AD5E" w:tentative="1">
      <w:start w:val="1"/>
      <w:numFmt w:val="bullet"/>
      <w:lvlText w:val="•"/>
      <w:lvlJc w:val="left"/>
      <w:pPr>
        <w:tabs>
          <w:tab w:val="num" w:pos="2160"/>
        </w:tabs>
        <w:ind w:left="2160" w:hanging="360"/>
      </w:pPr>
      <w:rPr>
        <w:rFonts w:ascii="Times New Roman" w:hAnsi="Times New Roman" w:hint="default"/>
      </w:rPr>
    </w:lvl>
    <w:lvl w:ilvl="3" w:tplc="71A65DC8" w:tentative="1">
      <w:start w:val="1"/>
      <w:numFmt w:val="bullet"/>
      <w:lvlText w:val="•"/>
      <w:lvlJc w:val="left"/>
      <w:pPr>
        <w:tabs>
          <w:tab w:val="num" w:pos="2880"/>
        </w:tabs>
        <w:ind w:left="2880" w:hanging="360"/>
      </w:pPr>
      <w:rPr>
        <w:rFonts w:ascii="Times New Roman" w:hAnsi="Times New Roman" w:hint="default"/>
      </w:rPr>
    </w:lvl>
    <w:lvl w:ilvl="4" w:tplc="5AD4F006" w:tentative="1">
      <w:start w:val="1"/>
      <w:numFmt w:val="bullet"/>
      <w:lvlText w:val="•"/>
      <w:lvlJc w:val="left"/>
      <w:pPr>
        <w:tabs>
          <w:tab w:val="num" w:pos="3600"/>
        </w:tabs>
        <w:ind w:left="3600" w:hanging="360"/>
      </w:pPr>
      <w:rPr>
        <w:rFonts w:ascii="Times New Roman" w:hAnsi="Times New Roman" w:hint="default"/>
      </w:rPr>
    </w:lvl>
    <w:lvl w:ilvl="5" w:tplc="99D88EC4" w:tentative="1">
      <w:start w:val="1"/>
      <w:numFmt w:val="bullet"/>
      <w:lvlText w:val="•"/>
      <w:lvlJc w:val="left"/>
      <w:pPr>
        <w:tabs>
          <w:tab w:val="num" w:pos="4320"/>
        </w:tabs>
        <w:ind w:left="4320" w:hanging="360"/>
      </w:pPr>
      <w:rPr>
        <w:rFonts w:ascii="Times New Roman" w:hAnsi="Times New Roman" w:hint="default"/>
      </w:rPr>
    </w:lvl>
    <w:lvl w:ilvl="6" w:tplc="5D90ECC6" w:tentative="1">
      <w:start w:val="1"/>
      <w:numFmt w:val="bullet"/>
      <w:lvlText w:val="•"/>
      <w:lvlJc w:val="left"/>
      <w:pPr>
        <w:tabs>
          <w:tab w:val="num" w:pos="5040"/>
        </w:tabs>
        <w:ind w:left="5040" w:hanging="360"/>
      </w:pPr>
      <w:rPr>
        <w:rFonts w:ascii="Times New Roman" w:hAnsi="Times New Roman" w:hint="default"/>
      </w:rPr>
    </w:lvl>
    <w:lvl w:ilvl="7" w:tplc="096A84F2" w:tentative="1">
      <w:start w:val="1"/>
      <w:numFmt w:val="bullet"/>
      <w:lvlText w:val="•"/>
      <w:lvlJc w:val="left"/>
      <w:pPr>
        <w:tabs>
          <w:tab w:val="num" w:pos="5760"/>
        </w:tabs>
        <w:ind w:left="5760" w:hanging="360"/>
      </w:pPr>
      <w:rPr>
        <w:rFonts w:ascii="Times New Roman" w:hAnsi="Times New Roman" w:hint="default"/>
      </w:rPr>
    </w:lvl>
    <w:lvl w:ilvl="8" w:tplc="AB2E7B0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71369E"/>
    <w:multiLevelType w:val="hybridMultilevel"/>
    <w:tmpl w:val="0A3CFF42"/>
    <w:lvl w:ilvl="0" w:tplc="040C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BA5981"/>
    <w:multiLevelType w:val="hybridMultilevel"/>
    <w:tmpl w:val="CBE6B82E"/>
    <w:lvl w:ilvl="0" w:tplc="0274534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6E1E09"/>
    <w:multiLevelType w:val="hybridMultilevel"/>
    <w:tmpl w:val="07BAC4B4"/>
    <w:lvl w:ilvl="0" w:tplc="040C0009">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6">
    <w:nsid w:val="3AD25C57"/>
    <w:multiLevelType w:val="hybridMultilevel"/>
    <w:tmpl w:val="945E70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0A6B5F"/>
    <w:multiLevelType w:val="hybridMultilevel"/>
    <w:tmpl w:val="BD7E1C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2F70CF"/>
    <w:multiLevelType w:val="hybridMultilevel"/>
    <w:tmpl w:val="1138D59E"/>
    <w:lvl w:ilvl="0" w:tplc="8D50B0C6">
      <w:start w:val="1"/>
      <w:numFmt w:val="bullet"/>
      <w:lvlText w:val=""/>
      <w:lvlJc w:val="left"/>
      <w:pPr>
        <w:ind w:left="720" w:hanging="360"/>
      </w:pPr>
      <w:rPr>
        <w:rFonts w:ascii="Symbol" w:hAnsi="Symbol" w:hint="default"/>
        <w:color w:val="auto"/>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DBD47CE"/>
    <w:multiLevelType w:val="hybridMultilevel"/>
    <w:tmpl w:val="B1FCBB7C"/>
    <w:lvl w:ilvl="0" w:tplc="54721F78">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47E229F"/>
    <w:multiLevelType w:val="hybridMultilevel"/>
    <w:tmpl w:val="EE4EC358"/>
    <w:lvl w:ilvl="0" w:tplc="040C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7470A91"/>
    <w:multiLevelType w:val="hybridMultilevel"/>
    <w:tmpl w:val="1DC45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9210B85"/>
    <w:multiLevelType w:val="hybridMultilevel"/>
    <w:tmpl w:val="56DA5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973C9A"/>
    <w:multiLevelType w:val="hybridMultilevel"/>
    <w:tmpl w:val="90045FC6"/>
    <w:lvl w:ilvl="0" w:tplc="90906D0A">
      <w:start w:val="1"/>
      <w:numFmt w:val="bullet"/>
      <w:lvlText w:val=""/>
      <w:lvlJc w:val="left"/>
      <w:pPr>
        <w:tabs>
          <w:tab w:val="num" w:pos="720"/>
        </w:tabs>
        <w:ind w:left="720" w:right="720" w:hanging="360"/>
      </w:pPr>
      <w:rPr>
        <w:rFonts w:ascii="Wingdings" w:hAnsi="Wingdings" w:hint="default"/>
        <w:sz w:val="32"/>
        <w:szCs w:val="32"/>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4">
    <w:nsid w:val="6FDD2DDD"/>
    <w:multiLevelType w:val="hybridMultilevel"/>
    <w:tmpl w:val="793C7514"/>
    <w:lvl w:ilvl="0" w:tplc="EE0AB636">
      <w:start w:val="1"/>
      <w:numFmt w:val="bullet"/>
      <w:lvlText w:val="•"/>
      <w:lvlJc w:val="left"/>
      <w:pPr>
        <w:tabs>
          <w:tab w:val="num" w:pos="720"/>
        </w:tabs>
        <w:ind w:left="720" w:hanging="360"/>
      </w:pPr>
      <w:rPr>
        <w:rFonts w:ascii="Times New Roman" w:hAnsi="Times New Roman" w:hint="default"/>
      </w:rPr>
    </w:lvl>
    <w:lvl w:ilvl="1" w:tplc="A97A4992" w:tentative="1">
      <w:start w:val="1"/>
      <w:numFmt w:val="bullet"/>
      <w:lvlText w:val="•"/>
      <w:lvlJc w:val="left"/>
      <w:pPr>
        <w:tabs>
          <w:tab w:val="num" w:pos="1440"/>
        </w:tabs>
        <w:ind w:left="1440" w:hanging="360"/>
      </w:pPr>
      <w:rPr>
        <w:rFonts w:ascii="Times New Roman" w:hAnsi="Times New Roman" w:hint="default"/>
      </w:rPr>
    </w:lvl>
    <w:lvl w:ilvl="2" w:tplc="DB328AA8" w:tentative="1">
      <w:start w:val="1"/>
      <w:numFmt w:val="bullet"/>
      <w:lvlText w:val="•"/>
      <w:lvlJc w:val="left"/>
      <w:pPr>
        <w:tabs>
          <w:tab w:val="num" w:pos="2160"/>
        </w:tabs>
        <w:ind w:left="2160" w:hanging="360"/>
      </w:pPr>
      <w:rPr>
        <w:rFonts w:ascii="Times New Roman" w:hAnsi="Times New Roman" w:hint="default"/>
      </w:rPr>
    </w:lvl>
    <w:lvl w:ilvl="3" w:tplc="BE902104" w:tentative="1">
      <w:start w:val="1"/>
      <w:numFmt w:val="bullet"/>
      <w:lvlText w:val="•"/>
      <w:lvlJc w:val="left"/>
      <w:pPr>
        <w:tabs>
          <w:tab w:val="num" w:pos="2880"/>
        </w:tabs>
        <w:ind w:left="2880" w:hanging="360"/>
      </w:pPr>
      <w:rPr>
        <w:rFonts w:ascii="Times New Roman" w:hAnsi="Times New Roman" w:hint="default"/>
      </w:rPr>
    </w:lvl>
    <w:lvl w:ilvl="4" w:tplc="19E494F4" w:tentative="1">
      <w:start w:val="1"/>
      <w:numFmt w:val="bullet"/>
      <w:lvlText w:val="•"/>
      <w:lvlJc w:val="left"/>
      <w:pPr>
        <w:tabs>
          <w:tab w:val="num" w:pos="3600"/>
        </w:tabs>
        <w:ind w:left="3600" w:hanging="360"/>
      </w:pPr>
      <w:rPr>
        <w:rFonts w:ascii="Times New Roman" w:hAnsi="Times New Roman" w:hint="default"/>
      </w:rPr>
    </w:lvl>
    <w:lvl w:ilvl="5" w:tplc="DA50C69E" w:tentative="1">
      <w:start w:val="1"/>
      <w:numFmt w:val="bullet"/>
      <w:lvlText w:val="•"/>
      <w:lvlJc w:val="left"/>
      <w:pPr>
        <w:tabs>
          <w:tab w:val="num" w:pos="4320"/>
        </w:tabs>
        <w:ind w:left="4320" w:hanging="360"/>
      </w:pPr>
      <w:rPr>
        <w:rFonts w:ascii="Times New Roman" w:hAnsi="Times New Roman" w:hint="default"/>
      </w:rPr>
    </w:lvl>
    <w:lvl w:ilvl="6" w:tplc="50B6CA72" w:tentative="1">
      <w:start w:val="1"/>
      <w:numFmt w:val="bullet"/>
      <w:lvlText w:val="•"/>
      <w:lvlJc w:val="left"/>
      <w:pPr>
        <w:tabs>
          <w:tab w:val="num" w:pos="5040"/>
        </w:tabs>
        <w:ind w:left="5040" w:hanging="360"/>
      </w:pPr>
      <w:rPr>
        <w:rFonts w:ascii="Times New Roman" w:hAnsi="Times New Roman" w:hint="default"/>
      </w:rPr>
    </w:lvl>
    <w:lvl w:ilvl="7" w:tplc="ED487934" w:tentative="1">
      <w:start w:val="1"/>
      <w:numFmt w:val="bullet"/>
      <w:lvlText w:val="•"/>
      <w:lvlJc w:val="left"/>
      <w:pPr>
        <w:tabs>
          <w:tab w:val="num" w:pos="5760"/>
        </w:tabs>
        <w:ind w:left="5760" w:hanging="360"/>
      </w:pPr>
      <w:rPr>
        <w:rFonts w:ascii="Times New Roman" w:hAnsi="Times New Roman" w:hint="default"/>
      </w:rPr>
    </w:lvl>
    <w:lvl w:ilvl="8" w:tplc="2660AFE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B16B33"/>
    <w:multiLevelType w:val="hybridMultilevel"/>
    <w:tmpl w:val="3F169C6E"/>
    <w:lvl w:ilvl="0" w:tplc="040C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4302A3A"/>
    <w:multiLevelType w:val="hybridMultilevel"/>
    <w:tmpl w:val="61CE9D98"/>
    <w:lvl w:ilvl="0" w:tplc="936899C0">
      <w:start w:val="1"/>
      <w:numFmt w:val="arabicAlpha"/>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A351814"/>
    <w:multiLevelType w:val="hybridMultilevel"/>
    <w:tmpl w:val="CEA29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B66E6E"/>
    <w:multiLevelType w:val="hybridMultilevel"/>
    <w:tmpl w:val="9D1EF4C2"/>
    <w:lvl w:ilvl="0" w:tplc="936899C0">
      <w:start w:val="1"/>
      <w:numFmt w:val="arabicAlpha"/>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F9559BB"/>
    <w:multiLevelType w:val="hybridMultilevel"/>
    <w:tmpl w:val="EC74A2E6"/>
    <w:lvl w:ilvl="0" w:tplc="EEC6DC2C">
      <w:start w:val="1"/>
      <w:numFmt w:val="bullet"/>
      <w:lvlText w:val=""/>
      <w:lvlJc w:val="left"/>
      <w:pPr>
        <w:ind w:left="718" w:hanging="360"/>
      </w:pPr>
      <w:rPr>
        <w:rFonts w:ascii="Symbol" w:hAnsi="Symbol" w:hint="default"/>
        <w:sz w:val="32"/>
        <w:szCs w:val="3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21"/>
  </w:num>
  <w:num w:numId="2">
    <w:abstractNumId w:val="7"/>
  </w:num>
  <w:num w:numId="3">
    <w:abstractNumId w:val="24"/>
  </w:num>
  <w:num w:numId="4">
    <w:abstractNumId w:val="12"/>
  </w:num>
  <w:num w:numId="5">
    <w:abstractNumId w:val="19"/>
  </w:num>
  <w:num w:numId="6">
    <w:abstractNumId w:val="5"/>
  </w:num>
  <w:num w:numId="7">
    <w:abstractNumId w:val="8"/>
  </w:num>
  <w:num w:numId="8">
    <w:abstractNumId w:val="14"/>
  </w:num>
  <w:num w:numId="9">
    <w:abstractNumId w:val="15"/>
  </w:num>
  <w:num w:numId="10">
    <w:abstractNumId w:val="25"/>
  </w:num>
  <w:num w:numId="11">
    <w:abstractNumId w:val="27"/>
  </w:num>
  <w:num w:numId="12">
    <w:abstractNumId w:val="0"/>
  </w:num>
  <w:num w:numId="13">
    <w:abstractNumId w:val="4"/>
  </w:num>
  <w:num w:numId="14">
    <w:abstractNumId w:val="28"/>
  </w:num>
  <w:num w:numId="15">
    <w:abstractNumId w:val="6"/>
  </w:num>
  <w:num w:numId="16">
    <w:abstractNumId w:val="26"/>
  </w:num>
  <w:num w:numId="17">
    <w:abstractNumId w:val="9"/>
  </w:num>
  <w:num w:numId="18">
    <w:abstractNumId w:val="10"/>
  </w:num>
  <w:num w:numId="19">
    <w:abstractNumId w:val="1"/>
  </w:num>
  <w:num w:numId="20">
    <w:abstractNumId w:val="22"/>
  </w:num>
  <w:num w:numId="21">
    <w:abstractNumId w:val="2"/>
  </w:num>
  <w:num w:numId="22">
    <w:abstractNumId w:val="13"/>
  </w:num>
  <w:num w:numId="23">
    <w:abstractNumId w:val="20"/>
  </w:num>
  <w:num w:numId="24">
    <w:abstractNumId w:val="29"/>
  </w:num>
  <w:num w:numId="25">
    <w:abstractNumId w:val="18"/>
  </w:num>
  <w:num w:numId="26">
    <w:abstractNumId w:val="11"/>
  </w:num>
  <w:num w:numId="27">
    <w:abstractNumId w:val="17"/>
  </w:num>
  <w:num w:numId="28">
    <w:abstractNumId w:val="23"/>
  </w:num>
  <w:num w:numId="29">
    <w:abstractNumId w:val="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D5E"/>
    <w:rsid w:val="000E6C61"/>
    <w:rsid w:val="00200AD4"/>
    <w:rsid w:val="002F556C"/>
    <w:rsid w:val="00311145"/>
    <w:rsid w:val="00340150"/>
    <w:rsid w:val="00387BCF"/>
    <w:rsid w:val="003E43F0"/>
    <w:rsid w:val="003F1790"/>
    <w:rsid w:val="0048692D"/>
    <w:rsid w:val="00487999"/>
    <w:rsid w:val="004B62FC"/>
    <w:rsid w:val="004D503F"/>
    <w:rsid w:val="005023EB"/>
    <w:rsid w:val="005C2BF7"/>
    <w:rsid w:val="006856C8"/>
    <w:rsid w:val="006F5254"/>
    <w:rsid w:val="00886862"/>
    <w:rsid w:val="00897EA3"/>
    <w:rsid w:val="009720C0"/>
    <w:rsid w:val="00A034E5"/>
    <w:rsid w:val="00A10580"/>
    <w:rsid w:val="00A768EE"/>
    <w:rsid w:val="00AA21C9"/>
    <w:rsid w:val="00AB2D5E"/>
    <w:rsid w:val="00AD546B"/>
    <w:rsid w:val="00AE3651"/>
    <w:rsid w:val="00AF5484"/>
    <w:rsid w:val="00B23E4A"/>
    <w:rsid w:val="00C12EBB"/>
    <w:rsid w:val="00C15A30"/>
    <w:rsid w:val="00D94406"/>
    <w:rsid w:val="00DA2C8D"/>
    <w:rsid w:val="00DD4761"/>
    <w:rsid w:val="00E20C57"/>
    <w:rsid w:val="00E84AC2"/>
    <w:rsid w:val="00F53ECC"/>
    <w:rsid w:val="00F85D2C"/>
    <w:rsid w:val="00FC4C3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F09086-4FA0-4C01-8423-0DFC49F4C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heme="minorBidi"/>
        <w:sz w:val="40"/>
        <w:szCs w:val="22"/>
        <w:lang w:val="en-CA" w:eastAsia="en-US" w:bidi="ar-SA"/>
      </w:rPr>
    </w:rPrDefault>
    <w:pPrDefault>
      <w:pPr>
        <w:spacing w:after="200" w:line="276" w:lineRule="auto"/>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D5E"/>
    <w:pPr>
      <w:ind w:firstLine="0"/>
    </w:pPr>
    <w:rPr>
      <w:rFonts w:asciiTheme="minorHAnsi" w:hAnsiTheme="minorHAnsi"/>
      <w:sz w:val="22"/>
      <w:lang w:val="fr-FR"/>
    </w:rPr>
  </w:style>
  <w:style w:type="paragraph" w:styleId="1">
    <w:name w:val="heading 1"/>
    <w:basedOn w:val="a"/>
    <w:next w:val="a"/>
    <w:link w:val="1Char"/>
    <w:uiPriority w:val="9"/>
    <w:qFormat/>
    <w:rsid w:val="00F53E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E20C57"/>
    <w:pPr>
      <w:spacing w:before="100" w:beforeAutospacing="1" w:after="100" w:afterAutospacing="1" w:line="240" w:lineRule="auto"/>
      <w:jc w:val="center"/>
      <w:outlineLvl w:val="1"/>
    </w:pPr>
    <w:rPr>
      <w:rFonts w:ascii="Times New Roman" w:eastAsia="Times New Roman" w:hAnsi="Times New Roman" w:cs="Traditional Arabic"/>
      <w:b/>
      <w:bCs/>
      <w:color w:val="0000FF"/>
      <w:sz w:val="36"/>
      <w:szCs w:val="36"/>
      <w:lang w:val="en-CA" w:eastAsia="en-CA"/>
    </w:rPr>
  </w:style>
  <w:style w:type="paragraph" w:styleId="4">
    <w:name w:val="heading 4"/>
    <w:basedOn w:val="a"/>
    <w:next w:val="a"/>
    <w:link w:val="4Char"/>
    <w:uiPriority w:val="9"/>
    <w:unhideWhenUsed/>
    <w:qFormat/>
    <w:rsid w:val="00AB2D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E20C57"/>
    <w:rPr>
      <w:rFonts w:ascii="Times New Roman" w:eastAsia="Times New Roman" w:hAnsi="Times New Roman" w:cs="Traditional Arabic"/>
      <w:b/>
      <w:bCs/>
      <w:color w:val="0000FF"/>
      <w:sz w:val="36"/>
      <w:szCs w:val="36"/>
      <w:lang w:eastAsia="en-CA"/>
    </w:rPr>
  </w:style>
  <w:style w:type="character" w:customStyle="1" w:styleId="4Char">
    <w:name w:val="عنوان 4 Char"/>
    <w:basedOn w:val="a0"/>
    <w:link w:val="4"/>
    <w:uiPriority w:val="9"/>
    <w:rsid w:val="00AB2D5E"/>
    <w:rPr>
      <w:rFonts w:asciiTheme="majorHAnsi" w:eastAsiaTheme="majorEastAsia" w:hAnsiTheme="majorHAnsi" w:cstheme="majorBidi"/>
      <w:b/>
      <w:bCs/>
      <w:i/>
      <w:iCs/>
      <w:color w:val="4F81BD" w:themeColor="accent1"/>
      <w:sz w:val="22"/>
      <w:lang w:val="fr-FR"/>
    </w:rPr>
  </w:style>
  <w:style w:type="paragraph" w:styleId="a3">
    <w:name w:val="Balloon Text"/>
    <w:basedOn w:val="a"/>
    <w:link w:val="Char"/>
    <w:uiPriority w:val="99"/>
    <w:semiHidden/>
    <w:unhideWhenUsed/>
    <w:rsid w:val="00AB2D5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B2D5E"/>
    <w:rPr>
      <w:rFonts w:ascii="Tahoma" w:hAnsi="Tahoma" w:cs="Tahoma"/>
      <w:sz w:val="16"/>
      <w:szCs w:val="16"/>
      <w:lang w:val="fr-FR"/>
    </w:rPr>
  </w:style>
  <w:style w:type="paragraph" w:styleId="a4">
    <w:name w:val="Normal (Web)"/>
    <w:basedOn w:val="a"/>
    <w:uiPriority w:val="99"/>
    <w:unhideWhenUsed/>
    <w:rsid w:val="00AB2D5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converted-space">
    <w:name w:val="apple-converted-space"/>
    <w:basedOn w:val="a0"/>
    <w:rsid w:val="00AB2D5E"/>
  </w:style>
  <w:style w:type="character" w:customStyle="1" w:styleId="58cl">
    <w:name w:val="_58cl"/>
    <w:basedOn w:val="a0"/>
    <w:rsid w:val="00AB2D5E"/>
  </w:style>
  <w:style w:type="character" w:customStyle="1" w:styleId="58cm">
    <w:name w:val="_58cm"/>
    <w:basedOn w:val="a0"/>
    <w:rsid w:val="00AB2D5E"/>
  </w:style>
  <w:style w:type="paragraph" w:styleId="a5">
    <w:name w:val="List Paragraph"/>
    <w:basedOn w:val="a"/>
    <w:uiPriority w:val="34"/>
    <w:qFormat/>
    <w:rsid w:val="00AB2D5E"/>
    <w:pPr>
      <w:ind w:left="720"/>
      <w:contextualSpacing/>
    </w:pPr>
  </w:style>
  <w:style w:type="paragraph" w:styleId="a6">
    <w:name w:val="footnote text"/>
    <w:aliases w:val="Char Char Char,Char Char Char Char Char Char Char Char Char Char Char Char Char,Char Char Char Char Char Char Char Char Char Char Char, Char Char Char, Char Char Char Char Char Char Char Char Char Char Char Char Char,Char"/>
    <w:basedOn w:val="a"/>
    <w:link w:val="Char0"/>
    <w:unhideWhenUsed/>
    <w:rsid w:val="00AB2D5E"/>
    <w:pPr>
      <w:spacing w:after="0" w:line="240" w:lineRule="auto"/>
    </w:pPr>
    <w:rPr>
      <w:sz w:val="20"/>
      <w:szCs w:val="20"/>
    </w:rPr>
  </w:style>
  <w:style w:type="character" w:customStyle="1" w:styleId="Char0">
    <w:name w:val="نص حاشية سفلية Char"/>
    <w:aliases w:val="Char Char Char Char,Char Char Char Char Char Char Char Char Char Char Char Char Char Char,Char Char Char Char Char Char Char Char Char Char Char Char, Char Char Char Char,Char Char"/>
    <w:basedOn w:val="a0"/>
    <w:link w:val="a6"/>
    <w:rsid w:val="00AB2D5E"/>
    <w:rPr>
      <w:rFonts w:asciiTheme="minorHAnsi" w:hAnsiTheme="minorHAnsi"/>
      <w:sz w:val="20"/>
      <w:szCs w:val="20"/>
      <w:lang w:val="fr-FR"/>
    </w:rPr>
  </w:style>
  <w:style w:type="character" w:styleId="a7">
    <w:name w:val="footnote reference"/>
    <w:basedOn w:val="a0"/>
    <w:unhideWhenUsed/>
    <w:rsid w:val="00AB2D5E"/>
    <w:rPr>
      <w:vertAlign w:val="superscript"/>
    </w:rPr>
  </w:style>
  <w:style w:type="table" w:styleId="a8">
    <w:name w:val="Table Grid"/>
    <w:basedOn w:val="a1"/>
    <w:uiPriority w:val="59"/>
    <w:rsid w:val="00AB2D5E"/>
    <w:pPr>
      <w:spacing w:after="0" w:line="240" w:lineRule="auto"/>
      <w:ind w:firstLine="0"/>
    </w:pPr>
    <w:rPr>
      <w:rFonts w:asciiTheme="minorHAnsi" w:hAnsiTheme="minorHAnsi"/>
      <w:sz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endnote text"/>
    <w:basedOn w:val="a"/>
    <w:link w:val="Char1"/>
    <w:uiPriority w:val="99"/>
    <w:unhideWhenUsed/>
    <w:rsid w:val="00AB2D5E"/>
    <w:pPr>
      <w:spacing w:after="0" w:line="240" w:lineRule="auto"/>
    </w:pPr>
    <w:rPr>
      <w:sz w:val="20"/>
      <w:szCs w:val="20"/>
    </w:rPr>
  </w:style>
  <w:style w:type="character" w:customStyle="1" w:styleId="Char1">
    <w:name w:val="نص تعليق ختامي Char"/>
    <w:basedOn w:val="a0"/>
    <w:link w:val="a9"/>
    <w:uiPriority w:val="99"/>
    <w:rsid w:val="00AB2D5E"/>
    <w:rPr>
      <w:rFonts w:asciiTheme="minorHAnsi" w:hAnsiTheme="minorHAnsi"/>
      <w:sz w:val="20"/>
      <w:szCs w:val="20"/>
      <w:lang w:val="fr-FR"/>
    </w:rPr>
  </w:style>
  <w:style w:type="character" w:styleId="aa">
    <w:name w:val="endnote reference"/>
    <w:basedOn w:val="a0"/>
    <w:uiPriority w:val="99"/>
    <w:semiHidden/>
    <w:unhideWhenUsed/>
    <w:rsid w:val="00AB2D5E"/>
    <w:rPr>
      <w:vertAlign w:val="superscript"/>
    </w:rPr>
  </w:style>
  <w:style w:type="paragraph" w:styleId="ab">
    <w:name w:val="header"/>
    <w:basedOn w:val="a"/>
    <w:link w:val="Char2"/>
    <w:uiPriority w:val="99"/>
    <w:unhideWhenUsed/>
    <w:rsid w:val="00AA21C9"/>
    <w:pPr>
      <w:tabs>
        <w:tab w:val="center" w:pos="4320"/>
        <w:tab w:val="right" w:pos="8640"/>
      </w:tabs>
      <w:spacing w:after="0" w:line="240" w:lineRule="auto"/>
    </w:pPr>
  </w:style>
  <w:style w:type="character" w:customStyle="1" w:styleId="Char2">
    <w:name w:val="رأس الصفحة Char"/>
    <w:basedOn w:val="a0"/>
    <w:link w:val="ab"/>
    <w:uiPriority w:val="99"/>
    <w:rsid w:val="00AA21C9"/>
    <w:rPr>
      <w:rFonts w:asciiTheme="minorHAnsi" w:hAnsiTheme="minorHAnsi"/>
      <w:sz w:val="22"/>
      <w:lang w:val="fr-FR"/>
    </w:rPr>
  </w:style>
  <w:style w:type="paragraph" w:styleId="ac">
    <w:name w:val="footer"/>
    <w:basedOn w:val="a"/>
    <w:link w:val="Char3"/>
    <w:uiPriority w:val="99"/>
    <w:unhideWhenUsed/>
    <w:rsid w:val="00AA21C9"/>
    <w:pPr>
      <w:tabs>
        <w:tab w:val="center" w:pos="4320"/>
        <w:tab w:val="right" w:pos="8640"/>
      </w:tabs>
      <w:spacing w:after="0" w:line="240" w:lineRule="auto"/>
    </w:pPr>
  </w:style>
  <w:style w:type="character" w:customStyle="1" w:styleId="Char3">
    <w:name w:val="تذييل الصفحة Char"/>
    <w:basedOn w:val="a0"/>
    <w:link w:val="ac"/>
    <w:uiPriority w:val="99"/>
    <w:rsid w:val="00AA21C9"/>
    <w:rPr>
      <w:rFonts w:asciiTheme="minorHAnsi" w:hAnsiTheme="minorHAnsi"/>
      <w:sz w:val="22"/>
      <w:lang w:val="fr-FR"/>
    </w:rPr>
  </w:style>
  <w:style w:type="character" w:styleId="Hyperlink">
    <w:name w:val="Hyperlink"/>
    <w:basedOn w:val="a0"/>
    <w:uiPriority w:val="99"/>
    <w:unhideWhenUsed/>
    <w:rsid w:val="00311145"/>
    <w:rPr>
      <w:color w:val="0000FF" w:themeColor="hyperlink"/>
      <w:u w:val="single"/>
    </w:rPr>
  </w:style>
  <w:style w:type="table" w:styleId="4-5">
    <w:name w:val="Grid Table 4 Accent 5"/>
    <w:basedOn w:val="a1"/>
    <w:uiPriority w:val="49"/>
    <w:rsid w:val="00E20C57"/>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Char">
    <w:name w:val="عنوان 1 Char"/>
    <w:basedOn w:val="a0"/>
    <w:link w:val="1"/>
    <w:uiPriority w:val="9"/>
    <w:rsid w:val="00F53ECC"/>
    <w:rPr>
      <w:rFonts w:asciiTheme="majorHAnsi" w:eastAsiaTheme="majorEastAsia" w:hAnsiTheme="majorHAnsi" w:cstheme="majorBidi"/>
      <w:color w:val="365F91" w:themeColor="accent1" w:themeShade="BF"/>
      <w:sz w:val="32"/>
      <w:szCs w:val="32"/>
      <w:lang w:val="fr-FR"/>
    </w:rPr>
  </w:style>
  <w:style w:type="paragraph" w:styleId="ad">
    <w:name w:val="TOC Heading"/>
    <w:basedOn w:val="1"/>
    <w:next w:val="a"/>
    <w:uiPriority w:val="39"/>
    <w:unhideWhenUsed/>
    <w:qFormat/>
    <w:rsid w:val="00F53ECC"/>
    <w:pPr>
      <w:bidi/>
      <w:spacing w:line="259" w:lineRule="auto"/>
      <w:outlineLvl w:val="9"/>
    </w:pPr>
    <w:rPr>
      <w:rtl/>
      <w:lang w:val="en-US"/>
    </w:rPr>
  </w:style>
  <w:style w:type="paragraph" w:styleId="20">
    <w:name w:val="toc 2"/>
    <w:basedOn w:val="a"/>
    <w:next w:val="a"/>
    <w:autoRedefine/>
    <w:uiPriority w:val="39"/>
    <w:unhideWhenUsed/>
    <w:rsid w:val="00F53EC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quranicconferences.com/v2/sessions_papers/64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ranicconferences.com/v2/sessions_papers/64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slamweb.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slamweb.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BEFA3-BDCC-4D99-AA41-02FCC5E14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37</Pages>
  <Words>9379</Words>
  <Characters>53463</Characters>
  <Application>Microsoft Office Word</Application>
  <DocSecurity>0</DocSecurity>
  <Lines>445</Lines>
  <Paragraphs>125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Walid Kotb</cp:lastModifiedBy>
  <cp:revision>27</cp:revision>
  <cp:lastPrinted>2015-10-04T03:58:00Z</cp:lastPrinted>
  <dcterms:created xsi:type="dcterms:W3CDTF">2015-10-04T03:00:00Z</dcterms:created>
  <dcterms:modified xsi:type="dcterms:W3CDTF">2016-11-26T07:52:00Z</dcterms:modified>
</cp:coreProperties>
</file>