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2DA" w:rsidRDefault="00596943">
      <w:pPr>
        <w:bidi w:val="0"/>
        <w:rPr>
          <w:rFonts w:ascii="Traditional Arabic" w:hAnsi="Traditional Arabic" w:cs="Traditional Arabic"/>
          <w:b/>
          <w:bCs/>
          <w:sz w:val="34"/>
          <w:szCs w:val="34"/>
          <w:rtl/>
        </w:rPr>
      </w:pPr>
      <w:bookmarkStart w:id="0" w:name="_GoBack"/>
      <w:r w:rsidRPr="00596943">
        <w:rPr>
          <w:rFonts w:ascii="Traditional Arabic" w:hAnsi="Traditional Arabic" w:cs="Traditional Arabic"/>
          <w:b/>
          <w:bCs/>
          <w:noProof/>
          <w:sz w:val="34"/>
          <w:szCs w:val="34"/>
        </w:rPr>
        <w:drawing>
          <wp:anchor distT="0" distB="0" distL="114300" distR="114300" simplePos="0" relativeHeight="251660288" behindDoc="1" locked="0" layoutInCell="1" allowOverlap="1">
            <wp:simplePos x="0" y="0"/>
            <wp:positionH relativeFrom="column">
              <wp:posOffset>-664210</wp:posOffset>
            </wp:positionH>
            <wp:positionV relativeFrom="paragraph">
              <wp:posOffset>-673100</wp:posOffset>
            </wp:positionV>
            <wp:extent cx="7499985" cy="10608310"/>
            <wp:effectExtent l="0" t="0" r="5715" b="2540"/>
            <wp:wrapTight wrapText="bothSides">
              <wp:wrapPolygon edited="0">
                <wp:start x="0" y="0"/>
                <wp:lineTo x="0" y="21566"/>
                <wp:lineTo x="21562" y="21566"/>
                <wp:lineTo x="21562"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iiuu.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499985" cy="1060831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C112DA">
        <w:rPr>
          <w:rFonts w:ascii="Traditional Arabic" w:hAnsi="Traditional Arabic" w:cs="Traditional Arabic"/>
          <w:b/>
          <w:bCs/>
          <w:sz w:val="34"/>
          <w:szCs w:val="34"/>
          <w:rtl/>
        </w:rPr>
        <w:br w:type="page"/>
      </w:r>
    </w:p>
    <w:p w:rsidR="00CC6CBE" w:rsidRPr="005C0F10" w:rsidRDefault="00C112DA" w:rsidP="008D3386">
      <w:pPr>
        <w:spacing w:after="0" w:line="240" w:lineRule="auto"/>
        <w:jc w:val="both"/>
        <w:rPr>
          <w:rFonts w:ascii="Traditional Arabic" w:hAnsi="Traditional Arabic" w:cs="Traditional Arabic"/>
          <w:b/>
          <w:bCs/>
          <w:sz w:val="34"/>
          <w:szCs w:val="34"/>
          <w:rtl/>
        </w:rPr>
      </w:pPr>
      <w:r w:rsidRPr="00A852D6">
        <w:rPr>
          <w:rFonts w:ascii="Times New Roman" w:eastAsia="Times New Roman" w:hAnsi="Times New Roman" w:cs="Traditional Arabic"/>
          <w:b/>
          <w:bCs/>
          <w:noProof/>
          <w:color w:val="FF0000"/>
          <w:sz w:val="36"/>
          <w:szCs w:val="36"/>
          <w:rtl/>
        </w:rPr>
        <w:lastRenderedPageBreak/>
        <w:drawing>
          <wp:anchor distT="0" distB="0" distL="114300" distR="114300" simplePos="0" relativeHeight="251659264" behindDoc="0" locked="0" layoutInCell="1" allowOverlap="1" wp14:anchorId="5F008635" wp14:editId="3229865B">
            <wp:simplePos x="0" y="0"/>
            <wp:positionH relativeFrom="column">
              <wp:posOffset>-763905</wp:posOffset>
            </wp:positionH>
            <wp:positionV relativeFrom="paragraph">
              <wp:posOffset>-730502</wp:posOffset>
            </wp:positionV>
            <wp:extent cx="7656722" cy="10652760"/>
            <wp:effectExtent l="0" t="0" r="1905" b="0"/>
            <wp:wrapNone/>
            <wp:docPr id="8" name="صورة 8" descr="C:\Users\w-kotb\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otb\Desktop\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6722" cy="106527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5AC6" w:rsidRPr="005C0F10" w:rsidRDefault="00585AC6" w:rsidP="008D3386">
      <w:pPr>
        <w:spacing w:after="0" w:line="240" w:lineRule="auto"/>
        <w:jc w:val="both"/>
        <w:rPr>
          <w:rFonts w:ascii="Traditional Arabic" w:hAnsi="Traditional Arabic" w:cs="Traditional Arabic"/>
          <w:b/>
          <w:bCs/>
          <w:sz w:val="34"/>
          <w:szCs w:val="34"/>
          <w:rtl/>
        </w:rPr>
      </w:pPr>
    </w:p>
    <w:p w:rsidR="00585AC6" w:rsidRPr="00C112DA" w:rsidRDefault="00585AC6" w:rsidP="008D3386">
      <w:pPr>
        <w:bidi w:val="0"/>
        <w:spacing w:after="0" w:line="240" w:lineRule="auto"/>
        <w:jc w:val="both"/>
        <w:rPr>
          <w:rFonts w:cs="Traditional Arabic"/>
          <w:b/>
          <w:bCs/>
          <w:sz w:val="34"/>
          <w:szCs w:val="34"/>
        </w:rPr>
      </w:pPr>
      <w:r w:rsidRPr="005C0F10">
        <w:rPr>
          <w:rFonts w:ascii="Traditional Arabic" w:hAnsi="Traditional Arabic" w:cs="Traditional Arabic"/>
          <w:b/>
          <w:bCs/>
          <w:sz w:val="34"/>
          <w:szCs w:val="34"/>
          <w:rtl/>
        </w:rPr>
        <w:br w:type="page"/>
      </w:r>
    </w:p>
    <w:p w:rsidR="00585AC6" w:rsidRPr="005C0F10" w:rsidRDefault="00585AC6" w:rsidP="008D3386">
      <w:pPr>
        <w:spacing w:after="0" w:line="240" w:lineRule="auto"/>
        <w:jc w:val="both"/>
        <w:rPr>
          <w:rFonts w:ascii="Traditional Arabic" w:hAnsi="Traditional Arabic" w:cs="Traditional Arabic"/>
          <w:b/>
          <w:bCs/>
          <w:sz w:val="34"/>
          <w:szCs w:val="34"/>
          <w:rtl/>
        </w:rPr>
      </w:pPr>
    </w:p>
    <w:p w:rsidR="00585AC6" w:rsidRPr="005C0F10" w:rsidRDefault="00585AC6" w:rsidP="008D3386">
      <w:pPr>
        <w:spacing w:after="0" w:line="240" w:lineRule="auto"/>
        <w:jc w:val="both"/>
        <w:rPr>
          <w:rFonts w:ascii="Traditional Arabic" w:hAnsi="Traditional Arabic" w:cs="Traditional Arabic"/>
          <w:b/>
          <w:bCs/>
          <w:sz w:val="34"/>
          <w:szCs w:val="34"/>
          <w:rtl/>
        </w:rPr>
      </w:pPr>
    </w:p>
    <w:p w:rsidR="00585AC6" w:rsidRPr="005C0F10" w:rsidRDefault="00585AC6" w:rsidP="008D3386">
      <w:pPr>
        <w:spacing w:after="0" w:line="240" w:lineRule="auto"/>
        <w:jc w:val="both"/>
        <w:rPr>
          <w:rFonts w:ascii="Traditional Arabic" w:hAnsi="Traditional Arabic" w:cs="Traditional Arabic"/>
          <w:b/>
          <w:bCs/>
          <w:sz w:val="34"/>
          <w:szCs w:val="34"/>
          <w:rtl/>
        </w:rPr>
      </w:pPr>
    </w:p>
    <w:p w:rsidR="00C112DA" w:rsidRPr="00C72EE0" w:rsidRDefault="00837449" w:rsidP="00C112DA">
      <w:pPr>
        <w:spacing w:after="0" w:line="240" w:lineRule="auto"/>
        <w:jc w:val="center"/>
        <w:rPr>
          <w:rFonts w:ascii="Traditional Arabic" w:hAnsi="Traditional Arabic" w:cs="Traditional Arabic"/>
          <w:b/>
          <w:bCs/>
          <w:color w:val="0000FF"/>
          <w:sz w:val="154"/>
          <w:szCs w:val="154"/>
          <w:rtl/>
          <w:lang w:bidi="ar-EG"/>
        </w:rPr>
      </w:pPr>
      <w:r w:rsidRPr="00C72EE0">
        <w:rPr>
          <w:rFonts w:ascii="Traditional Arabic" w:hAnsi="Traditional Arabic" w:cs="Traditional Arabic"/>
          <w:b/>
          <w:bCs/>
          <w:color w:val="0000FF"/>
          <w:sz w:val="154"/>
          <w:szCs w:val="154"/>
          <w:rtl/>
        </w:rPr>
        <w:t>صفة الصلاة</w:t>
      </w:r>
    </w:p>
    <w:p w:rsidR="00585AC6" w:rsidRPr="00C72EE0" w:rsidRDefault="00837449" w:rsidP="00C112DA">
      <w:pPr>
        <w:spacing w:after="0" w:line="240" w:lineRule="auto"/>
        <w:jc w:val="center"/>
        <w:rPr>
          <w:rFonts w:ascii="Traditional Arabic" w:hAnsi="Traditional Arabic" w:cs="Traditional Arabic"/>
          <w:b/>
          <w:bCs/>
          <w:color w:val="0000FF"/>
          <w:sz w:val="60"/>
          <w:szCs w:val="60"/>
          <w:rtl/>
        </w:rPr>
      </w:pPr>
      <w:r w:rsidRPr="00C72EE0">
        <w:rPr>
          <w:rFonts w:ascii="Traditional Arabic" w:hAnsi="Traditional Arabic" w:cs="Traditional Arabic"/>
          <w:b/>
          <w:bCs/>
          <w:color w:val="0000FF"/>
          <w:sz w:val="60"/>
          <w:szCs w:val="60"/>
          <w:rtl/>
        </w:rPr>
        <w:t xml:space="preserve"> من متن زاد المستقنع</w:t>
      </w:r>
    </w:p>
    <w:p w:rsidR="00837449" w:rsidRPr="00C72EE0" w:rsidRDefault="00837449" w:rsidP="00C112DA">
      <w:pPr>
        <w:spacing w:after="0" w:line="240" w:lineRule="auto"/>
        <w:jc w:val="center"/>
        <w:rPr>
          <w:rFonts w:ascii="Traditional Arabic" w:hAnsi="Traditional Arabic" w:cs="Traditional Arabic"/>
          <w:b/>
          <w:bCs/>
          <w:color w:val="0000FF"/>
          <w:sz w:val="34"/>
          <w:szCs w:val="34"/>
          <w:rtl/>
        </w:rPr>
      </w:pPr>
      <w:r w:rsidRPr="00C72EE0">
        <w:rPr>
          <w:rFonts w:ascii="Traditional Arabic" w:hAnsi="Traditional Arabic" w:cs="Traditional Arabic"/>
          <w:b/>
          <w:bCs/>
          <w:color w:val="0000FF"/>
          <w:sz w:val="34"/>
          <w:szCs w:val="34"/>
          <w:rtl/>
        </w:rPr>
        <w:t>على شكل سؤال وجواب</w:t>
      </w:r>
    </w:p>
    <w:p w:rsidR="00585AC6" w:rsidRPr="005C0F10" w:rsidRDefault="00585AC6" w:rsidP="00C112DA">
      <w:pPr>
        <w:spacing w:after="0" w:line="240" w:lineRule="auto"/>
        <w:jc w:val="center"/>
        <w:rPr>
          <w:rFonts w:ascii="Traditional Arabic" w:hAnsi="Traditional Arabic" w:cs="Traditional Arabic"/>
          <w:b/>
          <w:bCs/>
          <w:sz w:val="34"/>
          <w:szCs w:val="34"/>
          <w:rtl/>
        </w:rPr>
      </w:pPr>
    </w:p>
    <w:p w:rsidR="00585AC6" w:rsidRPr="005C0F10" w:rsidRDefault="00585AC6"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C112DA" w:rsidRDefault="00C112DA" w:rsidP="00C112DA">
      <w:pPr>
        <w:spacing w:after="0" w:line="240" w:lineRule="auto"/>
        <w:jc w:val="center"/>
        <w:rPr>
          <w:rFonts w:ascii="Traditional Arabic" w:hAnsi="Traditional Arabic" w:cs="Traditional Arabic"/>
          <w:b/>
          <w:bCs/>
          <w:sz w:val="34"/>
          <w:szCs w:val="34"/>
          <w:rtl/>
        </w:rPr>
      </w:pPr>
    </w:p>
    <w:p w:rsidR="00585AC6" w:rsidRPr="00C112DA" w:rsidRDefault="00585AC6" w:rsidP="00C112DA">
      <w:pPr>
        <w:spacing w:after="0" w:line="240" w:lineRule="auto"/>
        <w:jc w:val="center"/>
        <w:rPr>
          <w:rFonts w:ascii="Traditional Arabic" w:hAnsi="Traditional Arabic" w:cs="Traditional Arabic"/>
          <w:b/>
          <w:bCs/>
          <w:sz w:val="58"/>
          <w:szCs w:val="58"/>
          <w:rtl/>
        </w:rPr>
      </w:pPr>
      <w:r w:rsidRPr="00C72EE0">
        <w:rPr>
          <w:rFonts w:ascii="Traditional Arabic" w:hAnsi="Traditional Arabic" w:cs="Traditional Arabic"/>
          <w:bCs/>
          <w:color w:val="C00000"/>
          <w:sz w:val="58"/>
          <w:szCs w:val="58"/>
          <w:rtl/>
        </w:rPr>
        <w:t>محمد جهاد خليل الأخرس</w:t>
      </w:r>
    </w:p>
    <w:p w:rsidR="00585AC6" w:rsidRPr="005C0F10" w:rsidRDefault="00585AC6" w:rsidP="00C112DA">
      <w:pPr>
        <w:spacing w:after="0" w:line="240" w:lineRule="auto"/>
        <w:jc w:val="center"/>
        <w:rPr>
          <w:rFonts w:ascii="Traditional Arabic" w:hAnsi="Traditional Arabic" w:cs="Traditional Arabic"/>
          <w:b/>
          <w:bCs/>
          <w:sz w:val="34"/>
          <w:szCs w:val="34"/>
          <w:rtl/>
        </w:rPr>
      </w:pPr>
    </w:p>
    <w:p w:rsidR="00585AC6" w:rsidRPr="005C0F10" w:rsidRDefault="00585AC6" w:rsidP="008D3386">
      <w:pPr>
        <w:bidi w:val="0"/>
        <w:spacing w:after="0" w:line="240" w:lineRule="auto"/>
        <w:jc w:val="both"/>
        <w:rPr>
          <w:rFonts w:ascii="Traditional Arabic" w:hAnsi="Traditional Arabic" w:cs="Traditional Arabic"/>
          <w:b/>
          <w:bCs/>
          <w:sz w:val="34"/>
          <w:szCs w:val="34"/>
          <w:rtl/>
        </w:rPr>
      </w:pPr>
      <w:r w:rsidRPr="005C0F10">
        <w:rPr>
          <w:rFonts w:ascii="Traditional Arabic" w:hAnsi="Traditional Arabic" w:cs="Traditional Arabic"/>
          <w:b/>
          <w:bCs/>
          <w:sz w:val="34"/>
          <w:szCs w:val="34"/>
          <w:rtl/>
        </w:rPr>
        <w:br w:type="page"/>
      </w:r>
    </w:p>
    <w:p w:rsidR="00837449" w:rsidRPr="00C72EE0" w:rsidRDefault="00585AC6" w:rsidP="00C112DA">
      <w:pPr>
        <w:spacing w:after="0" w:line="240" w:lineRule="auto"/>
        <w:jc w:val="center"/>
        <w:rPr>
          <w:rFonts w:ascii="Traditional Arabic" w:hAnsi="Traditional Arabic" w:cs="Traditional Arabic"/>
          <w:b/>
          <w:bCs/>
          <w:color w:val="1F497D" w:themeColor="text2"/>
          <w:sz w:val="34"/>
          <w:szCs w:val="34"/>
          <w:rtl/>
        </w:rPr>
      </w:pPr>
      <w:r w:rsidRPr="00C72EE0">
        <w:rPr>
          <w:rFonts w:ascii="Traditional Arabic" w:hAnsi="Traditional Arabic" w:cs="Traditional Arabic" w:hint="cs"/>
          <w:b/>
          <w:bCs/>
          <w:color w:val="1F497D" w:themeColor="text2"/>
          <w:sz w:val="34"/>
          <w:szCs w:val="34"/>
          <w:rtl/>
        </w:rPr>
        <w:lastRenderedPageBreak/>
        <w:t>بسم الله الرحمن الرحيم</w:t>
      </w:r>
    </w:p>
    <w:p w:rsidR="00837449" w:rsidRPr="005C0F10" w:rsidRDefault="00837449" w:rsidP="008D3386">
      <w:pPr>
        <w:spacing w:after="0" w:line="240" w:lineRule="auto"/>
        <w:jc w:val="both"/>
        <w:rPr>
          <w:rFonts w:ascii="Traditional Arabic" w:hAnsi="Traditional Arabic" w:cs="Traditional Arabic"/>
          <w:sz w:val="34"/>
          <w:szCs w:val="34"/>
          <w:rtl/>
        </w:rPr>
      </w:pPr>
    </w:p>
    <w:p w:rsidR="00837449" w:rsidRPr="00C72EE0" w:rsidRDefault="00C72EE0" w:rsidP="00C72EE0">
      <w:pPr>
        <w:spacing w:after="0" w:line="240" w:lineRule="auto"/>
        <w:jc w:val="both"/>
        <w:rPr>
          <w:rFonts w:ascii="Traditional Arabic" w:hAnsi="Traditional Arabic" w:cs="Traditional Arabic"/>
          <w:b/>
          <w:bCs/>
          <w:sz w:val="34"/>
          <w:szCs w:val="34"/>
          <w:rtl/>
        </w:rPr>
      </w:pPr>
      <w:r w:rsidRPr="00C72EE0">
        <w:rPr>
          <w:rFonts w:ascii="Traditional Arabic" w:hAnsi="Traditional Arabic" w:cs="Traditional Arabic"/>
          <w:b/>
          <w:bCs/>
          <w:color w:val="0000FF"/>
          <w:sz w:val="34"/>
          <w:szCs w:val="34"/>
          <w:rtl/>
        </w:rPr>
        <w:t>( السؤال )</w:t>
      </w:r>
      <w:r w:rsidR="00837449" w:rsidRPr="00C72EE0">
        <w:rPr>
          <w:rFonts w:ascii="Traditional Arabic" w:hAnsi="Traditional Arabic" w:cs="Traditional Arabic"/>
          <w:b/>
          <w:bCs/>
          <w:sz w:val="34"/>
          <w:szCs w:val="34"/>
          <w:rtl/>
        </w:rPr>
        <w:t xml:space="preserve"> </w:t>
      </w:r>
      <w:r w:rsidR="00837449" w:rsidRPr="00C72EE0">
        <w:rPr>
          <w:rFonts w:ascii="Traditional Arabic" w:hAnsi="Traditional Arabic" w:cs="Traditional Arabic"/>
          <w:sz w:val="34"/>
          <w:szCs w:val="34"/>
          <w:rtl/>
        </w:rPr>
        <w:t>ما المراد بصفة الصلاة</w:t>
      </w:r>
      <w:r w:rsidR="005C0F10" w:rsidRPr="00C72EE0">
        <w:rPr>
          <w:rFonts w:ascii="Traditional Arabic" w:hAnsi="Traditional Arabic" w:cs="Traditional Arabic"/>
          <w:sz w:val="34"/>
          <w:szCs w:val="34"/>
          <w:rtl/>
        </w:rPr>
        <w:t>؟</w:t>
      </w:r>
    </w:p>
    <w:p w:rsidR="00837449" w:rsidRDefault="00C72EE0" w:rsidP="00C72EE0">
      <w:pPr>
        <w:spacing w:after="0" w:line="240" w:lineRule="auto"/>
        <w:jc w:val="both"/>
        <w:rPr>
          <w:rFonts w:ascii="Traditional Arabic" w:hAnsi="Traditional Arabic" w:cs="Traditional Arabic"/>
          <w:sz w:val="34"/>
          <w:szCs w:val="34"/>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كيفيتها الواردة عن النبي صلى الله عليه وسلم ويدخل في ذلك الصفة المجزئة والصفة المستحبة.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الذي ينبغي فعله أثناء الخروج إلى المسجد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يخرج بسكينة، ووقار.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w:t>
      </w:r>
      <w:r w:rsidR="005C0F10">
        <w:rPr>
          <w:rFonts w:ascii="Traditional Arabic" w:hAnsi="Traditional Arabic" w:cs="Traditional Arabic"/>
          <w:sz w:val="34"/>
          <w:szCs w:val="34"/>
          <w:rtl/>
        </w:rPr>
        <w:t>:</w:t>
      </w:r>
      <w:r w:rsidR="00130F78">
        <w:rPr>
          <w:rFonts w:ascii="Traditional Arabic" w:hAnsi="Traditional Arabic" w:cs="Traditional Arabic" w:hint="cs"/>
          <w:sz w:val="34"/>
          <w:szCs w:val="34"/>
          <w:rtl/>
        </w:rPr>
        <w:t xml:space="preserve"> </w:t>
      </w:r>
      <w:r w:rsidR="00837449" w:rsidRPr="005C0F10">
        <w:rPr>
          <w:rFonts w:ascii="Traditional Arabic" w:hAnsi="Traditional Arabic" w:cs="Traditional Arabic"/>
          <w:sz w:val="34"/>
          <w:szCs w:val="34"/>
          <w:rtl/>
        </w:rPr>
        <w:t>من حديث أب</w:t>
      </w:r>
      <w:r w:rsidR="003D70DB" w:rsidRPr="005C0F10">
        <w:rPr>
          <w:rFonts w:ascii="Traditional Arabic" w:hAnsi="Traditional Arabic" w:cs="Traditional Arabic" w:hint="cs"/>
          <w:sz w:val="34"/>
          <w:szCs w:val="34"/>
          <w:rtl/>
        </w:rPr>
        <w:t>ي</w:t>
      </w:r>
      <w:r w:rsidR="00837449" w:rsidRPr="005C0F10">
        <w:rPr>
          <w:rFonts w:ascii="Traditional Arabic" w:hAnsi="Traditional Arabic" w:cs="Traditional Arabic"/>
          <w:sz w:val="34"/>
          <w:szCs w:val="34"/>
          <w:rtl/>
        </w:rPr>
        <w:t xml:space="preserve"> هريرة رضي الله عنه أن النبي صلى الله عليه وسلم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إذا سمعتم: الإقامة فامشوا إلى الصلاة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وعليكم بالسكينة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والوقار، فما أدركتم فصلوا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وما فاتكم فأتموا.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يستحب أن يقارب بين الخطى أثناء ذهابه للصلاة أو لا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المذهب يستحب.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روي عن عبد الله بن زيد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أقيمت الصلاة</w:t>
      </w:r>
      <w:r w:rsidR="005C0F10">
        <w:rPr>
          <w:rFonts w:ascii="Traditional Arabic" w:hAnsi="Traditional Arabic" w:cs="Traditional Arabic"/>
          <w:sz w:val="34"/>
          <w:szCs w:val="34"/>
          <w:rtl/>
        </w:rPr>
        <w:t>،</w:t>
      </w:r>
      <w:r w:rsidR="00130F78">
        <w:rPr>
          <w:rFonts w:ascii="Traditional Arabic" w:hAnsi="Traditional Arabic" w:cs="Traditional Arabic" w:hint="cs"/>
          <w:sz w:val="34"/>
          <w:szCs w:val="34"/>
          <w:rtl/>
        </w:rPr>
        <w:t xml:space="preserve"> </w:t>
      </w:r>
      <w:r w:rsidR="00837449" w:rsidRPr="005C0F10">
        <w:rPr>
          <w:rFonts w:ascii="Traditional Arabic" w:hAnsi="Traditional Arabic" w:cs="Traditional Arabic"/>
          <w:sz w:val="34"/>
          <w:szCs w:val="34"/>
          <w:rtl/>
        </w:rPr>
        <w:t>فخرج رسول الله يمشي، وأنا معه فقارب الخطى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ثم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تدري لم فعلت هذا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لتكثر خُطايَ في طلب الصلاة.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رواه الطبراني في الكبير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وإسناده ضعيف لا يثبت عن النبي.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خالد المشيقح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الصواب أنه لا يستحب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وإن ورد أيضا عن زيد بن ثابت، لكن لم يفعله النبي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يُسَنُّ القِيَامُ عِنْدَ قَدْ مِنْ إِقامَتِها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متى يقوم المأموم إذا سمع الإقامة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رحمهم الله في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عند قول المؤذن ( قدْ ) من إقامتها.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أُثِرَ عن علي رضي الله عنه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ولا يصح هذا عنه.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ذكره العلامة المرداوي في الإنصاف وهو المشهور من المذهب أنهم لا يقومون عند إقامتها؛ إلا إذا رأوا الإمام، فإن لم يروه انتظروا حتى يروا الإمام.</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قيدوا القيام برؤية الإمام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لأنهم تابعون، ولو قاموا في الصف قبل أن يروا الإمام لكانوا متبوعين؛ لأن الإمام سيأتي بعدهم بعد أن يصطفوا ويقوموا.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القول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مروي عن طائفة من التابعين كعمر بن عبد العزيز وسالم بن عبد الله بن عمر والزهري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المشروع أن يقوم عند أول شروع المقيم بالإقامة.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وليس هناك دليل واضح من السنة على أحد هذه الأقوال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وإنما هي اجتهادات من الأئمة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حسب ما ظهر لكل منهم.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وتسوِيةُ الصَّفِ</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كيفية تسوية الصفوف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C72EE0">
        <w:rPr>
          <w:rFonts w:ascii="Traditional Arabic" w:hAnsi="Traditional Arabic" w:cs="Traditional Arabic"/>
          <w:color w:val="C00000"/>
          <w:sz w:val="34"/>
          <w:szCs w:val="34"/>
          <w:rtl/>
        </w:rPr>
        <w:t xml:space="preserve"> </w:t>
      </w:r>
      <w:r w:rsidR="00837449" w:rsidRPr="005C0F10">
        <w:rPr>
          <w:rFonts w:ascii="Traditional Arabic" w:hAnsi="Traditional Arabic" w:cs="Traditional Arabic"/>
          <w:sz w:val="34"/>
          <w:szCs w:val="34"/>
          <w:rtl/>
        </w:rPr>
        <w:t>بأن يتراصَ المصلون فيه بأن يَلزق منكِبهُ بِمَنكبِ صَاحِبهِ وكعبه بكعب صاحبه.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هذه الكيفية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صحيح البخاري عن أنس أن النبي صلى الله عليه وسلم أقبل عليهم بوجهه فقال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أقيموا صفوفكم وتراصوا فإني أراكم من وراء ظهري قال أنس فكان الرجل أي من أصحاب النبي صلى الله عليه وسلم يلزق منكبه بمنكب صاحبه وقدمه بقدمه.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وفي سنن أبي داود وأصله في الصحيحين من حديث النعمان بن بشير: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أن النبي صلى الله عليه وسلم أقبل علينا بوجهه فقال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أقيموا صفوفكم ثلاثاً ثم قال: لتسون صفوفكم أو ليخالفن الله بين قلوبكم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فكان الرجل يلزق منكبه بمنكب صاحبه وركبته بركبة صاحبه، وكعبه بكعبه.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تسوية الصفوف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مذهب جمهور العلماء أنه مسنون ( وحكى إجماعاً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الجمهور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بعدة أدلة فمنها: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رواه البخاري ومسلم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 أنس بن مالك رَضِيَ اللهُ عنه قال: قال رسولُ اللهِ صلَّى اللهُ عليه وسلَّم: أقِيموا صفوفَكم وتراصُّوا؛ فإنِّي أَراكُم من وراءِ ظَهري.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رواه أبو داود والنسائي وأحمد وصححه الألباني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 أنس قال: قال رسولُ اللهِ صلَّى اللهُ عليه وسلَّم: رصُّوا صُفوفَكم، وقارِبوا بينها، وحاذوا بالأعناقِ.</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رواه البخاري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 أنس رضى الله عنه قال: قال رسولُ اللهِ صلَّى اللهُ عليه وسلَّم: سوُّوا صفوفَكم؛ فإنَّ تسوية الصفوف مِن إقامةِ الصَّلاة.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وجه الدلالة من هذه الاحاديث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إنَّ إقامة الصفوف سنةٌ مندوب إليها، فإقامة الصلاة قد تقع على السُّنَّة، كما تقع على الفريضةِ.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صحة الإجماع أن تسوية الصفوف سنة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حمد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هذا فيه نظر، فقد ذهب شيخ الإسلام ووجَّه ذلك صاحب الفروع وهو مذهب الظاهرية ومذهب الإمام البخاري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ذلك واجب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من قال أن تسوية الصفوف واجبة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أن النبي صلى الله عليه وسلم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لتسون صفوفكم أو ليخالفن الله بين وجوهكم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وجه الدلالة من الحديث على الوجوب</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هذا يدل على أن تسوية الصفوف واجبة إذ لا يترتب مثل هذه العقوبة إلا على أمر واجب وتركه محرم.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الأفضل الوقوف عن يمين الإمام أم يساره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الأفضل الصفوف التي تقع في ميمنة المسجد.</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سنن أبي داود والنسائي وغيرهما عن البراء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كنا إذا صلينا وراء النبي صلى الله عليه وسلم أحببنا أن نكون عن يمينه فيقبل علينا بوجهه فسمعته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ربنا قنا عذابك يوم تبعث عبادك.</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صحة حديث</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إن الله وملائكته يصلون على ميامن الصفوف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حمد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إسناده حسن لكنه معلول فهو شاذ، وقد رواه الثقات كما في المسند وسنن ابن ماجه عن النبي صلى الله عليه وسلم أنه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إن الله وملائكته يصلون على الذين يصلون الصفوف.</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هذا هو اللفظ المحفوظ كما قرر هذا البيهقي وغيره، وأما لفظة (على ميامن الصفوف) فهي خطأ من بعض الرواة، فعلى ذلك الحديث ضعيف.</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من بَعُد وهو عن يَمينِ الصف هل يكون أفضل ممن قَرُبَ وهو عن يساره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اليمين أفضل إذا كانا متساويين أو متقاربين، وأما مع بعد اليمين فاليسار أفضل لأنه أقرب إلى الإمام‏.‏ والله الموفق‏.‏</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صاحب الفروع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ويتوجه أن بُعد يمينه ليس بأفضل من قرب يساره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صفة إقبال الإمام على المأمومين لتسوية الصفوف</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الجواب) ظاهر الأحاديث الصحيحة أنه يقبل عليهم بوجهه، فمن ذلك ما رواه البخاري من حديث أنس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أقيمت الصلاة فأقبل علينا صلى الله عليه وسلم بوجهه.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صحة ما ورد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أخذ عن يمينه فقال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سووا صفوفكم واعتدلوا ثم أخذ عن يساره فقال: سووا صفوفكم واعتدلوا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حديث ضعيف فيه مصعب بن ثابت الزبيري وهو ضعيف، فلا يكون معارضاً للأحاديث المصرحة أن النبي صلى الله عليه وسلم يقبل على الناس بوجهه.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الصفوف الأولى أفضل في حق النساء إذا كان هناك عازل قوي يفصل بينهن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وبين الرجال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 حفظه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نعم تكون الصفوف المقدمة للنساء أفضل من الصفوف المتأخرة لزوال العلة لأن النساء شقائق الرجال كما في مسند أحمد.</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السُّنَّة أن يكون الإمامُ مقابلَ وسط الصف؟</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السنة أن يقف الإمام مقابل وسط الصف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فيبدأ الصف من وراء الإمام مباشرة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ثم يتم الصف يميناً ويساراً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ولا بأس أن يكون اليمين أكثر من اليسار قليلاً.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أبو داود عن أَبي هُرَيْرَةَ رضي الله عنه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رَسُولُ اللَّهِ صَلَّى اللَّهُ عَلَيْهِ وَسَلَّمَ( وَسِّطُوا الإِمَامَ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وَسُدُّوا الْخَلَلَ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المناوي رحمه الله في فيض القدير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اجعلوه وسط الصف لينال كل أحد عن يمينه وشماله حظه من نحو سماع وقرب" انتهى</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صحة الحديث الذي استدلوا به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الحديث ضعيف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ضعفه الألباني في ضعيف أبي داود</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دام أن الحديث ضعيف لماذا قلتم إن من السنة فعل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قد وردت أحاديث أخرى صحيحة ظاهرها يدل على ما دل عليه هذا الحديث الضعيف من أن الإمام يقف مقابل وسط الصف فمن هذه الأحاديث.</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روى البخاري ومسلم عَنْ عِتْبَانَ بْنِ مَالِكٍ رضي الله عنه أَنَّ النَّبِيَّ صَلَّى اللَّهُ عَلَيْهِ وَسَلَّمَ أَتَاهُ فِي مَنْزِلِهِ فَقَالَ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أَيْنَ تُحِبُّ أَنْ أُصَلِّيَ لَكَ مِنْ بَيْتِكَ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فَأَشَرْتُ لَهُ إِلَى مَكَانٍ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فَكَبَّرَ النَّبِيُّ صَلَّى اللَّهُ عَلَيْهِ وَسَلَّمَ وَصَفَفْنَا خَلْفَهُ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فَصَلَّى رَكْعَتَيْنِ</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روى البخاري ومسلم عَنْ أَنَسِ بْنِ مَالِكٍ أَنَّ جَدَّتَهُ مُلَيْكَةَ دَعَتْ رَسُولَ اللَّهِ صَلَّى اللَّهُ عَلَيْهِ وَسَلَّمَ لِطَعَامٍ صَنَعَتْهُ 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فَأَكَلَ مِنْهُ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ثُمَّ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قُومُوا فَلأُصَلِّ لَكُمْ</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أَنَسٌ</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فَقَامَ رَسُولُ اللَّهِ صَلَّى اللَّهُ عَلَيْهِ وَسَلَّمَ وَصَفَفْتُ وَالْيَتِيمَ وَرَاءَهُ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وَالْعَجُوزُ مِنْ وَرَائِنَا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فَصَلَّى لَنَا رَسُولُ اللَّهِ صَلَّى اللَّهُ عَلَيْهِ وَسَلَّمَ رَكْعَتَيْنِ ثُمَّ انْصَرَفَ</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وروى مسلم عن جابر أنه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صليت مع النبي صلى الله عليه وسلم فقُمْتُ عَنْ يَسَارِه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فَأَخَذَ بِيَدِي فَأَدَارَنِي حَتَّى أَقَامَنِي عَنْ يَمِينِهِ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ثُمَّ جَاءَ جَبَّارُ بْنُ صَخْرٍ فَتَوَضَّأَ ثُمَّ جَاءَ فَقَامَ عَنْ يَسَارِ رَسُولِ اللَّهِ صَلَّى اللَّهُ عَلَيْهِ وَسَلَّمَ فَأَخَذَ رَسُولُ اللَّهِ صَلَّى اللَّهُ عَلَيْهِ وَسَلَّمَ بِيَدَيْنَا جَمِيعًا فَدَفَعَنَا حَتَّى أَقَامَنَا خَلْفَهُ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وجه الدلالة من الاحاديث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ظاهر قوله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(وَصَفَفْنَا خَلْفَهُ) وقوله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(وَصَفَفْتُ وَالْيَتِيمَ وَرَاءَهُ) وقوله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(حَتَّى أَقَامَنَا خَلْفَهُ) أنهم كانوا خلف النبي صلى الله عليه وسلم مباشرة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أي كان النبي صلى الله عليه وسلم مقابل وسط الصف</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يشرع للإمام أن يقول استووا ونحو ذلك إذا استوت الصفوف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يقول الشيخ الحمد يظهر لي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يقول ذلك قبل أن ينظر إلى الصفوف، فإذا أقيمت الصلاة وهم بالاستواء والاعتدال ثم تابع ذلك بالنظر حينئذ يكون قوله سابق لعدم تبينه استواء الصفوف، وحيث لم نقل بمثل هذا فإن فيه شيئاً من النظر؛ لأن المقصود حاصل، والله أعلم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ولو قيل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يترك ذلك لأنهم عالمون به فحقيقة هو قول قوي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والعلم عند الله.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وَيَقُولُ اللَّهُ أكبرُ</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عند الخمسة إلا النسائي بإسناد صحيح أن النبي صلى الله عليه وسلم قال: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(مفتاح الصلاة الطهور وتحريمها التكبير وتحليلها التسليم).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يجزي أن يقول الله الأكبر أو الله أجل أو أعظم أو غير ذلك من الألفاظ</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في جواز التكبير بكل ما يقتضي التعظيم غير (الله أكبر)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الجمهور وهم: المالكية والشافعية والحنابلة، إلى عدم جواز ذلك، فلا يجزئ إلا قوله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(الله أكبر)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قال الجمهور بعدم إجزاء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 هذه عبادة، ومبنى العبادة على التوقيف فلا يجوز فيها العمل بغير ما ورد، ولو كان بطريق القياس.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ولأن النبي صلى الله عليه وسلم قال: "صلوا كما رأيتموني أصلي" رواه البخاري وغيره.</w:t>
      </w:r>
      <w:r w:rsidR="00CC6CBE" w:rsidRPr="005C0F10">
        <w:rPr>
          <w:rFonts w:ascii="Traditional Arabic" w:hAnsi="Traditional Arabic" w:cs="Traditional Arabic" w:hint="cs"/>
          <w:sz w:val="34"/>
          <w:szCs w:val="34"/>
          <w:rtl/>
        </w:rPr>
        <w:t xml:space="preserve"> </w:t>
      </w:r>
      <w:r w:rsidRPr="005C0F10">
        <w:rPr>
          <w:rFonts w:ascii="Traditional Arabic" w:hAnsi="Traditional Arabic" w:cs="Traditional Arabic"/>
          <w:sz w:val="34"/>
          <w:szCs w:val="34"/>
          <w:rtl/>
        </w:rPr>
        <w:t>لا يجزئ، لعدم ثوبته عن النبي صلى الله عليه وسلم أنه افتتح صلاته بغير لفظة " الله أكبر".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الشافعية أجازوا الزيادة عليها بما لا يمنع الاسم في الأصح عندهم، كأن يقول: (الله الأكبر) أو (الله الجليل أكبر) لأنه زيادة تعظيم بشرط أن لا يطول الفصل بين الكلمتين.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أبو حنيفة و محمد بن الحسن من الحنفية إلى جواز افتتاح الصلاة بكل تعبير خالص لله تعالى فيه تكبير وتعظيم، كقول المصلي: (إن الله أجل) أو (الله أعظم) أو (الله كبير) أو (الرحمن أعظم)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الأحناف على الجواز</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ذلك كله يؤدي معنى التكبير، ويشتمل على معنى التعظيم فأشبه قوله: (الله أكبر)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يجزئ عند الأحناف ما لو إذا افتتحها ب(اللهم اغفر لي)</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لا يجزئ عندهم لأنه مشوب بطلب حاجته، فلم يكن تعظيماً محضاً.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رَافِعاً يَدَيْهِ _)</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صفة رفع اليدين عند التكبير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ذكر أهل العلم لكيفية رفع اليدين عند التكبير صفتين.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الصفة 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يرفع يديه حذو منكبيه أي يكون الكفان حذو منكبيه.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هذه الصفة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عن ابن عمر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النبي صلى الله عليه وسلم يرفع يديه حذو منكبيه إذا افتتح الصلاة، وإذا كبر للركوع وإذا رفع رأسه من الركوع ولا يفعل بين السجدتين.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الصفة 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الرفع إلى حذو الأذنين أو فروع الأذنين.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هذه الصفة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مسلم عن مالك بن الحويرث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النبي صلى الله عليه وسلم يرفع يديه إذا افتتح الصلاة حذو منكبيه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 رواية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حذو أذنيه ) وفي رواية ( حذو فروع أذنيه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أي شحمة أذنيه.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رفع الأيدي قبل التكبير، أو مع التكبير، أو بعد التكبير؟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ظاهر كلام المؤلف أن رفع الأيدي يكون حال التكبير، وهذه إحدى السنن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فالسنن وردت على ثلاث أنواع</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النوع الأول: أن يرفع يديه حال التكبير، وينهيه مع إنهائه، وهذا هو المذهب.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البخاري من حديث ابن عمر فرفع يديه، حين يكبر حتى يجعلهما حذو منكبيه.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النوع الثاني: أن يرفع يديه، ثم يكبر.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مسلم من حديث ابن عمر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كان رسول الله إذا قام للصلاة، رفع</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يديه، حتى تكونا حذو منكبيه، ثم كبر.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النوع الثالث: أن يكبر، ثم يرفع يديه.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البخاري ومسلم من حديث أبي قلابة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أنه رأى مالك بن الحويرث إذا صلى كبر ثم رفع يديه</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وحدث أنه رأى رسول الله يفعل هكذا.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رفع اليدين عامٌّ للرِّجَال والنِّساءِ، أو خاصٌّ بالرِّجَال؟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الصَّحيحُ أنَّ ذلك عامٌّ في حقِّ الرَّجُل وحقِّ المرأة، وأنَّ المرأةَ ترفع يديها كما يَرفع الرَّجُل.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فإذا قال قائل: فما الدَّليلُ على عموم هذا الحُكم للرِّجَال والنساء؟</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الدَّليلُ عَدَمُ الدَّليلِ على التخصيص، والأصل: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أن ما ثَبَتَ في حقِّ الرِّجَال ثبت في حقِّ النساء، وما ثبت في حقِّ النساءِ ثَبَتَ في حقِّ الرِّجَال إلا بدليل، ولا دليلَ هنا على أن المرأةَ لا ترفعُ يديها، بل النصوص عامَّة، وقول الرسول صلّى الله عليه وسلّم: صَلُّوا كما رأيتموني أصلِّي؛ الخطاب فيه للرِّجَال والنِّساءِ.</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الحكمة من رفع اليدين عند تكبيرة الإحرام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النووي: اختلفت عبارات العلماء في الحكمة في رفع اليدين.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فقال الشافعي رضي الله عنه: فعلتُه إعظامًا لله تعالى، واتِّباعًا لرسول الله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وقال غيره: هو استكانة واستِسلام وانقياد، وكان الأسير إذا غُلب، مدَّ يدَيه علامةً للاستِسلام.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وقيل: هو إشارة إلى استعظام ما دخل فيه.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وقيل: إشارة إلى طرح أمور الدنيا، والإقبال بكُليتِه على الصلاة، ومناجاة ربه سبحانه وتعالى، كما تضمَّن ذلك قوله: "الله أكبر"، فيُطابِق فعلُه قولَه.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وقيل: إشارة إلى دخوله في الصلاة، وهذا الأخير مختص بالرفع لتكبيرة الإحرام.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وقيل غير ذلك، وفي أكثرها نظر، والله أعلم"</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سميت بتكبيرة الإحرام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يَحرُم بها على المُصلِّي ما كان حلالاً له قبلها من مُفسِدات الصلاة؛ كالأكل، والشرب، والكلام، ونحو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مَضْمُومَتَي الأصابعِ</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بقول المؤلف مضمو</w:t>
      </w:r>
      <w:r w:rsidR="00CC6CBE" w:rsidRPr="005C0F10">
        <w:rPr>
          <w:rFonts w:ascii="Traditional Arabic" w:hAnsi="Traditional Arabic" w:cs="Traditional Arabic" w:hint="cs"/>
          <w:sz w:val="34"/>
          <w:szCs w:val="34"/>
          <w:rtl/>
        </w:rPr>
        <w:t>م</w:t>
      </w:r>
      <w:r w:rsidR="00837449" w:rsidRPr="005C0F10">
        <w:rPr>
          <w:rFonts w:ascii="Traditional Arabic" w:hAnsi="Traditional Arabic" w:cs="Traditional Arabic"/>
          <w:sz w:val="34"/>
          <w:szCs w:val="34"/>
          <w:rtl/>
        </w:rPr>
        <w:t>تي الأصابع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يضم بعضها إلى بعض، يعني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يرص بعضها إلى بعض</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مَمْدُودَةً</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صححه الحاكم ووافقه الذهبي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إذا قام للصلاة رفع يده مدا.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حَذْوَ مَنْكِبَيْهِ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بالمنكبين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الكتفان فيكون منتهى الرَّفْعِ إلى الكتفين.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رفع اليدين حذو المنكبين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النووي رحمه الله: أجمعَت الأمةُ على استحباب رفع اليدَين عند تكبيرة الإحرام.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واختلفوا فيما سواها.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قُدّر أن في الإنسان آفة تمنعه من رفع اليدين إلى المنكبين فماذا يصنع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يرفع إلى حيث يقدر عليه.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 الله تعالى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فَاتَّقُوا اللَّهَ مَا اسْتَطَعْتُمْ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كان لا يستطيع أن يرفع إلا يداً واحدة هل يرفع الأخرى</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يرفع الأخرى.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 الله تعالى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فَاتَّقُوا اللَّهَ مَا اسْتَطَعْتُمْ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ولأن النبي صلى الله عليه وسلم لما كان واقفا بعرفة فسقط خطام ناقته، وكان رافعا يديه يدعو؛ أخذه بإحدى يديه، والأخرى مرفوعةٌ يدعو الله بها.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كالسُّجُودِ</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بقول المؤلف كالسجود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كما يفعل في السجود إذا سَجَدَ، فإنه يَجعلُ يديه حَذوَ منكبيه.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وَيُسْمِعُ الإِمَامُ مَنْ خَلْفَهُ_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السنة</w:t>
      </w:r>
      <w:r w:rsidR="008D3386">
        <w:rPr>
          <w:rFonts w:ascii="Traditional Arabic" w:hAnsi="Traditional Arabic" w:cs="Traditional Arabic"/>
          <w:sz w:val="34"/>
          <w:szCs w:val="34"/>
          <w:rtl/>
        </w:rPr>
        <w:t xml:space="preserve"> - </w:t>
      </w:r>
      <w:r w:rsidR="00837449" w:rsidRPr="005C0F10">
        <w:rPr>
          <w:rFonts w:ascii="Traditional Arabic" w:hAnsi="Traditional Arabic" w:cs="Traditional Arabic"/>
          <w:sz w:val="34"/>
          <w:szCs w:val="34"/>
          <w:rtl/>
        </w:rPr>
        <w:t xml:space="preserve">والتعليل.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السنة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مسند أحمد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يرفع صوته بالتكبير حتى يسمع من خلفه ) وقد قال صلى الله عليه وسلم: (صلوا كما رأيتموني أصلي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وأيضا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لفعل النبي صلى الله عليه وسلم، فإنه لو كان الأمر غير واجب لم يكن هناك داع إلى أن يبلغ أبو بكر رضي الله عنه التكبير لمن خلف النبي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التعليل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لأنه لا يتم اقتداء المأمومين بالإمام إلا بسماع التكبير، وما لا يتم الواجب إلا به فهو واجب</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وفي ( منتهى الإرادات ) رواية مشهورة في المذهب: أنه على سبيل الاستحباب، وليس على سبيل الوجوب.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هناك قدر معين لرفع الإمام صوته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حسب ما تقتضيه الحال، إنْ كان مَن خلفَه واحداً فالصوت الخفي يكفي، وإنْ كان مَن خلفَه جمعاً فلا بُدَّ مِن رَفْعِ الصَّوت.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التبليغ خلف الإمام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عبد العزيز بن باز رحمه الله: فإذا احتيج إلى التبليغ لسعة المسجد وكثرة الجماعة أو لضعف صوت الإمام لمرض أو غيره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فإنه يقوم بعض الجماعة بالتبليغ</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أما إذا كان الصوت واضحا للجميع ولا يخفى على أحد في الأطراف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بل علم أن الجميع يسمعه فليس هناك حاجة للتبليغ ولا يشرع. انتهى</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البخاري أن أبا بكر رضي الله عنه فعل ذلك حين صلى النبيٌّ صلى الله عليه وسلم بهم في مرضه قاعداً، وأبو بكر إلى جنبه يقتدي به، والناس يقتدون بأبي بكر.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كَقِرَاءَتِهِ في أولتي غَيْر الظُّهْرَين</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بالظهرين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الظهر والعصر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سُميَ الظهر والعصر بالظهرين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من باب التغليب، كالعمرين-وهما أبو بكرٍ وعمر-والقمرين - وهما الشمس والقمر-.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المراد بقول المؤلف كقراءته في أولتي غير الظهرين؟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يعني ويسمع الإمام من خلفه التكبير كما يسمعهم القراءة في الركعتين الأوليين من صلاة المغرب والعشاء ومن صلاة الفجر، ورفع الصوت بالقراءة مشروع للإمام بالإجماع في الركعتين الأوليين من غير الظهر والعصر.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وَغَيْرُهُ نَفْسَهُ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يجب على المصلي أن يُسمع نفسه القراءة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رحمهم الله في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أكثر أهل العلم إلى وجوب إسماع المصلي صوت نفسه.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ابن قدامة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يجب على المصلي أن يسمعه نفسه</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 xml:space="preserve">يعني: التكبير إماماً كان أو غيره، إلا أن يكون به عارض من طرش، أو ما يمنعه السماع، فيأتي به بحيث لو كان سميعا أو لا عارض به سمِعَه، ولأنه ذكر محله اللسان، ولا يكون كلاما بدون الصوت، والصوت ما يتأتى سماعه، وأقرب السامعين إليه نفسه، فمتى لم يسمعه لم يعلم أنه أتى بالقول، ولا فرق بين الرجل والمرأة فيما ذكرناه. انتهى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المالكية</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وهو اختيار شيخ الإسلام ابن تيمية وترجيح الشيخ العثيمين</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 xml:space="preserve">رحمه الله إلى أنه يكفي تحريك اللسان والشفتين وإخراج الحروف من مخارجها.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 xml:space="preserve">جاء في مختصر خليل ممزوجا بشرحه للدردير: وخامسها: فاتحة أي قراءتها بحركة لسان على إمام وفذ أي منفرد، لا على مأموم، هذا إذا أسمع نفسه، بل وإن لم يسمع نفسه، فإنه يكفي في أداء الواجب.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يَقْبِضُ كُوعَ يُسْراه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هو العظم الناتئ الذي يقابل الإبهام وهو عند الرسغ.</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الكرسوع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هو الذي يلي الخنصر.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السنة القبض أم الإرسال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الفقهاء في ذلك، والراجح القبض لقوة دليله، لكن القائلين بالقبض لا يرون بطلان الصلاة بالإرسال لأنه من سنن الصلاة ومستحباتها، وليس من الواجبات ولا الأركان، وكذلك القائلون بالسدل لا يرون بطلان الصلاة بالقبض من باب أولى.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استحباب القبض</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البخاري عن سهل بن سعد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الناس يؤمرون أن يضع الرجل يده اليمنى على ذراعه اليسرى في الصلاة )، وفي مسلم من حديث وائل بن حجر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وضع يده اليمنى على يده اليسرى في الصلاة ) فالمستحب أن يضع يده اليمنى على اليسرى فلا يرسل يديه.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السنة قبض الكوع أم المفصل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وردت السنة بقبض الكوع، ووردت السنة بوضع اليد على الذراع من غير قبض،</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إذا؛ هاتان صفتان: الأولى قبض، والثانية وضع</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الصفة 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القبض</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فيقبض بيمينه على شماله بأن يمسك كف اليسرى بباطن كف اليمنى</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سنن النسائي من حديث وائل بن حجر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رأيت النبي صلى الله عليه وسلم إذا كان قائماً في الصلاة يقبض بيمينه على شماله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الصفة 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يضع يده اليمنى من غير قبض على كفه اليسرى والرسغ والساعد.</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سنن النسائي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من حديث وائل بن حجر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وهو حديث طويل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وضع يده اليمنى على كفه اليسرى والرسغ والساعد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نرى بعض الناس يقبض المرفق، فهل لهذا أصل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قال العلامة ابن عثيمين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ليس لهذا أصل، وإنما يقبض الكوع أو يضع يده على الذراع، ففي ( صحيح البخاري ) من حديث سهل بن سعد أنه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الناس يؤمرون أن يضع الرجل يده اليمنى على ذراعه اليسرى في الصلاة.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تَحْتَ سُرّتِهِ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المستحب وضع اليدين على الصدر أم تحت السرة أم فوقها تحت الصدر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ثلاثة أقوال لأهل العلم</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المشهور عند الحنابلة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المستحب أن يضع يديه تحت السرة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الجواب) ما روى أحمد وأبو داود عن علي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من السنة وضع اليمنى على الشمال تحت السرة.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صحة الحديث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هذا الحديث فيه عبد الرحمن بن إسحاق الواسطي وهو متروك الحديث</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فعلى ذلك إسناده ضعيف جداً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 للشافعي وقول إسحاق بن راهويه وهو مذهب لبعض المالكية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السنة أن يضع اليدين على الصدر.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رواية عن الإمام أحمد وهو المشهور عند الشافعية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يضعهما فوق سرته وتحت صدرته.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ابن خزيمة عن وائل بن حجر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صليت مع النبي صلى الله عليه وسلم فوضع يده اليمنى على اليسرى على صدره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صحة الحديث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الحديث فيه مؤمل بن إسماعيل وهو ضعيف لكن له شاهدان</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الشاهد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عند أحمد مرفوعاً وموصولاً من حديث هُلْب الطائي لكن الحديث ضعيف.</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الشاهد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عند أبي داود من حديث طاووس مرسلاً وسنده صحيح إلى طاووس</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ويصلحان شاهدين له فيكون الحديث حسناً بشواهده فالحديث من ثلاثة أوجه.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حمد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واستدلال به على هذا القول فيه نظر ؛ لأن أهل هذا القول لا يقولون بأنه يضع يديه على الصدر بل تحت الصدر وفوق السرة.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وإنما يصلح دليلاً لأهل 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أوجهها لما تقدم فالحديث حسن بشاهديه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ولم يعارضه معارض ينظر فيه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والحديث المتقدم إسناده ضعيف جداً.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فالراجح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السنة أن يضع يديه على صدره أي بأن يضعهما قريباً من النحر على عظام الصدر وبين الثندؤتين.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السؤال) بعض الناس يضع يديه على جنبه الأيسر، وإذا سألته لماذا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لأن هذا جانب القلب</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يصح لأمران.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لأنه في مقابل السنة، وكل تعليل في مقابل السنة فإنه مردود على صاحبه؛ لأن السنة أحق بالاتباع.</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 نهى أن يصلي الرجل متخصرا أي: واضعا يده على خاصرته، وهذا إن لم ينطبق عليه النهي فهو قريب منه.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وَيَنْظُرُ مَسْجِدَهُ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أين يكون نظر المصلي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السنة أن ينظر المصلي إلى موضع سجوده وهذا هو المذهب.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الكتاب</w:t>
      </w:r>
      <w:r w:rsidR="008D3386">
        <w:rPr>
          <w:rFonts w:ascii="Traditional Arabic" w:hAnsi="Traditional Arabic" w:cs="Traditional Arabic"/>
          <w:sz w:val="34"/>
          <w:szCs w:val="34"/>
          <w:rtl/>
        </w:rPr>
        <w:t xml:space="preserve"> - </w:t>
      </w:r>
      <w:r w:rsidR="00837449" w:rsidRPr="005C0F10">
        <w:rPr>
          <w:rFonts w:ascii="Traditional Arabic" w:hAnsi="Traditional Arabic" w:cs="Traditional Arabic"/>
          <w:sz w:val="34"/>
          <w:szCs w:val="34"/>
          <w:rtl/>
        </w:rPr>
        <w:t>والسنة.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الكتاب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قوله تعالى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قد أفلح المؤمنون *الذين هم في صلاتهم خاشعون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الخشوع أن ينظر إلى موضع سجوده.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السنة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حديث عائشة قالت: " دخل رسول الله صلى الله عليه وسلم الكعبة، وما خلَّفَ بصرُه موضعَ سجودِه رواه البيهقي والحاكم وصححه.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هل يستثنى بعض الحالات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يستثنى من ذلك ما يلي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أثناء التشهد فإنه ينظر إلى سبابته اليمنى.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عبد الله بن الزبير قال: " كان رسول الله صلى الله عليه وسلم يضع يده اليسرى على ركبته اليسرى، وأشار بأصبعه لا يجاوز بصره إشارته " رواه أبو داود والحاكم والبيهقي.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 حال الخوف.</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قوله تعالى: ﴿ وَخُذُواْ حِذْرَكُمْ ﴾ ولحديث سهلة الحنظلية حين بَعثَ النبي صلى الله عليه وسلم عيناً يوم حنين قالت: " ثُوِّب للصلاة أي صلاة الصبح فجعل رسول الله صلى الله عليه وسلم يصلي وهو يلتفت إلى الشعب " رواه أبو داود.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ثالثاً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استثنى بعض العلماء أيضاً: المصلي، في المسجد الحرام وقالوا: ينبغي أن ينظر إلى الكعبة، لأنها قبلة المصلي، ولكن هذا القول ضعيف، فإن النظر إلى الكعبة يشغل المصلي بلا شك، والصحيح أن المسجد الحرام كغيره.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تغميض العينين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ابن القيم في الهدي: " ولم يكن من هديه صلى الله عليه وسلم تغميض عينيه في الصلاة، وقد كرهه الإمام أحمد وقال: (هو فعل اليهود.....)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وقال العلامة ابن 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الصَّحيحُ أنَّه مكروهٌ؛ لأنه يُشبه فِعْلِ المجوس عند عبادتهم النيران، حيث يُغمضون أعينَهم.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وقيل: إنه أيضاً مِن فِعْلِ اليهودِ، والتشبُّه بغير المسلمين أقلُّ أحواله التحريم، كما قال شيخ الإِسلام رحمه الله، فيكون إغماضُ البَصَرِ في الصَّلاةِ مكروهاً على أقل تقدير، إلا إذا كان هناك سبب مثل أن يكون حولَه ما يشغلُه لو فَتَحَ عينيه، فحينئذٍ يُغمِضُ تحاشياً لهذه المفسدة.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فإِن قال قائل: أنا أجِدُ نفسي إذا أغمضت عينيَّ أخشعُ، فهل تُفْتُونَني بأن أُغمِضَ عينيَّ؟</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لأن هذا الخشوعَ الذي يحصُلُ لك بفِعْلِ المكروه مِن الشيطان، فهو كخشوعِ الصوفية في أذكارهم التي يتعبَّدونَ بها وهي بدعة، والشيطان قد يبعد عن قلبك إذا أغمضت عينيك فلا يوسوس، من أجل أن يوقعك فيما هو مكروه، فنقول: افْتَحْ عينيك، وحاول أن تخشعَ في صلاتِك.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أما أن تُغمِضَ عينيك بدون سببٍ لتخشعَ فلا؛ لأنَّ هذا مِن الشيطان.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ويقول سُبْحَانَكَ اللَّهُمَّ وَبِحَمْدِكَ_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ماذا يتضمن قوله سُبْحَانَكَ اللَّهُمَّ وَبِحَمْدِكَ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هذه جملة تتضمَّن التنزيه والإِثبات.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تتضمَّن التنزيه في قوله: ( سبحانك اللَّهُمَّ )</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والإِثبات في قوله: ( وبحمدِك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لأنَّ الحمدَ هو وَصْفُ المحمودِ بالكمالِ مع محبَّتِه وتعظيمِه، فتكون هاتان الجملتان جامعتين للتنزيه والإِثبات.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معنى سبحانك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تنزيهاً لك اللهم.</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تنزيه الله ماذا يتضمن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ابن 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ثلاثة أشياء:</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1</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النَّقصِ في صفات الكمال.</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2</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النَّقصِ المجردة عن الكمال.</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3</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النَّقصِ عن مماثلة المخلوقين.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وتمثيله بالمخلوقين نَقصٌ؛ لأنَّ تسويةَ الكاملِ بالنَّاقصِ تجعله ناقصاً قال الشاعر: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ألم تَرَ أنَّ السَّيفَ ينقصُ قَدْرَه إذا قيل إنَّ السَّيفَ أمضى مِن العَصَا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إذا قلت: عندي سيفٌ عظيم، ومَدحته مدحاً كثيراً، ثم قلت: هو أمضى مِن العصا؛ فإنه يهبط هبوطاً عظيماً، ولا ترى لهذا السَّيفِ قَدْراً؛ لأنك نفيت أن يكون مماثلاً للعصا، وسيفٌ يمكن أن يَتصوَّرَ الإِنسانُ مماثلته للعصا ناقصٌ لا ريب في ذلك.</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تعريف الحمد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وصفُ المحمود بالكمال، الكمال الذَّاتي والفعلي، فالله سبحانه وتعالى كاملٌ في ذاته، ومِن لازمِ كمالِه في ذاتِه أن يكون كاملاً في صفاته.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وَتَبَارَكَ اسْمُكَ_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بقوله وتبارك اسمك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كثر خير أسمائك وثبت.</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الأمثلة على بركة اسم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لو ذبحتَ ذبيحةً بدون تسميةٍ؛ لكانت ميتةً نجسةً حراماً، ولو سمَّيت اللَّهَ عليها لكانت ذكيةً طيبةً حلالاً.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إذا سمَّيتَ على الطَّعام لم يشاركك الشيطانُ فيه، وإن لم تسمِّ شاركك.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ثالثاً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إذا سمَّيت على الوُضُوء</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على قول مَن يرى وجوبَ التَّسمية</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 xml:space="preserve">صَحَّ وضوؤك، وإن لم تسمِّ لم يصحَّ وضوؤك.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وعلى قول مَن يرى استحبابها يكون وضوؤك أكمل مما لو لم تسمِّ، فهذه مِن بركة اسمِ الله عزَّ وجلَّ.</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وَتَعَالَى جَدُّكَ</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بقوله وتعالى جدك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ارتفعَ ارتفاعاً معنوياً.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بالجد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الجَدُّ: بمعنى العظمة، يعني: أنَّ عظمتَك عظمة عظيمة عالية؛ لا يساميها أي عظمة مِن عظمة البشر، بل مِن عظمة المخلوقين كلهم.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وَلاَ إلهَ غَيْرُكَ_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المراد بقوله ولا إله غيرك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لا إله في الوجود على الحقيقة غيرك.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معنى لا إله إلا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معبودَ حقٌّ إلا الله.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إذا قلنا معناها لا معبود حق إلا الله فهل هناك معبودٌ باطلٌ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هناك معبودٌ باطلٌ وهو مَنْ سِوى الله؛ لقوله تعالى: {ذَلِكَ بِأَنَّ اللَّهَ هُوَ الْحَقُّ وَأَنَّ مَا يَدْعُونَ مِنْ دُونِهِ هُوَ الْبَاطِلُ}. وهذه الآلهة وإن سُمِّيت آلهة فما هي إلا أسماء لا حقيقة لها، فهي باطلة كما قال تعالى: {إِنْ هِيَ إِلاَّ أَسْمَاءٌ سَمَّيْتُمُوهَا أَنْتُمْ وَآبَاؤُكُمْ مَا أَنْزَلَ اللَّهُ بِهَا مِنْ سُلْطَانٍ}.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مقتضى لا إله إلا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مقتضاها التسليم التام لله عزَّ وجلَّ؛ لأن العبادة مأخوذة من الذُّلِّ، ومنه: طريق معبَّد، أي: مذلَّل مُسهَّل. فمقتضى هذه الكلمةِ العظيمةِ الاستسلامُ لله تعالى ظاهراً وباطناً، فأنت إذا قلتها تخبر خبراً تنطِقُه بلسانك، وتعتقدُه بجَنَانك بأنَّ اللَّهَ هو المعبودُ حقًّا، وما سواه فهو باطل، ثم تأمَّل كيف جاءت هذه الكلمةُ التي فيها توحيد الله بألوهيَّته بعد الثناء عليه؛ ليكون توحيده بالألوهية مبنيًّا على كماله. (سبحانك اللَّهُمَّ وبحَمْدِكَ، وتباركَ اسمُكَ، وتعالى جَدُّكَ) كُلُّ هذا ثناءٌ على الله بالكمال، ثم قال: (ولا إله غيرُكَ) فيكون هذا السَّابق كالسبب المبني عليه اللاحق، يعني: أنه لكمال صفاتِك لا معبودَ حقٌّ إلا أنت، ولا إلهَ غيرُك.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الدليل على هذا الدعاء</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أبو داود والترمذي من حديث عائشة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كان يستفتح صلاته فيقول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سبحانك اللهم وبحمدك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وهو ثابت عند الخمسة من حديث أبي سعيد الخدري وهو ثابت من قول عمر في مسلم منقطعاً ووصله الدارقطني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عمر كان يستفتح بسبحانك اللهم يجهر بذلك يُسمعنا ويُعلمنا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هناك أدعيةٌ أخرى يُستفتح به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وردت عدة أدعية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فمن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الصحيحين عن أبي هريرة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كان النبي صلى الله عليه</w:t>
      </w:r>
      <w:r w:rsidR="00CC6CBE" w:rsidRPr="005C0F10">
        <w:rPr>
          <w:rFonts w:ascii="Traditional Arabic" w:hAnsi="Traditional Arabic" w:cs="Traditional Arabic"/>
          <w:sz w:val="34"/>
          <w:szCs w:val="34"/>
          <w:rtl/>
        </w:rPr>
        <w:t xml:space="preserve"> وسلم</w:t>
      </w:r>
      <w:r w:rsidR="005C0F10">
        <w:rPr>
          <w:rFonts w:ascii="Traditional Arabic" w:hAnsi="Traditional Arabic" w:cs="Traditional Arabic"/>
          <w:sz w:val="34"/>
          <w:szCs w:val="34"/>
          <w:rtl/>
        </w:rPr>
        <w:t>:</w:t>
      </w:r>
      <w:r w:rsidR="00CC6CBE" w:rsidRPr="005C0F10">
        <w:rPr>
          <w:rFonts w:ascii="Traditional Arabic" w:hAnsi="Traditional Arabic" w:cs="Traditional Arabic"/>
          <w:sz w:val="34"/>
          <w:szCs w:val="34"/>
          <w:rtl/>
        </w:rPr>
        <w:t xml:space="preserve"> إذا كبر للصلاة سكت هنيه</w:t>
      </w:r>
      <w:r w:rsidR="00CC6CBE" w:rsidRPr="005C0F10">
        <w:rPr>
          <w:rFonts w:ascii="Traditional Arabic" w:hAnsi="Traditional Arabic" w:cs="Traditional Arabic" w:hint="cs"/>
          <w:sz w:val="34"/>
          <w:szCs w:val="34"/>
          <w:rtl/>
        </w:rPr>
        <w:t>ة</w:t>
      </w:r>
      <w:r w:rsidRPr="005C0F10">
        <w:rPr>
          <w:rFonts w:ascii="Traditional Arabic" w:hAnsi="Traditional Arabic" w:cs="Traditional Arabic"/>
          <w:sz w:val="34"/>
          <w:szCs w:val="34"/>
          <w:rtl/>
        </w:rPr>
        <w:t xml:space="preserve"> فسألته فقال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اللهم باعد بيني وبين خطاياي كما باعدت بين المشرق والمغرب اللهم نقني من خطاياي كما ينقى الثوب الأبيض من الدنس</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اللهم اغسلني من خطاياي بالماء والثلج والبرد )، وهي أنواع كثيرة هذا منها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سبب اختيار عمر بن الخطاب لهذا الدعاء</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ربما لسهولة حفظه ولما فيه من الوحدانية لله والتعظيم 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ولذلك اختاره الإمام أحمد واستحسن غيره من الاستفتاحات الواردة عن النبي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هل السنة الجهر بدعاء الاستفتاح أم الإسرار</w:t>
      </w:r>
      <w:r w:rsidR="005C0F10">
        <w:rPr>
          <w:rFonts w:ascii="Traditional Arabic" w:hAnsi="Traditional Arabic" w:cs="Traditional Arabic"/>
          <w:sz w:val="34"/>
          <w:szCs w:val="34"/>
          <w:rtl/>
        </w:rPr>
        <w:t>؟</w:t>
      </w:r>
    </w:p>
    <w:p w:rsidR="008D3386"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السنة فيه الإسرار.</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أبي هريرة فإنه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سكت هنيهة ) فلم يكن يسمعه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وإلا لم يحتج إلى سؤاله. </w:t>
      </w: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دام أن السنة الإسرار به فلماذا كان عمر بن الخطاب يجهر به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إنما كان عمر يجهر به للتعليم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فحيث كان ذلك بأن يكون الناس محتاجين إلى تعليم فلا بأس به فهو فعل عمر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وإلا فالسنة الإسرار.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إعادة دعاء الاستفتاح بسبب ترك أو نسيان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يُشرع له أن يستفتح بعد ؛ لأنها سنة فات محلها كما قرر هذا الحنابلة وغيرهم.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يجمع بين أنواع الاستفتاح؟</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يجمع بينها، لأن النبيَّ صلّى الله عليه وسلّم أجاب أبا هريرة رضي الله عنه حين سأله بأنه يقول: (اللَّهُمَّ باعِدْ بيني وبين خطاياي)... إلخ. ولم يذكر (سبحانك اللَّهُمَّ وبحمدِك)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فدلَّ على أنه لا يجمع بينها.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يستفتح في صلاة الجنازة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ذكر ابن النجار (في منتهى الإر</w:t>
      </w:r>
      <w:r w:rsidR="00CC6CBE" w:rsidRPr="005C0F10">
        <w:rPr>
          <w:rFonts w:ascii="Traditional Arabic" w:hAnsi="Traditional Arabic" w:cs="Traditional Arabic" w:hint="cs"/>
          <w:sz w:val="34"/>
          <w:szCs w:val="34"/>
          <w:rtl/>
        </w:rPr>
        <w:t>ا</w:t>
      </w:r>
      <w:r w:rsidR="00837449" w:rsidRPr="005C0F10">
        <w:rPr>
          <w:rFonts w:ascii="Traditional Arabic" w:hAnsi="Traditional Arabic" w:cs="Traditional Arabic"/>
          <w:sz w:val="34"/>
          <w:szCs w:val="34"/>
          <w:rtl/>
        </w:rPr>
        <w:t>دات) الخلاف في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يَستفتح، لأنها صلاة، والنبيُّ صلّى الله عليه وسلّم يَستفتح في الصَّلاة.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المشهور من المذهب: أنه لا يَستفتح؛ لأنها مبنيَّة على التَّخفيف، فلا ركوع فيها، ولا سجود، ولا تشهُّد؛ مما يدلُّ على أن الشارع لاحَظَ فيها التخفيفَ؛ وهذا أقربُ.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يَسْتَعِيذُ</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التعوذ</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ألتجئ وأعتصم به؛ لأنه سبحانه وتعالى هو الملاذُ وهو المعاذُ.</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الفَرْق بين المعاذ والملاذ</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العلماء</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اللِّياذ لطلب الخير، والعياذ للفرار من الشرِّ.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وأنشدوا على ذلك قول الشاعر: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يا مَنْ ألُوذُ به فيما أُؤَمِّلُهُ ومَنْ أعُوذُ به مِمَّا أُحاذِرُهُ __ لا يَجْبُرُ النَّاسَ عظماً أنت كاسِرُهُ ولا يَهيضُونَ عظماً أنت جَابِرُهُ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الاستعاذة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الكتاب</w:t>
      </w:r>
      <w:r w:rsidR="008D3386">
        <w:rPr>
          <w:rFonts w:ascii="Traditional Arabic" w:hAnsi="Traditional Arabic" w:cs="Traditional Arabic"/>
          <w:sz w:val="34"/>
          <w:szCs w:val="34"/>
          <w:rtl/>
        </w:rPr>
        <w:t xml:space="preserve"> - </w:t>
      </w:r>
      <w:r w:rsidR="00837449" w:rsidRPr="005C0F10">
        <w:rPr>
          <w:rFonts w:ascii="Traditional Arabic" w:hAnsi="Traditional Arabic" w:cs="Traditional Arabic"/>
          <w:sz w:val="34"/>
          <w:szCs w:val="34"/>
          <w:rtl/>
        </w:rPr>
        <w:t>والسنة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الكتاب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قوله تعالى { فإذا قرأت القرآن فاستعذ بالله من الشيطان الرجيم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الدليل من السنة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عند الخمسة من حديث أبي سعيد الخدري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 كان يقول في استعاذته في الصلاة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أعوذ بالله السميع العليم من الشيطان الرجيم من همزه ونفخه ونفثه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معنى همزه ونفخه ونفثه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همزه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الجنون وهو مس الجن.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نفخه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الكبر.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نفثه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الشعر القبيح، والحديث حسن.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هناك صيغ اخرى للتعوذ؟</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فإن استعاذ بقول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أعوذ بالله من الشيطان الرجيم ) فهو حسن أيضاً: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لقوله تعالى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فاستعذ بالله من الشيطان الرجيم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وإن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أعوذ بالله السميع العليم من الشيطان الرجيم ) فهو حسن أيضاً لورود آية أخرى فيه.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الاستعاذة قبل قراءة الفاتحة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قولان لأهل العلم رحمة الله تعالى على الجميع</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بعضهم إلى الوجوب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وذهب إليه عطاء والثوري والأوزاعي وداود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نقله ابن حزم في "المحلى" واختاره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رواية عن أحمد اختارها ابن بطة كما في "الإنصاف" واختار هذا القول من المتأخرين الشيخ الألباني رحمهم الله جميعا</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قوله تعالى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فَإِذَا قَرَأْتَ الْقُرْآنَ فَاسْتَعِذْ بِاللّهِ مِنَ الشَّيْطَانِ الرَّجِيمِ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وجه الدلالة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 الآية أمر بالاستعاذة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والقاعدة أن الأمر يفيد الوجوب ما لم تأت قرينة يعني دليل آخر يدل على أن المقصود بالأمر الاستحباب.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وذهب آخرون إلى الاستحباب فقط وليس الوجوب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قول جماهير أهل العلم من الصحابة والتابعين والأئمة أبي حنيفة والشافعي وأحمد في المعتمد من مذهبه.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المسيء صلاته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فقد عَلَّمَه النبي صلى الله عليه وسلم الصلاة فقال 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إِذَا قُمتَ إِلَى الصَّلاةِ فَكَبِّر ثُمَّ اقرَأ مَا تَيَسَّرَ مَعَكَ مِنَ القُرآنِ ثُمَّ اركَع</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.إلخ ) رواه البخاري ومسلم ولم يذكر له الاستعاذة.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وجاء في "الموسوعة الفقهية" 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واحتجّ الجمهور بأنّ الأمر للنّدب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وصرفه عن الوجوب إجماع السّلف على سنّيّته " انتهى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هل تشرع الاستعاذة في كل ركعة أم فقط في الركعة الأولى</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في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المشهور عند الحنابلة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أنها لا تشرع إلا في الركعة الأولى، أما في الركعات الثانية فلا يقال باستحباب ذلك</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مسلم عن أبي هريرة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 كان النبي صلى الله عليه وسلم إذا نهض من الركعة الثانية استفتح بالحمد لله رب العالمين ولم يسكت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وجه الدلالة من الحديث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قالوا هذا يدل على أن النبي صلى الله عليه وسلم كان يستفتح بالحمد لله رب العالمين ولا يسكت، والاستعاذة تحتاج إلى سكوت.</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وهي رواية عن الإمام أحمد أنه يشرع له أن يستعيذ في كل ركعة.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قوله تعالى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فإذا قرأت القرآن فاستعذ بالله } وظاهر الآية أنه يشرع له كلما قرأ أن يستعيذ، وكل ركعة لها قراءتها فإن بين الركعات فواصل من ركوع وسجود وقيام ونحو ذلك وذكر ونحوه.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الاستعاذة للصلاة أم للقراءة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للقراءة، وليست للصَّلاةِ، إذ لو كانت للصَّلاةِ لكانت تلي تكبيرةَ الإِحرامِ، أو قبل تكبيرة الإِحرامِ، وقد قال الله عزَّ وجلَّ: {فَإِذَا قَرَأْتَ الْقُرْآنَ فَاسْتَعِذْ بِاللَّهِ مِنَ الشَّيْطَانِ الرَّجِيمِ}.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فأمر اللَّهُ بالاستعاذة مِن الشيطان الرجيم عند تلاوة القرآن.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فائدة الاستعاذة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ليكون الشيطانُ بعيداً عن قلب المرءِ، وهو يتلو كتابَ الله حتى يحصُل له بذلك تدبّرُ القرآن وتفهّمُ معانيه، والانتفاعُ به؛ لأن هناك فَرْقاً بين أن تقرأ القرآنَ وقلبُك حاضرٌ وبين أن تقرأ وقلبُك لاهٍ.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إذا قرأته وقلبُك حاضرٌ حصل لك من معرفة المعاني والانتفاعِ بالقرآن ما لم يحصُلْ لك إذا قرأته وأنت غافل، وجرّبْ تجدْ.</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فلهذا شُرع تقديمُ الاستعاذة على القِراءة في الصَّلاةِ وخارج الصلاة.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يُبَسْمِلُ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قراءة البسملة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بعدة من الأدلة.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الدليل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النسائي عن نعيم المجمر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صليت وراء أبي هريرة فقرأ " بسم الله الرحمن الرحيم " ثم قرأ بأم القرآن ) وفيه أنه قال بعد ذلك " والذي نفسي بيده إني لأشبهكم صلاة بصلاة رسول الله صلى الله عليه وسلم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 البسملة يشرع أن يُفتتح بها السور مطلقاً كما ثبت في مسلم وغيره من قراءة النبي صلى الله عليه وسلم { إنا أعطيناك الكوثر } لما نزلت عليها فقرأ</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بسم الله الرحمن الرحيم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إنا أعطيناك الكوثر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أبي داود بإسناد صحيح إلى أن ابن عباس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النبي صلى الله عليه وسلم لا يعرف الفصل بين السور إلا إذا نزلت بسم الله الرحمن الرحيم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فهي مما تفتتح به السور وهو كذلك فاصل بين السور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ومشروعية البسملة مما اتفق عليه أهل العلم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سِرًّا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يُجهر بالبسملة أم يُسر بها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فيها أهل العلم</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الاول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الجمهور من الصحابة والتابعين وأهل العلم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القول باستحباب الإسرار بالبسملة وعدم مشروعية الجهر بها وهو مذهب الحنابلة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بعدة أدلة</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الصحيحين عن أنس بن مالك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النبي صلى الله عليه وسلم وأبا بكر وعمر كانوا يفتتحون الصلاة بالحمد لله رب العالمين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وزاد 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لا يذكرون بسم الله الرحمن الرحيم في أول القراءة ولا آخرها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أحمد والنسائي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لا يجهرون ببسم الله الرحمن الرحيم ) وعند ابن خزيمة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يسرون )</w:t>
      </w:r>
    </w:p>
    <w:p w:rsidR="008D3386"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الترمذي من حديث ابن عبد الله بن مغفل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سمعني أبي وأنا في الصلاة أقول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بسم الله الرحمن الرحيم " فقال أي بني محدث إياك والحدث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ولم أر أحداً من أصحاب النبي صلى الله عليه وسلم كان أبغض إليه الحدث في الإسلام منه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صليت مع النبي صلى الله عليه وسلم ومع أبي بكر ومع عمر ومع عثمان فلم أسمع أحداً منهم يقولها " جهراً " فلا تقلها إذا أنت صليت فقل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الحمد لله رب العالمين "</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صحة الحديث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 حفظه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الحديث حسنه الترمذي وما ذكره ابن عبد البر والبيهقي وغيرهما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الحديث فيه جهالة ابن عبد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فإن هذا ليس بصحيح</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كما قرر ذلك الزيلعي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وأن ابن عبد الله بن مغفل قد روى عنه ثلاثة فزالت عنه بذلك جهالة العين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ولم يأت بحديث منكر بل أحاديثه كلها مستقيمة تجد لها المتابع والشاهد فليس من أحاديثه ما ينكر عليه، وقد حسن حديثه الترمذي وهذا حديث يوافق ما ثبت عن أنس ؛ فالحديث حسن لا بأس به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الشافعية فقالوا بمشروعية الجهر بالبسملة.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 حفظه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عامة أدلتهم لا تصح ولا تثبت عن النبي صلى الله عليه وسلم فكلها موضوعة أو ضعيفة كما قرر هذا شيخ الإسلام وغيره</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إلا ما رواه النسائي وغيره بسنده الصحيح إلى نعيم المجمر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صليت وراء أبي هريرة فقرأ</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بسم الله الرحمن الرحيم " ثم قرأ بأم القرآن وفيه أنه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إني أشبهكم صلاة بصلاة رسول الله صلى الله عليه وسلم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فهذا يدل على مشروعية الجهر إذ لو لم يجهر أبو هريرة لم يسمعه نعيم وقد عزا ذلك إلى النبي صلى الله عليه وسلم بقوله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إني لأشبهكم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قلنا أن القول الاول أصح ما الجواب عما استدلوا به في حديث نعيم المجمر</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 حفظه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الحديث ليس بصريح في الدلالة لعدة أمور: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يحتمل أن يكون نعيم قد سمعه وهو يسر بها وكان من الصالحين وكان هو الذي يجمر مسجد المدينة فلا يبعد أن يكون قريباً من أبي هريرة فسمعه وهو يقولها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كما سمع رجل أبا بكر في الركعة الثالثة من صلاة المغرب وهو يقرأ { ربنا لا تزغ قلوبنا بعد إذ هديتنا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نعيماً قد تفرد برواية هذه اللفظة عن سائر الرواة عن أبي هريرة كما قرر ذلك ابن القيم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فكل الرواة لم يذكروا هذه اللفظة وتفرد بها نعيم فكانت مظنة الضعف</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وقد خالفها ما تقدم من الأحاديث الصحيحة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أبا هريرة إنما جهر بها للتعليم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وللإخبار بأن النبي صلى الله عليه وسلم كان يقولها كما كان عمر يجهر بالاستفتاح للتعليم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وقد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إني لأشبهكم صلاة بصلاة رسول الله صلى الله عليه وسلم " والمشابهة لا تقتضي المماثلة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وَلَيْسَتْ مِنَ الفَاتِحَةِ</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أن البسملة ليست من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ما ثبت في مسلم أن النبي صلى الله عليه وسلم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الله تعالى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قسمت الصلاة بيني وبين عبدي قسمين ولعبدي ما سأل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فإذا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العبد الحمد لله رب العالمين قال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حمدني عبدي فإذا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الرحمن الرحيم قال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أثنى عليَّ عبدي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فإن قيل: إذا لم تكن مِن الفاتحة؛ فإنه مِن المعلوم أنَّ الفاتحةَ سبعُ آيات، فكيف تُوزَّع السَّبع الآيات على الفاتحة إذا أخرجنا البسملةَ منها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توزَّع كالآتي: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{الْحَمْدُ لِلَّهِ رَبِّ الْعَالَمِينَ} الأولى.</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{الرَّحْمَانِ الرَّحِيمِ} الثانية.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{مَالِكِ يَوْمِ الدِّينِ} الثالثة.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{إِيَّاكَ نَعْبُدُ وَإِيَّاكَ نَسْتَعِينُ} الرابعة.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{اهْدِنَا الصِّرَاطَ الْمُسْتَقِيمَ} الخامسة. {صِرَاطَ الَّذِينَ أَنْعَمْتَ عَلَيْهِمْ} السادسة.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{غَيْرِ الْمَغْضُوبِ عَلَيْهِمْ وَلاَ الضَّالِّينَ} السابعة.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هذا التَّوزيعُ هو المطابق للمعنى واللَّفظِ.</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أما مطابقته للَّفظ: فإننا إذا وزَّعنا الفاتحةَ على هذا الوجه صارت الآيات متناسبة ومتقاربة.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لكن إذا قلنا: {اهْدِنَا الصِّرَاطَ الْمُسْتَقِيمَ *} هذه الآية السادسة. {صِرَاطَ الَّذِينَ أَنْعَمْتَ عَلَيْهِمْ غَيْرِ الْمَغْضُوبِ عَلَيْهِمْ وَلاَ الضَّالِّينَ *} صارت السابعة طويلة لا تتناسب مع الآية السَّابقة، فهذا تناسبٌ لفظي.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وأما التَّناسبُ المعنوي: فإن الله تعالى قال: «قَسَمْتُ الصَّلاة بيني وبين عبدي نصفين، ولعبدي ما سألَ. فإذا قال العبدُ: {الْحَمْدُ لِلَّهِ رَبِّ الْعَالَمِينَ *} قال الله تعالى: حَمَدني عبدي. وإذا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قال: {الرَّحْمَانِ الرَّحِيمِ} قال: أثنى عَليَّ عبدي. وإذا قال: {مَالِكِ يَوْمِ الدِّينِ *}، قال: مجَّدَني عبدي. فهذه ثلاث آيات كلُّها لله.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فإذا قال: {إِيَّاكَ نَعْبُدُ وَإِيَّاكَ نَسْتَعِينُ *}. قال: هذا بيني وبين عبدي، ولعبدي ما سأل». </w:t>
      </w:r>
    </w:p>
    <w:p w:rsidR="008D3386"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فيقتضي أن تكون النِّصفُ هي: {إِيَّاكَ نَعْبُدُ وَإِيَّاكَ نَسْتَعِينُ *} وهي الرابعة. والخامسة، والسادسة والسابعة: {اهْدِنَا الصِّرَاطَ الْمُسْتَقِيمَ صِرَاطَ الَّذِينَ أَنْعَمْتَ عَلَيْهِمْ غَيْرِ الْمَغْضُوبِ عَلَيْهِمْ وَلاَ الضَّالِّينَ} فتكون الآيات الثلاث الأولى لله تعالى، والآيات الثلاث الأخيرة للعبد و{إِيَّاكَ نَعْبُدُ وَإِيَّاكَ نَسْتَعِينُ} الآية الوسطى، بين العبد وبين ربِّه.</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فإن قال قائل: إذا قلتم ذلك فكيف الجواب عمَّا نجدُه في المصاحف: أن أول آية في الفاتحة هي البسملة؟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هذا الترقيم على قول بعض أهل العلم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البسملة آية من الفاتحة. ولهذا في بقية السُّور لا تُعدُّ مِن آياتها ولا تُرقَّم. والصَّحيحُ أنها ليست مِن الفاتحة، ولا مِن غير الفاتحة، بل هي آية مستقلَّة.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السؤل ) إذا قال قائل: قلتم: إن البسملة آية مستقلَّة. ونحن وجدناها في كتاب الله آية ضمن آية في قوله: {إِنَّهُ مِنْ سُلَيْمَانَ وَإِنَّهُ بِسْمِ اللَّهِ الرَّحْمَانِ الرَّحِيمِ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هذه حكاية وخبر عن كتابٍ صَدَرَ مِن سُليمان، وليس الإِنسان يقرؤها على أنه سيبتدئ بها في مقدمة قراءته للسُّورة، لكنها مقدِّمة كتاب كَتَبَهُ سُليمان عليه الصَّلاةُ والسَّلامُ، ونَقَلَهُ لنا اللَّهُ عزّ وجل، فليس من هذا الباب.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يَقْرَأُ الفَاتِحةَ</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ركنية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أن النبي صلى الله عليه وسلم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لا صلاة لمن لا يقرأ بأم القرآن)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هل يجب تعلم الفاتحة لمن كان جاهلاً بها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نعم يجب أن يتعلمها؛ لأن قراءتها واجبة، وما لا يتم الواجب إلا به فهو واجب.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w:t>
      </w:r>
      <w:r w:rsidR="00837449" w:rsidRPr="00B256D8">
        <w:rPr>
          <w:rFonts w:ascii="Traditional Arabic" w:hAnsi="Traditional Arabic" w:cs="Traditional Arabic"/>
          <w:sz w:val="34"/>
          <w:szCs w:val="34"/>
          <w:rtl/>
        </w:rPr>
        <w:t>فإن ضاق الوقت ماذا يفعل</w:t>
      </w:r>
      <w:r w:rsidR="005C0F10" w:rsidRPr="00B256D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يقرأ ما تيسر من القرآن من سواها؛ لعموم قوله صلى الله عليه وسلم اقرأ ما تيسر معك من القرآن</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w:t>
      </w:r>
      <w:r w:rsidR="00837449" w:rsidRPr="00B256D8">
        <w:rPr>
          <w:rFonts w:ascii="Traditional Arabic" w:hAnsi="Traditional Arabic" w:cs="Traditional Arabic"/>
          <w:sz w:val="34"/>
          <w:szCs w:val="34"/>
          <w:rtl/>
        </w:rPr>
        <w:t>فإن لم يكن معه قرآن ماذا يفعل</w:t>
      </w:r>
      <w:r w:rsidR="005C0F10" w:rsidRPr="00B256D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يقول سبحان الله، والحمد لله، ولا إله إلا الله، والله أكبر، ولا حول ولا قوة إلا بالله خمس كلمات</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المراتب في البديل عن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قراءة الفاتحة، فإن عجز فبما تيسر من القرآن من غيرها، فإن عجز فالتسبيح، والتحميد، والتكبير، والتهليل والحوقلة.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فإذا قال قائل: إذا لم أجد من يعلمني إياها إلا بأجرة، فهل يلزمني دفع أجرة إليه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كما لو لم يجد ماء إلا ببيع، فإنه يلزمه شراؤه للوضوء</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هل يجوز طلب الأجرة على تعليم القرآن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قال العلامة العثيمين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الصحيح جوازه لعموم قول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إن أحق ما أخذتم عليه أجرا كتاب الله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هل يجوز أخذ المال على قراءة القرآن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يجوز، هذا حرام أما أخذ المال على تعلم القرآن جائز، ولهذا زوج النبي صلى الله عليه وسلم الرجل الذي لم يجد مهرا بما معه من القرآن يعلمها إياه.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فَإِنْ قَطَعَهَا بِذِكْرٍ</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بالذكر</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كأن يسأل الله الرحمة أو يستعيذ به من النار أو يدعو الله ونحو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أوْ سكوت غَيْرِ مَشْرُوعَيْن، وَطَالَ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صورة السكوت الغير مشروع</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الجواب) مثاله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حينما قال: {الْحَمْدُ لِلَّهِ رَبِّ الْعَالَمِينَ *} جعل يُثني على الله سبحانه وتعالى: سبحان الله، والحمد لله، ولا إله إلا الله، والله أكبر، وسبحان الله بكرةً وأصيلاً، والله أكبر كبيراً، والحمد لله كثيراً، وقام يدعو بدعاء، ثم قال: {الرَّحْمَانِ الرَّحِيمِ}.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أحوال قطع الفاتحة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ثلاثة أحوال</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الحال 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القاطع قصيراً عرفاً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كأن يسكت سكتة وإن كانت غير مشروعة أو تكلم بذكر وإن كان غير مشروع وكان يسيراً عرفاً فإن الفاتحة صحيحة ولا يجب إعادتها وهذا القاطع لا يضره لأنه يسير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هذه الصورة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تصح ولا يجب إعادتها وهذا القاطع لا يضره لأنه يسير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قالوا تصح</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لأن الواجب في الفاتحة موالاتها لقول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صلوا كما رأيتموني أصلي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والموالاة ألا يكون هناك قاطع عرفاً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وحيث كان القاطع يسيراً فإن المولاة لا تنتفي بذلك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فالموالاة في الشيء لا تنتفي بالقاطع اليسير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الحالة 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القاطع مشروعاً وهو طويل عرفاً.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صورة هذه المسألة</w:t>
      </w:r>
      <w:r w:rsidR="005C0F10">
        <w:rPr>
          <w:rFonts w:ascii="Traditional Arabic" w:hAnsi="Traditional Arabic" w:cs="Traditional Arabic"/>
          <w:sz w:val="34"/>
          <w:szCs w:val="34"/>
          <w:rtl/>
        </w:rPr>
        <w:t>؟</w:t>
      </w:r>
    </w:p>
    <w:p w:rsidR="008D3386"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يقرأ بعض الفاتحة ثم يسكت سكوتاً طويلاً ليسمع قراءة الإمام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حكم هذه المسألة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فيها خلاف:</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الحنابلة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هذا سكوت مشروع له.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قالوا بمشروعيته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يشرع للمأموم أن يستمع قراءة إمامه.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الشيخ الحمد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والأظهر أنه يبطل الفاتحة ويجب عليه أن يستأنفها.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قالوا بالبطلان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وإن كان مشروعاً لكنه قاطع عرفاً والموالاة تنتفي وهي واجبة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وحيث قطعه بقاطع طويل عرفاً وإن كان مشروعاً فإنها تنتفي.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الحالة الثالثة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القاطع يسيراً وهو مشروع.</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صورة هذه المسألة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كأن يقطع الفاتحة بقوله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آمين " مع تأمين الإمام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أو يفتح على الإمام في قراءته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هذه المسألة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هذا لا يؤثر في الموالاة لأنه قاطع يسير.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المناط في بطلان الفاتحة وعد بطلانها على الصحيح</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حمد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يكون القاطع يسيراً فحينئذٍ لا يكون مؤثراً سواء كان مشروعاً أم لم يكن مشروعاً فالعبرة بطول القاطع، فإن كان طويلاً عرفاً فإنه يفسد المولاة فيجب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استئناف القراءة وإن كان قصيراً فلا يجب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أَوْ تَرَكَ مِنْهَا تَشْدِيدَةً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صورة ترك تشديدة أو حرفاً من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مثل تخفيف الباء من قوله: {رب العالمين}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قالوا لا تصح</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الإمام محمد العثيمين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لأن الحرف المشدد عبارة عن حرفين، فإذا ترك التشديد أنقص حرفا.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أَوْ حَرْفاً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مثال ترك الحرف من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يترك (أل) في {غَيْرِ الْمَغْضُوبِ عَلَيْهِمْ} </w:t>
      </w:r>
    </w:p>
    <w:p w:rsidR="008D3386"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الإمام محمد العثيمين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يقعُ كثيراً مِن الذين يُدغمون بسبب إسراعهم في القراءة، فلا تصحُّ.</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إذا أسقطَ «أل» مِن قوله: {غَيْرِ الْمَغْضُوبِ عَلَيْهِمْ} هل يلزمه إعادة الفاتحة كلها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ظاهر كلامه: أنه يعيدُها من أولها.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وليس هذا بوجيه، وقد لا يكون هذا مراده، بل يلزمه إعادة ما أخلَّ به وما بعدَه؛ لأن ما قبلَه وَقَعَ صحيحاً، والمدَّة ليست طويلة حتى يُقال: إنه لو أعاد مِن حيث أخلَّ لَزِمَ طول الفصل بين الجزء الصَّحيح الأول والجزء الصَّحيح الثاني؛ لأن كلَّ الفاتحة لا تستوعب زمناً طويلاً، وعلى هذا؛ فإذا أخلَّ بشيءٍ مِن آخرِها، فإنه لا يلزمه إلاَّ إعادة ما أخلَّ به وما بعدَه، مراعاةً للترتيب، فإن كان في أول آية مثل: {الْحَمْدُ لِلَّهِ رَبِّ الْعَالَمِينَ *} بتخفيف الباء لزمتُه الإِعادة مِن الأول.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كيف يقرأُ هذه السُّورة؟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يقرؤها معربةً (أي بالعربية) مرتَّبةً متواليةً.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الأفضل الوقوف عند كل آية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لأنَّ النبيَّ صلّى الله عليه وسلّم كان يُقطِّعُ قراءَتَهُ، فيَقِفُ عند كلِّ آية.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فيفصِلَ بين آياتِها، ويقفَ عند كلِّ آية، فيقف سبعَ مرَّات، {الْحَمْدُ لِلَّهِ رَبِّ الْعَالَمِينَ *}</w:t>
      </w:r>
      <w:r w:rsid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فيقف</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{الرَّحْمَانِ الرَّحِيمِ}</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فيقف</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{مَالِكِ يَوْمِ الدِّينِ *}</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فيقف</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{إِيَّاكَ نَعْبُدُ وَإِيَّاكَ نَسْتَعِينُ *}</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فيقف</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{اهْدِنَا الصِّرَاطَ الْمُسْتَقِيمَ *}</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فيقف</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{صِرَاطَ الَّذِينَ أَنْعَمْتَ عَلَيْهِمْ}</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فيقف</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{غَيْرِ الْمَغْضُوبِ عَلَيْهِمْ وَلاَ الضَّالِّينَ}</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فيقف.</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لم يقف عند كل آية هل هناك حرج</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حرجَ؛ لأنَّ وقوفه عند كلِّ آيةٍ على سبيلِ الاستحبابِ، لا على سبيلِ الوجوبِ؛ لأنَّه مِن فِعْلِ النَّبيِّ صلّى الله عليه وسلّم دون أمْرِه، وما فَعَلَه النبيُّ عليه الصَّلاةُ والسَّلامُ دون أَمْرٍ به مما يُتعبَّد به فهو مِن قبيل المستحبِّ، كما ذُكر ذلك في أصول الفقه: أنَّ الفعلَ المجرَّدَ مما يُتعبَّدُ به يفيد الاستحباب، ولأنَّ النبيَّ صلّى الله عليه وسلّم لمَّا عَلَّمَ المسيءَ في صلاتِه أمره أن يقرأ ما تيسَّر مِن القرآن ولم يقل: ورتِّل، أو: قِفْ عند كلِّ آية.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فإنْ قال قائل: ذكرتم أنه إذا أبدل حرفاً بحرف فإنَّها لا تصحُّ، فما تقولون فيمَن أبدَل الضَّادَ في قوله: {وَلاَ الضَّالِّينَ} بالظاء؟</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في ذلك وجهان لفقهاء الحنابلة: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الوجه الأول: لا تصحُّ.</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تعليل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أبدلَ حَرْفاً بحرف.</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الوجه الثاني: تصحُّ، وهو المشهور مِن المذهب،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تعليل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علَّلوا ذلك بتقارب المخرجين، وبصعوبة التفريق بينهما، وهذا الوجه هو الصَّحيح، وعلى هذا فمَن قال: {غَيْرِ الْمَغْضُوبِ عَلَيْهِمْ وَلاَ الضَّالِّينَ} بالظاء فصلاته صحيحة، ولا يكاد أحدٌ من العامة يُفرِّق بين الضَّاد والظاء.</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 _أو تَرْتِيباً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الترتيب شرط لصحة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نعم إذا أخلَّ بترتيب آياتِها أو كلماتِها فقال: {الْحَمْدُ لِلَّهِ رَبِّ الْعَالَمِينَ *}{مَالِكِ يَوْمِ الدِّينِ *}{الرَّحْمَانِ الرَّحِيمِ} أو قال: الرحيم الرحمن، مالك يوم الدين. فإنها لا تصحُّ؛ لأنه أخلَّ بالترتيب.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أن الترتيب شرط لصحة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الإمام محمد العثيمين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لأن ترتيب الآيات والكلمات توقيفي عن النبي صلى الله عليه وسلم وليس اجتهاديا، ولهذا كان النبي صلى الله عليه وسلم يقول: ضعوا هذه الآية في السورة التي يذكر فيها كذا. والحديث صحيح على شرط الشيخين ولم يخرجاه.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لَزِمَ غَيْرَ مَأْمُومٍ إعَادَتُها_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استثنى المؤلف غير المأموم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قراءة الفاتحة في حق المأموم</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على المشهور من المذهب</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ليست بواجبة، فلو تركها المأموم عمدا لم يلزمه إعادة الصلاة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دام أن الفاتحة ليست بواجبة على المأموم لماذا يحرم التنكيس بين الآيات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ترتيب الآيات والكلمات توقيفي عن النبي صلى الله عليه وسلم وليس اجتهاديا.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 _وَيَجْهُرُ الكُلُّ بِآمِينَ في الجَهْرِيَّة</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بآمين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اللهم استجب.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ضابط آمين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فيها ضبطان وكلاهما بتخفيف الميم.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القصر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بهمزة الوصل " أمين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المد " آمين " وهما لغتان فيها ولكن مع تخفيف الميم.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أما إذا شدد الميم فإن المعنى يتحول إلى معنى آخر وهو " قاصدين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كما قال تعالى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ولا آمَّين البيت } أي قاصدينه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أي من القراءة قرأ فهي صحيحة.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حكم صلاة من شدد الميم بآمين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الفقهاء: فإن شدَّدَ الميمَ في (آمين) بطلت الصَّلاةُ؛ لأنَّ معناها حينئذٍ (قاصدين)؛ ولهذا قالوا: يحرم أن يُشدِّد الميم، وتبطل الصَّلاةُ؛ لأنه أتى بكلامٍ مِن جنسِ كلام المخلوقين.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مشروعية آمين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الصحيحين أن النبي صلى الله عليه وسلم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إذا أمن الإمام فأمنوا فإن من وافق تأمينه تأمين الملائكة غفر له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الصحيحين من حديث أبي هريرة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إذا قال الإمام: غير المغضوب عليهم ولا الضالين فقولوا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آمين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 من وافق قوله قول ا</w:t>
      </w:r>
      <w:r w:rsidR="00CC6CBE" w:rsidRPr="005C0F10">
        <w:rPr>
          <w:rFonts w:ascii="Traditional Arabic" w:hAnsi="Traditional Arabic" w:cs="Traditional Arabic"/>
          <w:sz w:val="34"/>
          <w:szCs w:val="34"/>
          <w:rtl/>
        </w:rPr>
        <w:t>لملائكة غفر له</w:t>
      </w:r>
      <w:r w:rsidRPr="005C0F10">
        <w:rPr>
          <w:rFonts w:ascii="Traditional Arabic" w:hAnsi="Traditional Arabic" w:cs="Traditional Arabic"/>
          <w:sz w:val="34"/>
          <w:szCs w:val="34"/>
          <w:rtl/>
        </w:rPr>
        <w:t>)</w:t>
      </w:r>
      <w:r w:rsidR="00CC6CBE" w:rsidRPr="005C0F10">
        <w:rPr>
          <w:rFonts w:ascii="Traditional Arabic" w:hAnsi="Traditional Arabic" w:cs="Traditional Arabic" w:hint="cs"/>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ثبت التأمين من فعل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فروى أبو داود والترمذي من حديث وائل بن حجر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كان إذا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ولا الضالين "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آمين في رواية أبو داود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ورفع صوته "</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وفي الترمذي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يمد بها صوته "</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وفي ابن ماجه والحديث حسن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المسجد – أي مسجد النبي صلى الله عليه وسلم – كان يرتج بها ) أي من رفع النبي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صلى الله عليه وسلم وأصحابه بالتأمين.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يستحب مَدُ آمين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يستحب ذلك لحديث وائل بن حُجر في رواية الترمذي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وورد من حديث وائل بن حُجر في أبي داود إلا أن فيه انقطاعاً بين عبد الجبار بن وائل وبين أبيه وهو انقطاع يسير يعضده ما تقدم.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وثبت هذا من فعل أبي هريرة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إذا كان وراء الإمام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آمين " يمد بها صوته ويقول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إذا وافق تأمين أهل الأرض تأمين أهل السماء غفر لهم ) رواه البيهقي بإسناد صحيح</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متى يكون قول آمين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الإِمامُ المنفرد إذا انتهىَ من قوله: {وَلاَ الضَّالِّينَ}.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وأمَّا المأموم ذكر العلامة علاء الدين المرداوي في الإنصاف</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يقول: (آمين) إذا فَرَغَ الإِمامُ مِن قول آمين.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التفريق</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ظاهر ما ثبت في الصحيحين من قوله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إذا أمن الإمام فأمنوا</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D3386"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وجه الاستدلال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قالوا: هذا كقوله: (إذا كبَّر فكبِّروا) ومعلومٌ أنك لا تكبِّر حتى يفرغ الإِمامُ مِن التكبير فيكون معنى قوله (إذا أمَّنَ) أي: إذا فَرَغَ مِن التأمين </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هل اختيار الحنابلة صحيح في هذه المسألة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هذا القول ضعيف؛ لأنه مصرح به في لفظ آخر إذا قال الإمام: ولا الضالين، فقولوا: آمين.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يشرع التأمين للمأموم ما لو ترك الإمام التأمين؟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يشرع للمأمومين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إذا قال الإمام { غير المغضوب عليهم ولا الضالين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فقولوا: ( آمين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نسمع بعض الأحيان بعض الجماعة يتعجَّل؛ لا يكاد يصل الإِمام النون من {وَلاَ الضَّالِّينَ} إلا وقد قال: «آمين» وهذا خِلافُ السُّنَّةِ، وهذا نوعٌ مِن مسابقة الإِمام؛ لأنَّ الإِمامَ لم يَصلْ إلى الحدِّ الذي يُؤمَّنُ عليه وهو فراغه من قوله: {وَلاَ الضَّالِّينَ}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لو ترك الإمام التأمين هل نتركها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ترك الإمام لها لا يعنى ذلك أن تترك ؛ فإن النبي صلى الله عليه وسلم كان يفعلها إماماً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إذا تركها الإمام فإن ذلك تفويت منه للسنة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الحكم ما لو إذا فات محل التأمين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فإن فات محلها وشرع بالقراءة بعدها ولم يؤمن فهي سنة فات محلها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فلا يشرع فعلها.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يَقْرَأُ بَعْدَهَا سُورَةً</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يجب على الإمام أن يسكت بعد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يجب، من غير نزاع بين العلماء.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شيخ الإسلام ابن تيمية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ولم نعلم نزاعاً بين العلماء أنه لا يجب على الإمام أن يسكت لقراءة المأموم بالفاتحة ولا غيرها " انتهى من "الفتاوى الكبرى"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يستحب للإمام السكوت بعد قراءة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في استحباب سكوته ليقرأ المأموم الفاتحة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على قولين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ابن قدامة رحمه الله: "يستحب أن يسكت الإمام عقيب قراءة الفاتحة سكتة يستريح فيها، ويقرأ فيها من خلفه الفاتحة، كي لا ينازعوه فيها. وهذا مذهب الأوزاعي، والشافعي، وإسحاق.</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أبو داود، وابن ماجه وضعفه الشيخ الألباني رحمه الله أن، سمرة، حدث، أنه حفظ عن رسول الله صلى الله عليه وسلم سكتتين ؛ سكتة إذا كبر، وسكتة إذا فرغ من قراءة ( غير المغضوب عليهم ولا الضالين ) فأنكر عليه عمران، فكتبا في ذلك إلى أبي بن كعب، فكان في كتابه إليهما، أن سمرة قد حفظ.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 xml:space="preserve">وقال أبو سلمة بن عبد الرحمن: للإمام سكتتان، فاغتنموا فيهما القراءة بفاتحة الكتاب، إذا دخل في الصلاة وإذا قال ولا الضالين.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وقال عروة بن الزبير: أما أنا فأغتنم من الإمام اثنتين، إذا قال: ( غير المغضوب عليهم ولا الضالين ) فأقرأ عندها، وحين يختم السورة، فأقرأ قبل أن يركع.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شيخ الإسلام رحمه الله: " ولا يستحب للإمام السكوت ليقرأ المأموم عند جماهير العلماء، وهذا مذهب أبي حنيفة ومالك وأحمد بن حنبل وغيرهم.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النبي صلى الله عليه وسلم لم يكن يسكت ليقرأ المأمومون, ولا نَقل هذا أحد عنه, بل ثبت عنه في الصحيح سكوته بعد التكبير للاستفتاح.</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وفي السنن: ( أنه كان له سكتتان سكتة. في أول القراءة، وسكتة بعد الفراغ من القراءة ). وهي سكتة لطيفة للفصل لا تتسع لقراءة الفاتحة.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كم مقدار هذا السكوت على من يرى الاستحباب</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ابن قدامة في المغني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مقدار قراءة المأموم سورة الفاتحة</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وعلى هذا؛ فيكون طويلا بعض الشيء.</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والصَّحيح: أن هذه السَّكتة سكتة يسيرة؛ لا بمقدار أن يقرأَ المأمومُ سُورةَ الفاتحة، بل السُّكوت بهذا المقدار إلى البدعة أقرب منه إلى السُّنّة؛ لأن هذا السُّكوتَ طويلٌ، ولو كان النبيُّ صلّى الله عليه وسلّم يسكتُه؛ لكان الصَّحابةُ يسألون عنه، كما سألَ أبو هريرة رضي الله عنه النَّبيَّ صلّى الله عليه وسلّم عن سُكوته فيما بين التكبير والقِراءة: ما يقول.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فائدة هذه السكتة: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1</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التَّمييز بين القِراءةِ المفروضةِ والقراءة المستحبَّة.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2</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ليترادَّ إليه النفسُ.</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3</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لأجل أن يشرع المأمومُ بالقِراءة.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4</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ربما لا يكون قد أعدَّ سورةً يقرأ بها بعدَ الفاتحة، فيتأمَّل ماذا يقرأ.</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قراءة ما زاد على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رحمهم الله في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الاول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طائفة من الصحابة وهو مذهب بعض المالكية وبعض الأحناف وحكي رواية عن الإمام أحمد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أن ذلك واجب أي يجب على الإمام والمنفرد أن يقرأ مع فاتحة الكتاب ما تيسر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بدليلين صحيحين</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مسلم أن النبي صلى الله عليه وسلم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لا صلاة لمن لم يقرأ بأم القرآن فصاعداً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فهنا قال النبي صلى الله عليه وسلم " فصاعداً " فدل ذلك على أنه يجب عليه أن يقرأ مع فاتحة الكتاب سورة وأنه لا يجزئه سوى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أبي داود من حديث أبي سعيد الخدري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أمر النبي صلى الله عليه وسلم أن نقرأ أم الكتاب وما تيسر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هذا أمر وظاهر الأمر وجوب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الجمهور على استحباب ما زاد عن الفاتحة.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أبي داود في قصة صلاة معاذ بأصحابه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 قال للفتى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ما تصنع يا ابن أخي إذا أنت صليت</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أقرأ بفاتحة الكتاب وأسأل الله الجنة وأعوذ به من النار ولا أدري ما دندنتك ولا دندنة معاذ فقال النبي صلى الله عليه وسلم: ( إني ومعاذاً حول هاتين ندندن ) وفي رواية " حولها ندندن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فهنا النبي صلى الله عليه وسلم أقره على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ولم يقرأ إلا بالفاتحة.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بالدندنة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الصوت الذي يسمع ولا يفقه.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الصواب من القولين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الصواب</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مذهب عامة العلماء من أن فاتحة الكتاب تجزئ في الصلاة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أما قراءة آيات أخر أو سورة أخرى فذلك مستحب.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عما استدل به أصحاب القول الأول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أجابوا عن الحديثين الأولين</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أما ما رواه 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لا صلاة لمن لم يقرأ بأم القرآن فصاعداً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فالجواب عليه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من جهتين</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الجهة 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 ثبوته فإن الحديث قد أعله البخاري بتفرد معمر فعامة الرواة يرونه بلفظ</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لا صلاة لمن لم يقرأ بأم القرآن ) وتفرد معمر فرواه بهذا اللفظ عن سائر الرواة فيكون اللفظ شاذاً لكن وردت متابعة له في سنن أبي داود من حديث سفيان ابن عيينة بلفظة " فصاعداً " لكن الذي يظهر أن هذه </w:t>
      </w:r>
      <w:r w:rsidRPr="005C0F10">
        <w:rPr>
          <w:rFonts w:ascii="Traditional Arabic" w:hAnsi="Traditional Arabic" w:cs="Traditional Arabic"/>
          <w:sz w:val="34"/>
          <w:szCs w:val="34"/>
          <w:rtl/>
        </w:rPr>
        <w:lastRenderedPageBreak/>
        <w:t>المتابعة لا تزيل الحكم عن الشذوذ ؛ لأن سائر الرواة سوى سفيان ومعمر رووه باللفظ المتقدم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فتكون المخالفة منهما.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الجهة 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من جهة الاستدلال به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 هذا الحديث نظير قول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لا تقطع اليد إلا في ربع دينار فصاعداً ) ومعلوم من الأدلة الشرعية والذي عليه أهل العلم أنها تقطع في ربع دينار فالحديث معناه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تقطع اليد في ربع دينار فأكثر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وكذلك هذا الحديث يحمل على هذا الحمل وهو ظاهر في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فيكون المعنى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لا صلاة مجزية إلا بالفاتحة ومع فاتحة الكتاب آيات أخر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عن حديث أبي سعيد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الأمر فيه يحمل على الإرشاد والاستحباب والواو هنا إنما تفيد دلالة الاقتران ودلالة الاقتران ضعيفة عند الأصوليين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والذي حملنا على ذلك ما تقدم من حديث أبي داود فإن فيه الإجزاء بقراءة فاتحة الكتاب</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لو نسي وقرأ السورة قبل الفاتحة هل يلزمه الإعادة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يلزمه إعادتها بعد الفاتحة؛ لأن المؤلف قال ثم يقرأ بعدها ولأنه ذكر قاله في غير موضعه فلم يجزئ</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تعريف السورة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جملة من القرآن محوطة بالبسملة قبلها لها، وبعدها للسورة التي بعدها.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سميت سورة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سميت بذلك لأن البسملتين كانتا كالسور لها.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لابد من قراءة سورة كاملة أم يجزئ بعض الآيات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الذي ينبغي للإنسان أن يقرأه سورة كاملة، لا بعض السورة، والآيات من أثناء السورة؛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لم يرد عن النبي صلى الله عليه وسلم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تَكُونُ فِي الصُّبْحِ مِنْ طِوَالِ المُفَصَّلِ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نهاية المفصل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المفصل اتفق العلماء على أن نهايته سورة الناس.</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من أين يبدأ المفصل في القرآن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رحمهم الله في ذلك</w:t>
      </w:r>
      <w:r w:rsidR="00130F78">
        <w:rPr>
          <w:rFonts w:ascii="Traditional Arabic" w:hAnsi="Traditional Arabic" w:cs="Traditional Arabic"/>
          <w:sz w:val="34"/>
          <w:szCs w:val="34"/>
          <w:rtl/>
        </w:rPr>
        <w:t>.</w:t>
      </w:r>
    </w:p>
    <w:p w:rsidR="008D3386"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الحنابلة: إلى أن أوله سورة ( ق ) </w:t>
      </w:r>
    </w:p>
    <w:p w:rsidR="008D3386" w:rsidRDefault="008D3386"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أبي داود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أوس بن حذافة الثقفي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سألت أصحاب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كيف يحزبون القرآن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فقالوا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(ثلاث ثم خمس ثم سبع ثم تسع ثم إحدى عشر ثم ثلاث عشرة ثم المفصل)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ويتم العدد المتقدم وهو عدد ثلاث مع خمس مع سبع وتسع وإحدى عشر وثلاث عشر فيتم بما دون سورة " ق " فيكون شروع المفصل بسورة " ق " فهو الحزب السابع من أحزاب القرآن</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المالكية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طوال المفصل من ( الحجرات ) إلى ( النازعات ) , وأوساطه من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عبس ) إلى ( الضحى ) , وقصاره من ( الضحى ) إلى آخر القرآن</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الشافعية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طوال المفصل كالحجرات واقتربت والرحمن , وأوساطه كالشمس وضحاها والليل إذا يغشى , وقصاره كالعصر وقل هو الله أحد</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سميت السور مفصلة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لكثرة الفواصل بين سوره ببسم الله الرحمن الرحيم، وذلك لقصرها.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تَكُونُ فِي الصُّبْحِ مِنْ طِوَالِ المُفَصَّلِ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شُرع أن تكون في الصُّبح مِن طِوال المُفصَّل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الله -عز وجلَّ- نصَّ على القرآن في صلاة الفجر فقال: {أَقِمِ الصَّلاَةَ لِدُلُوكِ الشَّمْسِ إِلَى غَسَقِ اللَّيْلِ وَقُرْآنَ الْفَجْرِ إِنَّ قُرْآنَ الْفَجْرِ كَانَ مَشْهُودًا } فَعبَّرَ عن الصَّلاةِ بالقرآن إشارةً إلى أنَّه ينبغي أن يكون القرآن مستوعِباً لأكثرها، وهو كذلك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ولهذا بقيت صلاةُ الصُّبح على ركعتين لم تُزَدْ، بينما الظُّهر والعصر والعشاء زِيدت.</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وَفِي المَغْرِبِ مِنْ قِصَارِهِ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أخرجه النسائي عن أبي هريرة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ما صليت رواء أحد أشبه صلاة برسول الله - صلى الله عليه وسلم - من فلان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سليمان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يطيل الركعتين الأوليين من الظهر ويخفف الأخريين ويخفف العصر ويقرأ في المغرب بقصار المفصل ويقرأ في العشاء بوسط المفصل ويقرأ في الصبح بطول المفصل.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ورد عن النبي صلى الله عليه وسلم أن كان يقرأ بغير المفصل في المغرب</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وردت الأدلة الشرعية بذلك.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ما ثبت في البخاري عن مروان بن الحكم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لي زيد بن ثابت</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ما لك تقرأ في المغرب بقصار المفصل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وقد سمعت النبي صلى الله عليه وسلم يقرأ بطول الطوليين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والطوليان هما سورة الأنعام وسورة الأعراف</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والطولى هو أطول السورتين هي سورة الأعراف</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قرأ ب " إذا الشمس كورت.</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كما أنه ثبت في سنن النسائي " أنه قرأ في الروم.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وثبت في الصحيحين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قرأ في المغرب بالطور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الصحيحين أيضاً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أنه قرأ بالمرسلات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الطبراني في الكبير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أنه قرأ بالأنفال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ابن خزيمة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أنه قرأ بسورة محمد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والفجر الغالب أن يقرأ فيها بطوال المفصل لكنه ربما قرأ فيها بقصار المفصل ؛ فقد ثبت في سنن أبي داود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 قرأ في الفجر في سفر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ب ( قل أعوذ برب الفلق " و " قل أعوذ برب الناس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أبي داود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قرأ ب " إذا زلزلت الأرض زلزالها في الركعتين كلتيهما"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أي في كل ركعة قرأها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وَفِي الْبَاقِي مِنْ أَوْسَاطِهِ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بالباقي هنا من الصلوات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صلاة العشاء وصلاة الظهر والعصر يقرأ بأوساط المفصل.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ماذا يقرأ في باقي الأوقات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من {عم} إلى {الضحى}.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أبي داود والترمذي والنسائي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يقرأ في صلاة الظهر والعصر ب " والسماء ذات البروج " و " والسماء والطارق " ) وهما من أوساط المفصل</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ما ذكروه من غالب فعل النبي صلى الله عليه وسلم صواب</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حمد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الظاهر أن النبي صلى الله عليه وسلم لم يكن غالب أمره على هذا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فالظاهر أنها كانت غالب صلاة النبي صلى الله عليه وسلم لها الإطالة.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مسلم من حديث أبي سعيد الخدري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يقرأ في الظهر بقدر " الم تنزيل السجدة " وفي رواية " بقدر ثلاثين آية " وفي الأوليين من الع</w:t>
      </w:r>
      <w:r w:rsidR="008D3386">
        <w:rPr>
          <w:rFonts w:ascii="Traditional Arabic" w:hAnsi="Traditional Arabic" w:cs="Traditional Arabic"/>
          <w:sz w:val="34"/>
          <w:szCs w:val="34"/>
          <w:rtl/>
        </w:rPr>
        <w:t>صر على النصف من ذلك</w:t>
      </w:r>
      <w:r w:rsidR="00837449" w:rsidRP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وما ثبت في مسلم قال الراوي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كانت صلاة الظهر تقام فيذهب الذاهب إلى البقيع فيقضي حاجته ثم يأتي أهله فيتوضأ ثم يأت النبي صلى الله عليه وسلم في الركعة الأولى مما يطولها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فهذا يدل على أن سنته في الظهر الإطالة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وفي النسائي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سُمع وهو يقرأ في الظهر بالذاريات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وحديث سلمان بن يسار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فلان يطول الظهر ويخفف العصر )</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قال أبو هريرة ما صليت وراء أحد أشبه صلاة بالنبي صلى الله عليه وسلم من هذا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وهذا القول رواية عن الإمام أحمد اختارها الخرقي وطائفة من أصحابه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وأنه يستحب أن يطول الظهر وأن تكون صلاة العصر على النصف من الركعتين الأوليين من صلاة الظهر.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تنكيس الحروف</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تنكيس الحروف؛ بمعنى: أن تكون الكلمة مشتملة على ثلاثة أحرف؛ فيبدؤها الإِنسان مِن آخرها مثلاً، فهذا لا شكَّ في تحريمه، وأنَّ الصَّلاةَ تبطلُ به؛ لأنه أخرج القرآنَ عن الوجه الذي تكلَّم الله به، كما أن الغالب أنَّ المعنى يختلفُ اختلافاً كبيراً.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تنكيس الكلمات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إذا بدأ بكلمة قبل الأُخرى، مثل: أن يقول: الحمد لربِّ العالمين، الله الرحمن الرحيم. فهذا محرَّم بلا شكٍّ؛ لأنه إخراجٌ لكلامِ الله عن الوجه الذي تكلَّم اللَّهُ به. وتبطلُ به الصَّلاةُ..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تنكيس الآيات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تنكيس الآيات؛ محرَّم على القول الرَّاجح.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ترتيب الآيات توقيفي.</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معنى توقيفي</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أنه يُتوقَّفُ فيه على ما وَرَدَ به الشَّرعُ. ولهذا تَجِدُ أحياناً بعضَ الآيات بين آيات لا يَظهرُ لك تَعَلُّقُها بها، أو مقدَّماً على ما سَبَقَه في النُّزول مما يدلُّ على أن الأمر توقيفي مثل: قوله تعالى: {وَالَّذِينَ يُتَوَفَّوْنَ مِنْكُمْ وَيَذَرُونَ أَزْوَاجًا يَتَرَبَّصْنَ بِأَنْفُسِهِنَّ أَرْبَعَةَ أَشْهُرٍ وَعَشْرًا}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وقوله: {وَالَّذِينَ يُتَوَفَّوْنَ مِنْكُمْ وَيَذَرُونَ أَزْوَاجًا وَصِيَّةً لأِزْوَاجِهِمْ مَتَاعًا إِلَى الْحَوْلِ غَيْرَ إِخْرَاجٍ}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الأولى: سابقة بالقراءة.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والثانية: أسبق نزولاً، ولو كان التَّرتيبُ غيرَ توقيفي؛ لكان على حسب النُّزولِ.</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ومثال الأول: قوله تعالى: {حَافِظُوا عَلَى الصَّلَوَاتِ وَالصَّلاَةِ الْوُسْطَى وَقُومُوا لِلَّهِ قَانِتِينَ *فَإِنْ خِفْتُمْ فَرِجَالاً أَوْ رُكْبَاناً فَإِذَا أَمِنْتُمْ فَاذْكُرُوا اللَّهَ كَمَا عَلَّمَكُمْ مَا لَمْ تَكُونُوا تَعْلَمُونَ *} [البقرة] الآية فإنَّ هاتين الآيتين كانتا بين آيات المعتدات، وهذا دليلٌ على أنَّ ترتيب الآيات توقيفي.</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تنكيس السور</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في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قيل أنه يكره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من قال بالكراهة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الصَّحابةَ رضي الله عنهم وَضَعُوا المُصحفَ الإِمام</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الذي يكادون يجمعون عليه</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 xml:space="preserve">في عهد أمير المؤمنين عثمان بن عفان، وَضَعوه على هذا التَّرتيب، فلا ينبغي الخروجُ عن إجماعهم، أو عمَّا يكون كالإِجماع منهم؛ لأنَّهم سلفُنا وقدوتُنا، وهو من سُنَّة الخليفة الراشد عثمان بن عفان رضي الله عنه، وقد أُمِرْنَا باتِّباعِه. ولأنه قد يكون فيه تشويشٌ على العامة، وتَنَقُّصٌ لكلام الله عزّ وجل إذا رأوا أنَّ النَّاسَ يقدِّمون، ويؤخِّرون فيه.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وقيل: يجوز.</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من قال بالجواز</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حذيفة بن اليمان الذي في صحيح مسلم أن النبيَّ صلّى الله عليه وسلّ</w:t>
      </w:r>
      <w:r w:rsidR="00CC6CBE" w:rsidRPr="005C0F10">
        <w:rPr>
          <w:rFonts w:ascii="Traditional Arabic" w:hAnsi="Traditional Arabic" w:cs="Traditional Arabic"/>
          <w:sz w:val="34"/>
          <w:szCs w:val="34"/>
          <w:rtl/>
        </w:rPr>
        <w:t>م قامَ مِن اللَّيلِ فقرأَ بسورة</w:t>
      </w:r>
      <w:r w:rsidR="00CC6CBE" w:rsidRPr="005C0F10">
        <w:rPr>
          <w:rFonts w:ascii="Traditional Arabic" w:hAnsi="Traditional Arabic" w:cs="Traditional Arabic" w:hint="cs"/>
          <w:sz w:val="34"/>
          <w:szCs w:val="34"/>
          <w:rtl/>
        </w:rPr>
        <w:t xml:space="preserve"> </w:t>
      </w:r>
      <w:r w:rsidR="00837449" w:rsidRPr="005C0F10">
        <w:rPr>
          <w:rFonts w:ascii="Traditional Arabic" w:hAnsi="Traditional Arabic" w:cs="Traditional Arabic"/>
          <w:sz w:val="34"/>
          <w:szCs w:val="34"/>
          <w:rtl/>
        </w:rPr>
        <w:t>البقرةِ، ثم بالنِّساءِ، ثم آل عمران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وهذا على غير التَّرتيبِ المعروف، قالوا: وفِعْلُ النبيِّ صلّى الله عليه وسلّم دليلٌ على الجواز.</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القول بالكراهة قولٌ وسطٌ، فيقال: إنَّ الصحابةَ لم يجمعوا على هذا الترتيب.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قال الشيخ أن الكراهة قول الوسط</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في مصاحف بعضِهم ما يخالف هذا التَّرتيب كمصحف ابن مسعود رضي الله عنه، ( السؤال ما الجواب عن قراءة النبي صلى الله عليه وسلم في قيام الليل بالبقرة والنساء وآل عمران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لعلَّه</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قبل العرضة الأخيرة؛ لأنَّ جبريلَ كان يُعارِضُ النَّبيَّ صلّى الله عليه وسلّم القرآن في كُلِّ رمضان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فيكون ما اتَّفق عليه الصحابةُ أو ما كادوا يتَّفقون عليه هو الذي استقرَّ عليه الأمر، ولا سيما وأنَّ رسولَ الله صلّى الله عليه وسلّم كان يقرُنُ بين البقرة وآل عمران مما يدلُّ على أنهما قرينتان، فيكون تقديمه للنساء في حديث حذيفة قبل الترتيب الأخير.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ابن 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الحق: أن الترتيب بين السُّور منه توقيفي، ومنه اجتهادي، فما وَرَدَتْ به السُّنَّةُ كالترتيب بين الجُمعة والمنافقين، وبين سَبِّحِ والغاشية فهو على سبيل التوقيف؛ فالنبيُّ عليه الصَّلاةُ والسَّلامُ قرأَ الجمعة قبل المنافقين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وقرأ سَبِّح قبل الغاشية فهذا على سبيل الترتيب التوقيفي، وما لم تَرِدْ به السُّنَّةُ فهو اجتهادٌ من الصَّحابةِ، والغالب أنَّ الاجتهادَ، إذا كان معه الأكثر أقربُ للصَّوابِ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يجوز تكرار السورة في الركعتين مرتين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ولا بأس بذلك، والدليل ما حسنه الألباني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عَنْ مُعَاذِ بْنِ عَبْدِ اللَّهِ الْجُهَنِيِّ أَنَّ رَجُلا مِنْ جُهَيْنَةَ أَخْبَرَهُ أَنَّهُ سَمِعَ النَّبِيَّ صَلَّى اللَّهُ عَلَيْهِ وَسَلَّمَ يَقْرَأُ فِي الصُّبْحِ</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(إِذَا زُلْزِلَتْ الأَرْضُ)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فِي الرَّكْعَتَيْنِ كِلْتَيْهِمَا فَلا أَدْرِي أَنَسِيَ رَسُولُ اللَّهِ صَلَّى اللَّهُ عَلَيْهِ وَسَلَّمَ أَمْ قَرَأَ ذَلِكَ عَمْدًا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قد يقول قائل: لعلَّ النبيَّ صلّى الله عليه وسلّم نَسِيَ؛ لأنَّ مِن عادته أنه لا يُكرِّر السُّورة.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يُقال: احتمالُ النسيانِ وارد، ولكن احتمال التشريع</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أي: أن النبيَّ صلّى الله عليه وسلّم كرَّرها تشريعاً للأمة ليبيِّن أن ذلك جائز</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يُرجَّح على احتمالِ النسيان؛ لأنَّ الأصلَ في فِعْلِ الرسول عليه الصَّلاةُ والسَّلامُ التشريعُ، وأنه لو كان ناسياً لَنُبِّهَ عليه، وهذا الأخيرُ</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أي: أنَّ ذلك مِن باب التشريع</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أحوطُ وأقربُ إلى الصَّوابِ.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وَلاَ تَصِحُّ الصَّلاَةُ بِقِرَاءَةٍ خَارِجَةٍ عَنْ مُصْحَفِ عُثْمَانَ</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تعريف الصحة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سقط به الطلب وبرئت به الذمة.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تعريف الفاسد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لم يسقط به الطلب وتبرأ به الذمة.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عدم الجواز يشمل النفل والفرض</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ابن 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الظاهر من كلام المؤلف نعم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مُصْحَفِ عُثْمَانَ</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بمصحف عثمان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مصحف عثمان رضي الله عنه هو الذي جمع الناس عليه في خلافته، وذلك أن النبي صلى الله عليه وسلم توفي والقرآن لم يجمع، بل كان في صدور الرجال، وفي عسب النخل، وفي اللخاف الحجارة البيضاء الرهيفة وما أشبه ذلك، ثم جمع في خلافة أبي بكر رضي الله عنه حين استحر القتل بالقراء في اليمامة ثم جمع في عهد عثمان رضي الله عنه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سبب جمع القرآن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النبيَّ صلّى الله عليه وسلّم قال: إنَّ القرآنَ أُنزِلَ على سبعةِ أحرفٍ فكان النَّاس يقرأون بهذه الأحرف، وقد اختلفت لهجاتُ النَّاسِ؛ فصار فيه خلافٌ في الأجناد؛ الذين يقاتلون في أطراف المملكة الإِسلامية، فخشيَ بعضُ القُوَّادِ من الفتنة، فكتبوا إلى عثمان رضي الله عنه في ذلك؛ فاستشار الصحابةَ بجَمْعِ القراءات، على حرفٍ واحد، يعني على لغة واحدة وهي لغة قريش.</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سبب اختيار عثمان رضي الله عنه لغة قريش</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اختارها؛ لأنها أشرف اللغات، حيث إنَّها لغةُ النبيِّ صلّى الله عليه وسلّم، وهي أعربُ اللُّغاتِ أيضاً، يعني: أنها أرسخها في العربية، فَجَمَعَ المصاحفَ كلَّها على مصحفٍ واحدٍ وأحرقَ ما سواها، فاجتمعت الأمةُ على هذا المصحف، ونُقِلَ إلينا نقلاً متواتراً، ينقله الأصاغرُ عن الأكابرِ، ولم تختلف فيه الأيدي ولا النَّقَلَةُ، بل هو محفوظٌ بحفظِ الله عزّ وجل إلى يوم القيامة.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حكم القراءة بغير مصحف عثمان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المشهور في المذهب وهو مذهب الجمهور أنه لا يجوز أن يقرأ بشيء من القراءات الثابتة بالسند الصحيح لكنها لا تدخل في المصحف العثماني</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أنها ليست متواترة والمشروع من القراءة أن تكون متواترة.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رواية عن الإمام أحمد والإمام مالك واختاره ابن تيمية وابن القيم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يجزئه.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ذلك لأنه بثبوته بالسند الصحيح يثبت قرآناً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وقد كان هؤلاء الصحابة الذين ثبتت عنهم قراءات لا تدخل في الرسم العثماني كانوا يقرؤون بها في عهد النبي صلى الله عليه وسلم وبعده وكانت ولا شك تجزئ عنهم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بل كان النبي صلى الله عليه وسلم يحث على أخذ القرآن عن ابن مسعود وقد ورد عنه مثل هذه الآية التي تخالف ما استقر عليه المصحف عهد عثمان</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عن قولهم أنها ليست بمتواترة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حمد الحمد حفظه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ليس بشرط هذا فإن كثيراً من أفراد القراءات الواردة عن القراء السبعة ليست بمتواترة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وادعاء أنها متواترة ليس بصحيح</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بل إن كثيراً منها ليس بمتواتر وإنما يعود إلى غرابة السند أو عزته أو شهرته وليس كلها متواتر.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وإنما القرآن متواتر في مجموعه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وأما آحاد القراءات وأفرادها فإن القول بتواترها مجرد دعوى</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فعليه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إذا ثبت بالسند الصحيح إلى الصحابي فإنه يقرأ به وتصح به الصلاة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لكن ينبغي فعل هذا حيث لا تكون هناك فتنة وفرقة.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يَرْكَعُ مُكَبِّراً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وجوب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الكتاب</w:t>
      </w:r>
      <w:r w:rsidR="008D3386">
        <w:rPr>
          <w:rFonts w:ascii="Traditional Arabic" w:hAnsi="Traditional Arabic" w:cs="Traditional Arabic"/>
          <w:sz w:val="34"/>
          <w:szCs w:val="34"/>
          <w:rtl/>
        </w:rPr>
        <w:t xml:space="preserve"> - </w:t>
      </w:r>
      <w:r w:rsidR="00837449" w:rsidRPr="005C0F10">
        <w:rPr>
          <w:rFonts w:ascii="Traditional Arabic" w:hAnsi="Traditional Arabic" w:cs="Traditional Arabic"/>
          <w:sz w:val="34"/>
          <w:szCs w:val="34"/>
          <w:rtl/>
        </w:rPr>
        <w:t xml:space="preserve">والسنة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الكتاب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قوله تعالى: {ارْكَعُوا وَاسْجُدُوا} وقال تعالى: {وَارْكَعُوا مَعَ الرَّاكِعِينَ}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السنة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قوله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ثم اركع حتى تطمئن راكعاً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مُكَبِّراً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التكبير حال الانتقال إلى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عن أبي هريرة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إذا قام إلى الصلاة يكبر حين يقوم ثم يكبر حين يركع</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 xml:space="preserve">قال المؤلف رحمه ( </w:t>
      </w:r>
      <w:r w:rsidR="008D3386">
        <w:rPr>
          <w:rFonts w:ascii="Traditional Arabic" w:hAnsi="Traditional Arabic" w:cs="Traditional Arabic" w:hint="cs"/>
          <w:sz w:val="34"/>
          <w:szCs w:val="34"/>
          <w:rtl/>
        </w:rPr>
        <w:t>-</w:t>
      </w:r>
      <w:r w:rsidRPr="005C0F10">
        <w:rPr>
          <w:rFonts w:ascii="Traditional Arabic" w:hAnsi="Traditional Arabic" w:cs="Traditional Arabic"/>
          <w:sz w:val="34"/>
          <w:szCs w:val="34"/>
          <w:rtl/>
        </w:rPr>
        <w:t xml:space="preserve"> رَافِعاً يَدَيْهِ </w:t>
      </w:r>
      <w:r w:rsidR="008D3386">
        <w:rPr>
          <w:rFonts w:ascii="Traditional Arabic" w:hAnsi="Traditional Arabic" w:cs="Traditional Arabic" w:hint="cs"/>
          <w:sz w:val="34"/>
          <w:szCs w:val="34"/>
          <w:rtl/>
        </w:rPr>
        <w:t>-</w:t>
      </w:r>
      <w:r w:rsidRPr="005C0F10">
        <w:rPr>
          <w:rFonts w:ascii="Traditional Arabic" w:hAnsi="Traditional Arabic" w:cs="Traditional Arabic"/>
          <w:sz w:val="34"/>
          <w:szCs w:val="34"/>
          <w:rtl/>
        </w:rPr>
        <w:t xml:space="preserve">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رفع اليدين إلى أين يكون بعد الرفع من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إما حذو منكبيه أو إلى فروع أذنيه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أن المحاذاة تكون إلى فروع الأذنين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لحديث ابن عمر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أن النبي صلى الله عليه وسلم كان يرفع يديه حتى يحاذي بهما منكبيه حين يقوم إلى الصلاة وإذا أراد الركوع وبعد ما يرفع رأسه من الركوع.</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أن الرفع يكون حذو منكبيه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النسائي بإسناد صحيح إلى مالك بن الحويرث</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أن النبي صلى الله عليه وسلم كان يرفع يديه إذا ركع وإذا رفع رأسه من الركوع وإذا سجد وإذا رفع رأسه من السجود حتى يحاذي بهما فروع أذنيه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متى يكون التكبير للركوع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المشهور في المذهب</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المستحب له أن يرفع يديه حذو منكبيه أو فروع أذنيه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مع تكبيرة الانتقال فيكون ابتداء الرفع مع ابتداء التكبير وانتهاؤه مع انتهائه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مشكل على مذهبهم.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وجه الإشكال لدى الشيخ الحمد حفظه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أنهم يقولون أن تكبيرات الانتقال إنما تشرع عند الانتقال وتنتهي بانتهائه.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طيب هنا 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إذا كبر للركوع فإنه يشرع بالتكبير وينتهي من التكبير إذا انتهى إلى الركوع وهو قائم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الله أكبر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فيمد التكبير حتى يصل إلى الركوع</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أين الإشكال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لازم ذلك أن يكون الانتقال قد شمله التكبير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وحينئذ يكون الرفع لليدين فيه إشكال.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كان هذا مشكل على مذهب الحنابلة ما هو الأنسب؟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الجواب) أن يكونَ رفع اليدين والتكبيرة قبل الركوع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فيكبر ويرفع يديه ثم يركع.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أبي حميد الساعد</w:t>
      </w:r>
      <w:r w:rsidR="00CC6CBE" w:rsidRPr="005C0F10">
        <w:rPr>
          <w:rFonts w:ascii="Traditional Arabic" w:hAnsi="Traditional Arabic" w:cs="Traditional Arabic" w:hint="cs"/>
          <w:sz w:val="34"/>
          <w:szCs w:val="34"/>
          <w:rtl/>
        </w:rPr>
        <w:t>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ثم يكبر فيرفع يديه حتى يحاذى بهما منكبيه ثم يركع)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وجه الدلالة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ظاهر ذلك أن التكبير والرفع قبل الركوع.</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فعلى ذلك المشروع أن يكبر رافعاً يديه ثم يركع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فيكونان أي التكبير والرفع قبل الانتقال</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(_ مُفَرَّجَتَيْ الأَصَابِع مُسْتَوِياً ظَهْرُهُ، وَيَقُولُ سُبْحَانَ رَبِّيَ الْعَظِيمِ 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وَيَضَعُهُمَا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عَلَى رُكْبَتَيْهِ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الأمور التي يستحب فعلها أثناء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ما يلي: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الاول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وضع اليدين على الركبتين.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أخرجه البخاري ومسلم بلفظ</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سمعت مصعب بن سعد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صليت إلى جنب أبي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فطبَّقْتُ بين كفيَّ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ثم وضعتُهُما بين فخذي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فنهاني أبي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كنا نفعله فنهينا عنه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وأمرنا أن نضع أيدينا على الركب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تمكين يديه من ركبتيه.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البخاري من حديث أبي حميد الساعدي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ثم ركع فأمكن يديه من ركبتيه ثم هصر ظهره ) أي ثناه.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يكون كالقابض لهما.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سنن أبي داود وعن أبي حميد الساعدي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ثم أمكن يديه من ركبتيه كأنه قابض عليهما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الرابع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التفريج بين الأصابع</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أبي حميد الساعدي قال 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ثم أمكن يديه من ركبتيه وفرَّج بين أصابعه.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الخامس</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يجافي يديه عن جنبه.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في حديث عند أبي داود بإسناد صحيح وقال ووتَّر يديه فجافي عن جنبيه )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ووتر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أي نحاهما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السادس</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ظهره مستوياً.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لما ثبت في البخاري من حديث رفاعة بن رافع بهذه القصة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إذا قمت فتوجهت إلى القبلة فكبر … وإذا ركعت فضع راحتيك على ركبتيك وامدُدْ ظهرك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ابن ماجه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يسوي ظهره حتى لو صب عليه الماء لاستقر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السادس</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 سبحان ربي العظيم.</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مسلم من حديث حذيفة قال: ( كان النبي صلى الله عليه وسلم يقول في ركوعه " سبحان ربي العظيم " وفي سجوده " سبحان ربي الأعلى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السابع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 سبحان ربي العظيم ثلاثاً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أبو داود عن ابن مسعود بإسناد منقطع وله شواهد يرتقى بها إلى درجة الحسن: أن النبي صلى الله عليه وسلم قال: ( إذا ركع أحدكم فليقل سبحان ربي العظيم ثلاث مرات......</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الثامن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رأسه غير مصوَّب ولا مشخص بل يكون بإزاء ظهره.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صحيح مسلم من حديث عائشة رضي الله عنها: قالت</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فإذا ركع لم يشخص رأسه ولم يصوبه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لم يشخصه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أي لم يرفعه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لم يصوبه أي لم يخفضه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الأمر التاسع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رأسه معتدلاً غير منحرف عن اليمين ولا عن الشمال.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الجواب ) ما رواه أبو داود من حديث أبي حميد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ولا صافح بخده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والمقصود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مال بأحد صفحتي رأسه فظهرت من أحد الجنبين.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يستحب زيادة وبحمده إذا قال سبحان الله وبحمده في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اختلفت الرواية عن الإمام أحمد.</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الرواية 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كراهية ذلك.</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لأنها لم تثبت عن النبي صلى الله عليه وسلم بسند مقبول، وإنما رواها أبو داود في سننه من حديث عقبة بن عامر</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الرواية 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لا بأس بها واختارها المجد بن تيمية.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يشهد لذلك ما ثبت في الصحيحين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يكثر أن يقول في ركوعه وسجوده سبحانك اللهم ربنا وبحمدك اللهم اغفر لي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حمد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الأظهر 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لأنها وإن ثبتت بهذا الحديث المتفق عليه فإنها لا تثبت مع اللفظ الأول وهو لفظ " سبحان ربي العظيم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لكن مع ذلك فإن كراهيتها محل نظر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والأولى تركها لكن إن فعلها فلا بأس بذلك والعلم عند الله تعالى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الأدعية التي يستحب قولها في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ما ثبت في صحيح 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كان يقول في ركوعه وسجوده ( سبوح قدوس رب الملائكة والروح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وما ثبت في البخاري ومسلم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كان يكثر القول في ركوعه وسجوده " سبحانك اللهم ربنا وبحمدك اللهم اغفر لي.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مسلم أن النبي صلى الله عليه وسلم كان يقول إذا ركع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اللهم لك ركعت وبك آمنت ولك أسلمت خشع لك سمعي وبصري ومخي وعظمي وعصبي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أدنى الكمال في عدد تسبيح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أدنى الكمال أن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سبحان ربي العظيم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ثلاثاً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أتم التسبيح</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أَحْمَدُ فِي رِسَالَتِهِ: جَاءَ الْحَدِيثُ عَنْ الْحَسَنِ الْبَصْرِيِّ أَنَّهُ قَالَ: التَّسْبِيحُ التَّامُّ سَبْعٌ، وَالْوَسَطُ خَمْسٌ، وَأَدْنَاهُ ثَلَاثٌ.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وَقَالَ الْقَاضِي: الْكَامِلُ فِي التَّسْبِيحِ، إنْ كَانَ مُنْفَرِدًا، مَا لَا يُخْرِجُهُ إلَى السَّهْوِ، وَفِي حَقِّ الْإِمَامِ مَا لَا يَشُقُّ عَلَى الْمَأْمُومِينَ.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وَيَحْتَمِلُ أَنْ يَكُونَ الْكَمَالُ عَشْرَ تَسْبِيحَاتٍ؛ لِأَنَّ أَنَسًا رَوَى، أَنَّ النَّبِيَّ - صَلَّى اللَّهُ عَلَيْهِ وَسَلَّمَ - كَانَ يُصَلِّي كَصَلَاةِ عُمَرَ بْنِ عَبْدِ الْعَزِيزِ</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فَحَزَرُوا ذَلِكَ بِعَشْرِ تَسْبِيحَاتٍ.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وَقَالَ بَعْضُ أَصْحَابِنَا: الْكَمَالُ أَنْ يُسَبِّحَ مِثْلَ قِيَامِهِ؛ لِأَنَّ النَّبِيَّ - صَلَّى اللَّهُ عَلَيْهِ وَسَلَّمَ - قَدْ رَوَى عَنْهُ الْبَرَاءُ قَالَ: «قَدْ رَمَقْتُ مُحَمَّدًا - صَلَّى اللَّهُ عَلَيْهِ وَسَلَّمَ - وَهُوَ يُصَلِّي، فَوَجَدْتُ قِيَامَهُ، فَرَكْعَتَهُ، فَاعْتِدَالَهُ بَعْدَ رُكُوعِهِ، فَسَجْدَتَهُ، فَجَلْسَتَهُ مَا بَيْنَ السَّجْدَتَيْنِ، فَسَجْدَتَهُ، فَجَلْسَتَهُ مَا بَيْنَ التَّسْلِيمِ وَالِانْصِرَافِ قَرِيبًا مِنْ السَّوَاءِ.» مُتَّفَقٌ عَلَيْهِ، إلَّا أَنَّ الْبُخَارِيَّ قَالَ: مَا خَلَا الْقِيَامَ وَالْقُعُودَ قَرِيبًا مِنْ السَّوَاءِ." انتهى.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 _ثُمَّ يَرْفَعُ رَأْسَهُ وَيَدَيْهِ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السؤال) متى يرفع يديه حذو منكبيه هل عند شروعه بالرفع من الركوع أم عندما يستوي قائماً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فيه تفصيل على المذهب</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أما الإمام والمنفرد فيكون ذلك عند الاستواء بالقيام فإذا استويا قائمين شرع رفع اليدين.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ابن عمر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ثم رفع يديه بعدما رفع رأسه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أما المأموم فقالوا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يرفع يديه أثناء رفع صلبه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فإذا شرع في رفع صلبه رفع يديه حتى يستوي قائماً 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 المأموم لا يشرع في حقه ذكر بعد الاستواء قائماً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فعلى المشهور من المذهب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ربنا ولك الحمد إذا شرع بالرفع فينتهي منها إذا استوى قائماً فلا يشرع له حينئذ أن يقول ذكراً بعد رفع رأسه وحينئذ يقارن بين رفع اليدين والذكر.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الراجح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المأموم إنما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ربنا ولك الحمد إذا استوى قائماً كالمنفرد والإمام.</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 أنهم على السواء</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أبي هريرة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 كان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وهو قائم ربنا ولك الحمد ) وقد قال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صلوا كما رأيتموني أصلي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وجه الدلالة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أنه يدخل في ذلك المأموم ولا دليل يدل على تخصيصه.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عما استدل به الحنابلة</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الجواب ) الحنابلة استدلوا بقوله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إنما جعل الإمام ليؤتم به … فإذا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سمع الله لمن حمده فقولوا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ربنا ولك الحمد.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فيما استدلوا به دليل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ليس في هذا ما يدل على أنه يقول ذلك أثناء رفعه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وإنما فيه أنه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ربنا ولك الحمد بعد قول إمامه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سمع الله لمن حمده.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والأدلة الشرعية في الصلاة تدل على أن كل ركن من أركان الصلاة يشرع له ذكر وارد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والرفع من الركوع أسوة غيره من الأركان فيشرع فيه ما يشرع في غيره من 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ربنا ولك الحمد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قَائلاً إِمَامٌ وَمُنْفَرِدٌ سَمِعَ اللهُ لمَن حَمِدَه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يقول المأموم ربنا ولك الحمد عند شروعه في رفع صلبه إلى أن يستوي قائماً أم يقوله بعد استوائه قائماً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قولان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الشيخ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أصحهما أنه يقول ذلك بعد استوائه قائماً.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سَمِعَ اللهُ لمَن حَمِدَه_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البخاري عَنْ رِفَاعَةَ بْنِ رَافِعٍ الزُّرَقِىِّ قَالَ كُنَّا يَوْمًا نُصَلِّي وَرَاءَ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فَلَمَّا رَفَعَ رَأْسَهُ مِنَ الرَّكْعَةِ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سَمِعَ اللَّهُ لِمَنْ حَمِدَهُ</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رَجُلٌ وَرَاءَهُ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رَبَّنَا وَلَكَ الْحَمْدُ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حَمْدًا كَثِيرًا طَيِّبًا مُبَارَكًا فِيهِ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فَلَمَّا انْصَرَفَ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مَنِ الْمُتَكَلِّمُ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أَنَا</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رَأَيْتُ بِضْعَةً وَثَلاَثِينَ مَلَكًا يَبْتَدِرُونَهَا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أَيُّهُمْ يَكْتُبُهَا أَوَّلُ)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ومَأْمُومٌ فِي رَفْعِهِ رَبَّنَا ولَكَ الحَمْدُ فَقَطْ_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أن المأموم يكتفي بقوله ربنا ولك الحمد فقط</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قوله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إذا قال الإمام سمع الله لمن حمده؛ فقولوا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فقولوا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ربنا ولك الحمد.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ولكن عند التأمل نجد أنَّ هذا القولَ ضعيفٌ، وأنَّ الحديثَ لا يدلُّ عليه، وأنَّ المأموم ينبغي أن يقول كما يقول الإِمامُ والمنفردُ، يعني: يقول بعد رَفْعِهِ: مِلءَ السماوات وملء الأرض، وملء ما شئت من شيء بعد وذلك لأن النبيَّ صلّى الله عليه وسلّم قال: إذا قال الإِمام: سمع الله لمن حمده؛ فقولوا: ربَّنا ولك الحمدُ فَجَعَلَ قولَ المأموم: رَبَّنا ولك الحمدُ معادلاً لقول الإمام: سَمِعَ اللهُ لمَن حَمِدَه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والإِمام يقول: سَمِعَ اللهُ لمَن حَمِدَه في حال الرَّفْعِ، فيكون المأموم في حال الرَّفْعِ يقول: رَبَّنا ولك الحمدُ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أما بعد القيام فيقول: مِلءَ السماوات... إلخ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لقوله صلّى الله عليه وسلّم: صَلُّوا كما رأيتموني أُصلِّي وهذا هو القول الرَّاجح في هذه المسألة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المأمؤم يقول سمع الله لمن حمده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عُلِمَ مِن كلام المؤلِّف: أنَّ المأمومَ لا يقول: سَمِعَ اللهِ لمَن حَمِدَه وهو كذلك.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فإذا قال قائل: ما الجوابُ عن قوله صلّى الله عليه وسلّم: صَلُّوا كما رأيتموني أُصلِّي، وقد كان يقول:سَمِعَ اللهُ لمَن حَمِدَه فيقتضي أنَّ المأمومَ يقول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قوله صلّى الله عليه وسلّم: صَلُّوا كما رأيتموني أُصلِّي عامٌ، وأما قوله صلّى الله عليه وسلّم: وإذا قال: سَمِعَ اللهُ لمَن حَمِدَه، فقولوا: رَبَّنا ولك الحمدُ فهذا خاصٌّ، والخاصُّ يقضي على العامِّ، فيكون المأموم مُستثنى مِن هذا العموم بالنسبة لقول سَمِعَ الله لمَن حَمِدَه فإنه يقول: رَبَّنا ولك الحمدُ.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ماذا يصنع بيديه بعد الرَّفع من الرُّكوع، هل يعيدهما على ما كانتا عليه قبل الرُّكوعِ؛ فيضعُ يدَه اليُمنى على ذراعه اليُسرى، أو يرسلهما؟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الجواب ) قال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المنصوص عن الإِمام أحمد رحمه الله: أن الإِنسان يُخيَّر بين إرسالهما، وبين وَضْعِ اليد اليُمنى على اليُسرى. وكأن الإِمام أحمد رحمه الله رأى ذلك؛ لأنه ليس في السُّنَّة ما هو صريح في هذا، فرأى أنَّ الإِنسان مخيَّرٌ. وهذا كما يقول بعض العلماء فيمثل هذه المسألة: الأمرُ في ذلك واسع.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يَخِرُّ مُكَبِّراً ساجداً_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أبي هريرة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ثم يكبر حين يهوى ساجداً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حرف ثم ماذا يفيد في كلام المؤلف</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يفيد الترتيب والتراخي.</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مقدار القيام بعد الرفع من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لم يبين المؤلف ولكن قد دلت السنة من حديث البراء بن عازب وغيره أن هذا القيام</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أعني الاعتدال بعد الركوع</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يكون بمقدار الركوع تقريبا، فقد قال البراء بن عازب رضي الله عنه: رمقت الصلاة مع محمد صلى الله عليه وسلم فوجدت قيامه فركعته، فاعتداله بعد ركوعه، فسجدته، فجلسته بين السجدتين، فسجدته، فجلسته ما بين التسليم والانصراف قريبا من السواء</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من لم يطمئن بعد الرفع من الركوع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صلاته باطلة.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صلاته باطلة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ترك ركنا من أركان الصلاة.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بطلان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النبي صلى الله عليه وسلم رأي رجلا يصلي ولا يطمئن، فصلى الرجل ثلاث مرات، وكلها يقول فيها رسول الله صلى الله عليه وسلم: ارجع فصل فإنك لم تصل.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يرفع يديه عندما يخر ساجدا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لم يذكر المؤلف هنا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رفع اليدين ؛ لأن المشهور في المذهب عدم مشروعية ذلك،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وأنه لا يشرع الرفع عند السجود والرفع منه.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عدم المشروعية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ابن عمر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ولا يفعل ذلك في السجود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رواية 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ولا يرفع يديه إذا سجد ولا إذا رفع رأسه من السجود.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اختيار الحنابلة صواب</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ذهب بعض العلماء كالإمام أحمد وهو مذهب طائفة من الصحابة والتابعين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على مشروعية الرفع</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وأنه يشرع رفع اليدين في كل خفض ورفع.</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حمد الحمد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القول هو الراجح.</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الرجحان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السنة</w:t>
      </w:r>
      <w:r w:rsidR="008D3386">
        <w:rPr>
          <w:rFonts w:ascii="Traditional Arabic" w:hAnsi="Traditional Arabic" w:cs="Traditional Arabic"/>
          <w:sz w:val="34"/>
          <w:szCs w:val="34"/>
          <w:rtl/>
        </w:rPr>
        <w:t xml:space="preserve"> - </w:t>
      </w:r>
      <w:r w:rsidR="00837449" w:rsidRPr="005C0F10">
        <w:rPr>
          <w:rFonts w:ascii="Traditional Arabic" w:hAnsi="Traditional Arabic" w:cs="Traditional Arabic"/>
          <w:sz w:val="34"/>
          <w:szCs w:val="34"/>
          <w:rtl/>
        </w:rPr>
        <w:t>والقاعدة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من السنة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حديث مالك بن الحويرث في النسائي بإسناد صحيح وفيه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النبي صلى الله عليه وسلم كان يرفع يديه إذا ركع وإذا رفع رأسه من الركوع وإذا سجد وإذا رفع رأسه من السجود يحاذي بهما فروع اذنيه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الدليل من القاعدة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المُثبِت مُقدمٌ على النافي.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الجواب عن حديث ابن عمر</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ابن عمر ليس فيه إلا النفي وغاية ما عند النافي عدم بلوغ علمه ما نفاه فإذا أتى ما يثبت ذلك فإن هذا المثبت حجة عليه ؛ لأنه حفظ ما لم يحفظ وعلم ما لم يعلم إلا أن رواية ابن عمر وهو المتابع للنبي صلى الله عليه وسلم والحافظ لحديثه تدل على أن النبي صلى الله عليه وسلم كان يترك ذلك أحياناً فعلى ذلك ينبغي أن يكون ذلك مستحباً أحياناً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فعدم رواية ابن عمر وعدم إحصائه هذا الفعل عند السجود والرفع منه يدل على أنه صلى مع النبي صلى الله عليه وسلم صلوات كثيرة لم يفعل فيها هذا الرفع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يدل على أنه لم يكن يداوم على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عَلَى سَبْعَةِ أَعْضَاء_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عن ابن عباس أن النبي صلى الله عليه وسلم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أمرت أن اسجد على سبعة أعظم الجبهة وأشار إلى أنفه.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رواية النسائي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الجبهة والأنف واليدين.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رواية مسلم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والكفين ) والركبتين وأطراف القدمين.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رِجْلَيْهِ، ثُمَّ رُكْبَتَيْهِ،ثُمَّ يَدَيْهِ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المؤلف قال على رجليه أليس هو قائمٌ عل رجليه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لأنه رُبَّما يرفعهما إذا سَجَدَ، ولهذا نصَّ عليهما حتى لا يرفعهما.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أيهما يقدم في السجود اليدين أم الركبتين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قولان لأهل العلم</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 مذهب عامة الفقهاء من الحنابلة وغيرهم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المستحب أن يقدم الركبتين على اليدين.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أبو داود عن وائل بن حجر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رأيت النبي صلى الله عليه وسلم إذا سجد وضع ركبتيه قبل يديه وإذا نهض رفع يديه قبل ركبتيه.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وما رواه ابن خزيمة من حديث مصعب بن سعد بن أبي وقاص عن أبيه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كنا نضع اليدين قبل الركبتين فأمرنا أن نضع الركبتين قبل اليدين.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 وهو مذهب المالكية ورواية عن الإمام أحمد وهو مذهب أكثر أهل الحديث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C112DA"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إلى استحباب تقديم اليدين على الركبتين. </w:t>
      </w:r>
    </w:p>
    <w:p w:rsidR="00C112DA" w:rsidRDefault="00C112DA"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على ذلك بدليلين.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الاول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رواه أبو داود والنسائي بإسناد صحيح أن النبي صلى الله عليه وسلم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إذا سجد أحدكم فلا يبرك كما يبرك البعير وليضع يديه قبل ركبتيه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ركبة البعير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وركبة كل ذي أربع في يديها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ومعلوم أن البعير إذا سجد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سجد في مقدمه ثم بعد ذلك لحقه المؤخر والركبتان في مقدمه كما نص على ذلك صاحب لسان العرب وغيره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وقد روى البخاري في صحيحه في قصة سراقة بن مالك وفيه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فساخت يد الفرس في الأرض حتى بلغتا الركبتين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فهذا يدل على أن ركبة الفرس وهكذا ذوات الأربع أنها في اليدين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فالبعير ركبتاه في يديه ولا يصح إنكار ابن القيم لذلك في الزاد فإن هذا الإنكار يخالفه ما ثبت في لغة العرب.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ومعلوم أن البعير يخر على ركبته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فنهي المصلي عن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وزاد ذلك وضوحاً بقوله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وليضع يديه قبل ركبتيه ) وهذا الحديث إسناده صحيح ورواته كلهم ثقات وسنده متصل.</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الدليل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رواه ابن خزيمة عن ابن عمر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أنه كان يضع يديه قبل ركبتيه ويقول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كان النبي صلى الله عليه وسلم يفعل ذلك ) وروى ذلك البخاري في صحيحه معلقاً القسم الموقوف فيه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ابن عمر كان يضع يديه قبل ركبتيه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ومعلوم أن ابن عمر كان من أتبع الناس للنبي صلى الله عليه وسلم حتى كان يغلو في نظر بعض أصحاب النبي صلى الله عليه وسلم في ذلك فكانوا ينكرون عليه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فكان في غاية الاقتداء بالنبي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وهنا كما هو معلق فقد رفعه إلى النبي صلى الله عليه وسلم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وهذا القول هو القول الراجح</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دام أن هذا القول هو الراجح ما الجواب عما استدل به أصحاب القول الأول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أما حديث أبي داود ففيه شريك بن عبد الله وهو ضعيف إذا تفرد وقد خالف هنا فقد خالف همام وهمام قد رواه مرسلاً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فكان فيه تفرد ومخالفة لذا ضعفه البخاري والبيهقي والدراقطني فإسناد الحديث ضعيف.</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أما الحديث الثاني ففيه إسماعيل بن يحيى وهو متروك.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يَدَيْهِ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باليد هنا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كفَّيه، كما في الحديث؛ لأن اليَد عند الإِطلاق هي الكفُّ فقط، كما في قوله تعالى: {وَالسَّارِقُ وَالسَّارِقَةُ فَاقْطَعُوا أَيدِيَهُمَا جَزَاءً بِمَا كَسَبَا} وقوله تعالى: {فَلَمْ تَجِدُوا مَاءً فَتَيَمَّمُوا صَعِيدًا طَيِّبًا فَامْسَحُوا بِوُجُوهِكُمْ وَأَيْدِيكُمْ مِنْهُ} فالمراد باليدين في الآيتين الكفُّ، ولهذا يُقطع السارقُ </w:t>
      </w:r>
      <w:r w:rsidR="00837449" w:rsidRPr="005C0F10">
        <w:rPr>
          <w:rFonts w:ascii="Traditional Arabic" w:hAnsi="Traditional Arabic" w:cs="Traditional Arabic"/>
          <w:sz w:val="34"/>
          <w:szCs w:val="34"/>
          <w:rtl/>
        </w:rPr>
        <w:lastRenderedPageBreak/>
        <w:t>مِن مفصلِ الكفِّ، وفي التيمم أرى النبيُّ صلّى الله عليه وسلّم عمارَ بن ياسر كيف مَسْح اليدين، فمسحَ ظاهرَ كفَّيه، ومسحَ الشمالَ على اليمين.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جَبْهَتِهِ مَعَ أَنْفِهِ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الأنف من الجبهة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الانف تابع ولو كان الأنفُ من الجبهة حكماً وحقيقةً ما أشار إليه، ولو كان عضواً مستقلاً لنصَّ عليه، وجَعَله مستقلاً، فكانت الأعضاءُ ثمانية. إذاً فهو تابع، فهو من الجبهة حُكماً لا حقيقة، ولهذا أشار إليه النبيُّ صلّى الله عليه وسلّم إشارة.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وَلَوْ مَعَ حَائلٍ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جواز السجود ولو مع وجود حائل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عن أنس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كنا نصلي وراء النبي صلى الله عليه وسلم فيضع أحدنا طرف ثوبه من شدة الحر في مكان السجود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وروى البخاري معلقاً ووصله ابن أبي شيبة وعبد الرزاق في مصنفيهما بإسناد صحيح عن الحسن البصري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أصحاب النبي صلى الله عليه وسلم يسجدون وأيديهم في ثيابهم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r w:rsidR="00C112DA">
        <w:rPr>
          <w:rFonts w:ascii="Traditional Arabic" w:hAnsi="Traditional Arabic" w:cs="Traditional Arabic"/>
          <w:sz w:val="34"/>
          <w:szCs w:val="34"/>
          <w:rtl/>
        </w:rPr>
        <w:t>ويسجد الرجل على قلنسوته وعمامته</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لَيْسَ مِنْ أَعْضَاءِ سُجُودِهِ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عدم جواز السجود على الأعضاء</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هذا الفعل يداخل أعضاء الساجد، فالشارع قد أمره بالسجود على هذه الأعظم السبعة وحيث جعل بعضها فوق بعض فإن ذلك تداخل فيما بينها ويجعلها متفرقة كما أمر الشارع فهو قد أمر بها متفرقة وكل عمل ليس عليه أمر النبي صلى الله عليه وسلم فهو رد</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الحكم ما لو سجد على بعض أعضاء السجود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علماء الحنابلة في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المشهور في المذهب: أنه يسجد ببعض عضوه فإذا وضع أطراف الأصابع في السجود أجزأه ذلك وإن رفع راحتيه.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بعض الحنابلة كابن حامد وهو من كبار أصحاب الإمام أحمد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أنه لا يجزئه ذلك.</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هو الصواب من القولين</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القول الثاني لظاهر الحديث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 في الحديث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واليدين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رواية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والكفين ) وحيث سجد على أطراف الأصابع فإنه لم يسجد على الكفين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وإذا أمر النبي صلى الله عليه وسلم بالأمر فيجب أن يفعل كله لقوله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إذا أمرتكم بأمر فأتوا منه ما استطعتم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 xml:space="preserve">فيدل على أنهم إذا استطاعوا أن يأتوا به كله فلا يجزئهم سوى ذلك.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وهنا أمره صلى الله عليه وسلم السجود على الأعضاء السبعة بتمامها وكمالها فلا يجزئه سوى ذلك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وَيُجَافِي عَضُدَيْه عَنْ جَنْبَيْه، وبَطْنهُ عَنْ فَخِذَيْهِ، وَيُفَرِّقُ رُكْبَتَيْهِ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المستحب فعله في السجود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يجافي بين عضديه.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أبو داود في سننه بإسناد صحيح</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النبي صلى الله عليه وسلم يجافي عضديه عن جنبيه.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وثبت في الصحيحين من حديث ابن بحينة قال: كان النبي صلى الله عليه وسلم إذا صلى فسجد فرَّج بين يديه حتى يبدو بياض إبطيه حتى قالت ميمونة كما في مسلم كان النبي صلى الله عليه وسلم إذا سجد لو شاءت بهيمة أن تمر بين يديه لمرت.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يستحب له أن يرفع مرفقيه.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(الجواب) ما رواه مسلم أن النبي صلى الله عليه وسلم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إذا سجدت فضع كفيك وارفع مرفقيك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ثالثا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يستحب أن يجافي بطنه عن فخذيه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وفخذاه عن ساقيه.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أبي داود بإسناد صحيح</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 ( كان إذا سجد فرَّج بين فخذيه غير حامل بطنه على شيء من فخذيه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النسائي وأبي داود بإسناد صحيح عن البراء قال:( كان النبي صلى الله عليه وسلم إذا سجد جخَّ ) أي نحى وهي تنحية عامة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فينحي البطن عن الفخذين والفخذين عن الساقين.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رابعاً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يفرق بين ركبتيه.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أبي حميد الساعدى وفيه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إذا سجد فرَّج بين فخذيه).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خامساً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نصب القدمين في السجود</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الترمذي:( أن النبي صلى الله عليه وسلم أمر أن نضع اليدين وننصب القدمين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أي العقبان إلى أعلى وأطراف القدمين إلى أسفل</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سادساً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استقبال القبلة بأصبعهِ.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البخاري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أن النبي صلى الله عليه وسلم استقبل بأطراف أصابعه القبلة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سابعاً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التفريج بين الأصابع</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الترمذي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وفتح أصابع رجليه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وأما رص القدمين بعضهما ببعض فثبت هذا في ابن خزيمة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النبي صلى الله عليه وسلم رص بين قدميه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ثامناً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الكفان حيال المنكبين أو يكونا حيال الأذنين أو الوجه.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الصفتان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تكون الكفان حذو المنكبين ودليل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أبي داود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النبي صلى الله عليه وسلم كان إذا سجد وضع كفيه حذو منكبيه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يكون حذو أذنيه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ودليل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سنن أبي داود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النبي صلى الله عليه وسلم كان إذا سجد وضع كفيه حذو أذنيه ) وفي مسلم أن النبي صلى الله عليه وسلم ( كان إذا سجد سجد بين كفيه ) أي جعل وجهه بين كفيه أي قريباً من حيال الأذنين</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تاسعاً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يستحب أن يضم أصابعه ويستقبل بهما القبلة.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ذلك في البيهقي بإسناد صحيح أن النبي صلى الله عليه وسلم ( ضم أصابعه واستقبل بأطرافهما القبلة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عاشراً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سبحان ربي الأعلى.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مسلم من حديث حذيفة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النبي صلى الله عليه وسلم يقول في ركوعه " سبحان ربي العظيم " وفي سجوده " سبحان ربي الأعلى "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الحادي عشر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يستحب تكرار قول سبحان ربي الأعلى.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أبو داود عن ابن مسعود بإسناد منقطع وله شواهد يرتقى بها إلى درجة الحسن: أن النبي صلى الله عليه وسلم قال: (إذا ركع أحدكم فليقل سبحان ربي العظيم ثلاث مرات وذلك أدناه، وإذا سجد فليقل سبحان ربي الأعلى ثلاث مرات وذلك أدناه) قال الترمذي: وعليه العمل</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هل السنة المباعدة بين القدمين أثناء السجود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الفقهاء في هذه المسألة على قولين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استحباب التفريق بينهما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قول جماهير أهل العلم الذين نصوا على هذه المسألة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السنة النبوية من استحباب تفريج الركبتين والفخذين أثناء السجود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والقدمان تبع لهما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فالأصل أن يفرج بينهما أيضا</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فقد روى أبو داود عن أبي حميد رضي الله عنه قال في صفة صلاة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وإذا سجد فَرَّج بين فخذيه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الشوكاني رحمه الله</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قوله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فرَّجَ بين فخذيه ) أي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فرق بين فخذيه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وركبتيه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وقدميه.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وقال النووي رحمه الله</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الشافعي والأصحاب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يستحب للساجد أن يفرج بين ركبتيه وبين قدميه</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استحباب ضم القدمين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واختار هذا القول من المعاصرين الشيخ ابن عثيمين والشيخ الألباني رحمهما الله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روته أم المؤمنين عائشة رضي الله عنها قالت</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فقدت رسول الله صَلَّى اللَّهُ عَلَيْهِ وَسَلَّمَ وكان معي على فراشي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فوجدته ساجداً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راصّاً عقبيه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مستقبلاً بأطراف أصابعه القبلة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فسمعته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أعوذ برضاك من سخطك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وبعفوك من عقوبتك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وبك منك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أثني عليك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أبلغ كل ما فيك )</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الحاكم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هذا حديث صحيح على شرط الشيخين ولم يخرجاه بهذا اللفظ</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أعلم أحدا ذكر ضم العقبين في السجود غير ما في هذا الحديث.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على قول من يقول بالاستحباب كم يكون مقدار التباعد بين القدمين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القاضي أبو الطيب في تعليقه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أصحابنا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يكون بين قدميه قدر شبر " انتهى.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وقال أصحاب الشافعي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يكون التفريق بين القدمين بقدر شبر" انتهى.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يَرْفَعُ رَأْسَهُ مُكَبِّراً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أن التكبير يكون عند رفع الرأس</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أبي هريرة المتقدم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ثم يكبر حين يهوي ساجداً ثم يكبر حين يرفع رأسه من السجود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وَيَجْلِسُ مُفْتَرِشاً يُسْرَاهُ، نَاصِباً يُمْنَاهُ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الدليل على هذه الصفة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صحيح مسلم من حديث عائشة وفيه: ( وكان يفرش رجله اليسرى وينصب اليمنى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وقد ثبت في أبي داود والترمذي من حديث أبي حميد الساعدي في قصة صلاته صلاة النبي صلى الله عليه وسلم وفيه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(ثم ثنى رجله اليسرى وقعد عليها حتى رجع كل عضو موضعه ثم هوى ساجداً وفيه أنه اطمأن في جلسته.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يجوز أن يشير بأصبعه في الجلسة بين السجدتين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يستحب ذلك خلافاً لابن القيم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حيث ساق في صفة صلاة النبي صلى الله عليه وسلم الإشارة في الجلسة بين السجدتين.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حمد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ولا دليل على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وأما ما رواه عبد الرزاق في مصنفه فإنها رواية شاذة عند أهل العلم ولم أر أحداً من أهل العلم ذكرها سوى ابن القيم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يقول: رَبِّي اغفِر لي</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العبادات التي وردة في الجلسة بين السجدتين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 رَبِّي اغفِر لي: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سنن النسائي: بإسناد صحيح: أن النبي صلى الله عليه وسلم كان يقول بين السجدتين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رب اغفر لي، رب اغفر لي ) أي يكررها ما شاء الله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الإطالة في الجلسة بين السجدتين: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عن أنس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لا آلُ أصلي بكم صلاة النبي صلى الله عليه وسلم فكان – أي أنس – إذا رفع رأسه من الركوع قام حتى يقول القائل قد نسي أو وهم وبين السجدتين حتى يقول القائل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قد وهم أو نسي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في رواية " نسي " وفي رواية أخرى " وهم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الثالثة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قول ما ورد من الأذكار في هذا الموضع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الأذكار الواردة في هذا الموضع</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الأربعة إلا النسائي – وهذا لفظ أبي داود –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كان يقول بين السجدتين " رب اغفر لي وارحمني وعافني واهدني وارزقني "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رواية الترمذي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واجبرني ) في موضع ( عافني ) وزاد ابن ماجه لفظة ( وارفعني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والحديث إسناده حسن</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وَيَسْجُدُ الثَّانِيَةَ كَالأْولَى</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بقول المؤلف ويسجد الثانية كالأولى؟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يعني ويسجد السجدة الثانية كهيئة السجدة الأولى فيستحب فيها ما يستحب في الأولى وما يجب من الأقوال والأفعال.</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يَرْفَعُ مُكَبِّراً نَاهِضاً عَلَى صُدُورِ قَدَمَيْهِ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المستحب القيام على صدور قدميه أم على يديه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رحمهم الله في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الحنابلة أنه يقوم ناهضاً على صدور قدميه معتمداً على ركبته إن سهل.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الترمذي من حديث خالد بن إلياس وهو متروك الحديث</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إذا نهض ينهض على صدور قدميه ( وإسناده ضعيف جداً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واستدلوا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بما روى أبو داود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نهى أن يعتمد الرجل على يديه إذا نهض في الصلاة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وذهب المالكية والشافعية وهو رواية عن الإمام أحمد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أن المستحب له أن ينهض معتمداً على يديه وهو الصواب.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فإذا جلس للاستراحة أو قام من التشهد الأول فإنه يعتمد على الأرض بيديه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البخاري من حديث مالك بن الحويرث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 ( كان إذا رفع من السجدة الثانية جلس واعتمد بيديه على الأرض ثم قام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كان هذا هو الصواب ما الجواب عما استدل به أصحاب القول الأول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أما الحديثان اللذان استدللتم بهما</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ضعيف ؛ لأن فيه انقطاعاً بين عبد الجبار بن وائل وبين أبيه فإنه لم يدرك أباه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 مداره على عبد الرزاق صاحب المصنف</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وقد رواه الثقات كالإمام أحمد وغيره عنه بلفظ ( أن النبي صلى الله عليه وسلم نهى أن يعتمد الرجل على يديه في الصلاة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وأخطأ بعض الرواة فرواه باللفظ المتقدم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إذن الراجح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المستحب له أن يعتمد بيديه على الأرض فيقوم من غير تخصيص باستحبابه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يعني لا نقول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إن المستحب فقط أن يقول هكذا</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على أن الراجح أن المستحب له أن ينهض على صدور قدميه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مُعْتَمِداً عَلَى رُكْبَتيه إنْ سَهُلَ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وائل بن حجر في سنن أبي داود قال ( كان النبي صلى الله عليه وسلم إذا نهض ينهض على ركبته واعتمد بيديه على فخذيه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السؤال ) ما حكم جلسة الاستراحة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مذهب أكثر الفقهاء من الحنابلة وغيرهم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أنه لا يستحب له ذلك لذا لم يذكرها المؤلف.</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أكثر الأحاديث الواردة عن النبي صلى الله عليه وسلم في صفة الصلاة لم تذكر هذه الجلسة.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مذهب الشافعية ورواية عن الإمام أحمد اختارها الخلال من أصحابه وذكر أن الإمام أحمد قد رجع إلى القول بها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مذهب أهل الحديث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وأنه تستحب هذه الجلسة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بحديثين: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الحديث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حديث مالك بن الحويرث في البخاري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رأيت النبي صلى الله عليه وسلم فإذا كان في وتر من صلاته لم ينهض حتى يستوي قاعداً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الحديث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سنن أبي داود والترمذي من حديث أبي حميد الساعدي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وقد قاله بمحضر عشرة من أصحاب النبي صلى الله عليه وسلم فيهم أبو قتادة وقالوا له – لما ذكر صفة الصلاة من جملتها جلسة الاستراحة قالوا 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صدقت هكذا كان النبي صلى الله عليه وسلم يصلي وفيه ( ثم ثنى رجليه وجلس حتى رجع كل عضو موضعه ثم نهض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فهذان الحديثان فيهما إثبات جلسة الاستراحة</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وأما حديث مالك بن الحويرث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 راويه – وهو مالك بن الحويرث – هو راوي أصل هذا الباب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حديث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صلوا كما رأيتموني أصلي ) وقد ذكر فيه جلسة الاستراحة وهذا هو القول الراجح</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عما استدل به أصحاب القول الاول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ذكره أهل القول الأول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من أن هذه السنة لم تثبت إلا في هذين الحديثين.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فالجواب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هذا في الحقيقة كاف في إثباتها ولا يشترط أن يروي من غير هذين الحديثين بل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لو ثبتت السنة في حديث واحد لكانت سنة عن النبي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اختيار الموفق</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يستحب لمن ضعف وكبر</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وعليه حمل الحديثان المتقدمان بأن النبي صلى الله عليه وسلم فعلهما على كبر.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قال الشيح حمد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لكن هذا وإن كان قد يكون واقعاً – فإن مالكاً راوي هذا الحديث قد يكون رأى النبي صلى الله عليه وسلم وقد كبر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لكن هذا لا يعني أنه لا يستحب لغيره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فإن النبي صلى الله عليه وسلم لما قال 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صلوا كما رأيتموني أصلي ) لم يستثن من ذلك شيئاً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وكانوا قد رأوه وقد جلس جلسة الاستراحة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فلو لم تكن مستحبة لاستثناها النبي صلى الله عليه وسلم وحديث أبي حميد حديث مطلق ليس فيه ما يدل على أنه فعله حين الكبر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كما أن إقرار هؤلاء العشرة وسكوتهم عن روايته وعدم اعتراض أحد منهم على ذلك بأنه قد فعلها حين الكبر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فسكوتهم يدل على أن ذلك سنة مستحبة مطلقاً.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كان الإمام لا يجلس جلسة الاستراحة فهل يجلسها المأموم أم لا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إن جلسها فلا بأس ؛ لأنها سنة مستحبة وإن لم يجلسها فهو أولى</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قال شيخ الإسلام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وهذا الأقوى ؛ لأن متابعة الإمام أولى من التخلف لفعل مستحب.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الاطمئنان في جلسة الاستراحة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يستحب أن يطمئن بها كما تقدم في حديث أبي حميد الساعدي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ثم جلس حتى رجع كل عضو ) وهي جلسة لطيفة لم يرد فيها ذكر</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على القول باستحباب هذه الجلسة متى يكون التكبير</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لأهل العلم ثلاثة أوجه في مذهب الشافعية</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يكبر إذا رفع رأسه ثم يجلس ثم ينهض بلا تكبير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لا يكبر إذا رفع رأسه ثم يجلس ثم يكبر وينهض</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يكبر إذا رفع رأسه ويمد تكبيره حتى يجلس ثم ينهض</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وهذا أصحها عند الشافعية وهو المشهور عندهم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والراجح عدم استحباب ذلك لأن هذه الصفة لو كانت ثابتة لنقلت إلينا لاختلاف الصفة عن غيرها من التكبيرات.</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وَيُصَلِّي الثَّانِيَةَ كَذَلِكَ مَا عَدَا التَّحْرِيمَةَ والاسْتِفْتَاحَ</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استثناء دعاء الاستفتاح</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مسلم بلفظ</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سمعت أبا هريرة 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رسول الله صلى الله عليه وسلم إذا نهض من الركعة الثانية استفتح القراءة ب { الحمد لله رب العالمين } ولم يسكت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مقدار الركعة الأولى كالركعة الثانية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ظاهرُ كلامِ المؤلِّفِ</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رحمه الله</w:t>
      </w:r>
      <w:r w:rsidR="005C0F10">
        <w:rPr>
          <w:rFonts w:ascii="Traditional Arabic" w:hAnsi="Traditional Arabic" w:cs="Traditional Arabic"/>
          <w:sz w:val="34"/>
          <w:szCs w:val="34"/>
          <w:rtl/>
        </w:rPr>
        <w:t xml:space="preserve"> </w:t>
      </w:r>
      <w:r w:rsidR="00837449" w:rsidRPr="005C0F10">
        <w:rPr>
          <w:rFonts w:ascii="Traditional Arabic" w:hAnsi="Traditional Arabic" w:cs="Traditional Arabic"/>
          <w:sz w:val="34"/>
          <w:szCs w:val="34"/>
          <w:rtl/>
        </w:rPr>
        <w:t>أن الركعة الثانية كالأُولى في مقدار القراءة؛ لأنه لم يَستثنِ إلا هذه المسائل الأربع وهي: التحريمة، والاستفتاح، والتعوُّذ، وتجديد النيَّة.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ولكن الصواب خِلافُ ذلك، فإنَّ القراءةَ في الركعةِ الثانيةِ دون القراءة في الركعة الأُولى.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صريح حديث أبي قتادة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لكن في حديث أبي سعيد ما يدلُّ على أن الركعة الثانية كالأُولى، إلا أن حديث أبي سعيد يدلُّ على أن القراءة مشروعة في الركعات الأربع، فإن حديث أبي سعيد الخدري يدلُّ على أنَّ الرسول صلّى الله عليه وسلّم يقرأ مع الفاتحة في كلِّ ركعة، لكن في الركعتين الأوليين يقرأ قراءة سواء، وفي الركعتين الأخريين سواء، لكن على النِّصْفِ مِن الأوليين.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والتَّعَوُّذَ</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استثناء التعوذ</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أبو داود والترمذي من حديث أبي سعيد الخدري رضي الله عنه حيث قال: كان النبي صلى الله عليه وسلم إذا قام إلى الصلاة استفتح، ثم يقول: "أعوذ بالله السميع العليم من الشيطان الرجيم من همزه ونفخه ونفثه"</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وَتَجْدِيدَ النِّيَّةِ، ثُمَّ يَجْلِسُ مُفْترشاً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استثنى المؤلف النية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لو نوى الدخول بنيَّةٍ جديدةٍ في الرَّكعة الثانية لبطلت الأُولى؛ لأنَّ لازمَ تجديد النيَّة في الركعة الثانية قَطْعُ النيّة في الركعة الأُولى، ولم تنعقد الثانية لعدم التَّحريمة.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فإن النية في أول الصلاة شاملة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لأولها ووسطها وآخرها فلا يحتاج إلى تجديد النية فيه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ثُمَّ يَجْلِسُ مُفْترشاً_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صفة جلوس التشهد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يفترش رجله اليسرى ويجلس عليها وينصب اليمنى.</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وَيَدَاهُ عَلَى فَخِذَيْهِ_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صفة الجلوس للتشهد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لجلوس التشهد صفتان: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إمَّا أن يجعلَهما على الفخذين.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أو على الرُّكبتين، فاليُمنى على حَرْفِ الفخذِ، واليُسرى تُلْقَم الرُّكبة.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هذه الصفة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مسلم من حديث ابن عمر: (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كان إذا قعد للتشهد وضع يده اليسرى على ركبته اليسرى واليمنى على اليمنى.</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يَقْبِضُ خِنْصَرَ يَدِهِ الْيُمْنَى وَبنْصَرَهَا، وَيُحَلِّقُ إبْهَامَهَا مَعَ الْوُسْطَى</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كيفة ما ذكره المؤلف؟</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يضم أصابعه الأربع ويشير بالسبابة وفي رواية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قبض أصابعه كلها وأشار بالتي تلي الإبهام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حديث وائل بن حجر عند الخمسة بإسناد صحيح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ثم جلس فافترش رجله اليسرى ووضع يده اليسرى على فخذه اليسرى وحد مرفقه الأيمن على فخذه الأيمن وقبض اثنتين وحلق، ورأيته يقول: هكذا، وحلق بشر - وهو الراوي - الإبهام والوسطى وأشار بالسبابة.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إذن: يقبض الخنصر والبنصر ويحلق الإبهام والوسطى ويشير بأصبعه السبابة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وثبت ذلك في مسلم من حديث ابن عمر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كان إن قعد للتشهد وضع يده اليسرى على ركبته اليسرى واليمنى على اليمنى وعقد ثلاثاً وسبعين وهي طريقة الحساب عند العرب - وأشار بالسبابة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ويُشِيرُ بِسبَّابَتِهَا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تحريك السبابة في التشهد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في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المشهور في المذهب وهو مذهب جمهور أهل العلم وأن يشير بها بلا تحريك أي لا يحرك إصبعه السبابة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ورد في سنن أبي داود عن ابن الزبير بإسناد جيد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 كان يشير بإصبعه ولا يحركها.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المالكية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استحباب تحريك الأصبع</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أبو داود من حديث وائل بن حجر بإسناد جيد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كان يحركها يدعو بها.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الصواب في هذه المسألة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المذهب الأول.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المذهب الأول أصح مع أن أصحاب القول الثاني استدلوا بالحديث</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هذا الحديث شاذ.</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شاذ ما سبب شذوذه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lastRenderedPageBreak/>
        <w:t>( الجواب )</w:t>
      </w:r>
      <w:r w:rsidR="00837449" w:rsidRPr="005C0F10">
        <w:rPr>
          <w:rFonts w:ascii="Traditional Arabic" w:hAnsi="Traditional Arabic" w:cs="Traditional Arabic"/>
          <w:sz w:val="34"/>
          <w:szCs w:val="34"/>
          <w:rtl/>
        </w:rPr>
        <w:t xml:space="preserve"> لأن عامة الأحاديث عن النبي صلى الله عليه وسلم ليس فيها التحريك وإنما فيها الإشارة فحسب.بل قد خالف صراحة حديث ابن الزبير وفيه عدم التحريك بل عامة الرواة عن وائل لم يذكروا هذه اللفظة وتفرد بها بعض الرواة.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فإن هذا من جنس من يرفع اليدين للدعاء</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فيشير بإصبعه إشارة إلى توحيد الله وأن هو المدعو وحده وأن الدعاء يوجه إليه دون غيره.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ويُشِيرُ بِسبَّابَتِهَا في تَشَهُّدِهِ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متى يشير بالسبابة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رويتان عند الحنابلة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الرواية الاولى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المستحب عند الحنابلة في المشهور عنهم: أنه يشير بها عند التشهد - وذكر الله - فإذا ذكر الله أشار ثم يعيدها، وكلما ذكر الله أشار.</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الرواية 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عند الحنابلة عن الإمام أحمد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يشير بها في تشهده كله، فيرفع أصبعه السبابة فيشير بها في تشهده كله.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حمد الحمد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التشهد في الحقيقة دعاء</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لأنه ما بين ثناء على الله وصلاة على النبي صلى الله عليه وسلم وهما من مقدمات الدعاء وسؤال المغفرة ونحو ذلك فكله في الحقيقة دعاء</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وفي صحيح مسلم من حديث ابن عمر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فأشار بأصبعه فدعا بها ) فإذن التشهد كله دعاء</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ومعلوم أن الداعي لله عز وجل إذا دعاه فإنه يرفع يديه ويتضمن ذلك ثناء على الله وصلاة على النبي صلى الله عليه وسلم وهما داخلان في الدعاء لأنهما من مقدماته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فالراجح ما ذهب إليه الإمام أحمد في إحدى الروايتين عنه من أنه يشير بها في تشهده كله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وَيَبْسُطُ الْيُسْرَى _)</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صورة بسط الكف اليسرى</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يبسطها على فخذه أو يلقمها ركبته.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صح في مسلم من حديث ابن الزبير وفيه: وألقم ركبته كفه فيستحب أن يبسطها على فخذه أو يلقمها ركبته.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وَيَقُولُ التَّحِيَّاتُ لِلَّهِ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يشترط أن يسمع نفسه قراءة التحيات</w:t>
      </w:r>
      <w:r w:rsidR="005C0F10">
        <w:rPr>
          <w:rFonts w:ascii="Traditional Arabic" w:hAnsi="Traditional Arabic" w:cs="Traditional Arabic"/>
          <w:sz w:val="34"/>
          <w:szCs w:val="34"/>
          <w:rtl/>
        </w:rPr>
        <w:t>؟</w:t>
      </w:r>
    </w:p>
    <w:p w:rsidR="00C112DA"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المذهب يشترط أن يسمع نفسه في الفاتحة، وفي كل ذكر واجب.</w:t>
      </w:r>
    </w:p>
    <w:p w:rsidR="00C112DA" w:rsidRDefault="00C112DA"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معنى التحيات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البقاء والعظمة والملك والسلامة لله تعالى.</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قول لك تحيَّاتي، أو لك تحيَّاتُنَا، أو مع التحيَّة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بأس بذلك، قال الله تعالى: {وَإِذَا حُيِّيتُمْ بِتَحِيَّةٍ فَحَيُّوا بِأَحْسَنَ مِنْهَا أَوْ رُدُّوهَا} لكن التَّحيَّات على سبيل العموم والكمال لا تكون إلا لله عزّ وجل.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فإذا قال قائل: هل اللَّهُ بحاجة إلى أن تحييه؟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كلاَّ؛ لكنه أهْلٌ للتعظيم، فأعظِّمه لحاجتي لذلك لا لحاجته لذلك، والمصلحة للعبد قال تعالى: {إِنْ تَكْفُرُوا فَإِنَّ اللَّهَ غَنِيٌّ عَنْكُمْ وَلاَ يَرْضَى لِعِبَادِهِ الْكُفْرَ وَإِنْ تَشْكُرُوا يَرْضَهُ لَكُمْ}.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وَالصَّلَوَاتُ</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بالصلوات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أي الدعاء كل ذلك لله تعالى مستحق له مصروف إليه.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وَالطَّيِّبَاتُ</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بالطيبات</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كل عمل أو قول طيب فهو إلى الله يوجه ويصرف إليه.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السَّلامُ عَلَيْك أيُّهَا النَّبيُّ</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السلام عليك خطاب للرَّسول عليه الصَّلاةُ والسَّلامُ كخطابِ النَّاسِ بعضهم بعضاً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لو كان كذلك لبطلت الصَّلاة به؛ لأن هذه الصلاة لا يصحُّ فيها شيء من كلام الآدميين. ولأنَّه لو كان كذلك لجَهَرَ به الصَّحابةُ حتى يَسمعَ النبيُّ صلّى الله عليه وسلّم، ولردَّ عليهم السَّلام كما كان كذلك عند ملاقاتِهم إيَّاه.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ولكن كما قال شيخ الإسلام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لقوَّة استحضارك للرسول عليه الصَّلاةُ والسَّلام حين السَّلامِ عليه، كأنه أمامك تخاطبه.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ولهذا كان الصَّحابةُ يقولون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عليك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لا يسمعهم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ويقولون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عليك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وهم في بلد وهو في بلد آخر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ونحن نقول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عليك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ونحن في بلد غير بلده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وفي عصر غير عصره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عما ورد عن عبد الله بن مسعود أنهم كانوا يقولون بعد وفاة الرسول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السَّلامُ على النَّبيِّ ورحمة الله وبركاته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هذا مِن اجتهاداتِه رضي الله عنه التي خالَفه فيها مَنْ هو أعلمُ منه عُمرُ بن الخطَّاب فإنه خَطَبَ النَّاسَ على مِنبر رسول الله صلى الله عليه وسلم وقال في التشهُّد ِ: السَّلامُ عليك أيُّها النبيُّ </w:t>
      </w:r>
      <w:r w:rsidR="00837449" w:rsidRPr="005C0F10">
        <w:rPr>
          <w:rFonts w:ascii="Traditional Arabic" w:hAnsi="Traditional Arabic" w:cs="Traditional Arabic"/>
          <w:sz w:val="34"/>
          <w:szCs w:val="34"/>
          <w:rtl/>
        </w:rPr>
        <w:lastRenderedPageBreak/>
        <w:t>ورحمة الله " كما رواه مالك في " الموطأ " بسَنَدٍ من أصحِّ الأسانيد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وقاله عُمرُ بمحضر الصَّحابة وأقرُّوه على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ثم إن الرَّسولَ عليه الصَّلاةُ والسَّلامُ علَّمه أمَّته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حتى إنه كان يُعَلِّم ابنَ مسعود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وكَفُّه بين كفَّيه من أجل أن يستحضر هذا اللَّفظَ</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وكان يُعلِّمُهم إيَّاه كما يُعلِّمُهم السُّورة من القرآن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يعلَم أنه سيموت ؛ لأن الله قال 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إنك ميت وإنهم ميتون ) ولم يقلْ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بعد موتي قولوا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على النَّبيِّ بل عَلَّمَهم التشهُّدَ كما يُعلِّمُهم السُّورةَ من القرآن بلفظها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ولذلك لا يُعَوَّلُ على اجتهاد ابن مسعود، بل يُقال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عليك أيُّها النبيُّ.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وَرَحْمَةُ اللَّهِ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الفرق بين الرحمة والمغفرة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الرحمة إذا قُرنت بالمغفرة أو بالسَّلامِ صار لها معنى، وإن أُفردت صار لها معنى آخر، فإذا قُرنت بالمغفرة، أو بالسلام صار المراد بها: ما يحصُل به المطلوب، والمغفرة والسلام: ما يزول به المرهوب، وإن أُفردت شملت الأمرين جميعاً، فأنت بعد أن دعوت لرسول الله صلّى الله عليه وسلّم بالسَّلام دعوت له بالرَّحمة؛ ليزول عنه المرهوب ويحصُل له المطلوبُ.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فإن قال قائل: لماذا بدأ بالسَّلام قبل الرحمة؟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التَّخلية قبل التحلية.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فالتخلية: السَّلامة من النقائص، والتَّحلية: ذِكْرُ الأوصاف الكاملة، فنبدأ بطلب السلامة أولاً، ثم بطلب الرحمة.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وَبَرَكَاتُهُ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بالبركة</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الجواب ) قال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الخير الكثير الثَّابت، لأن أصلها من «الْبِرْكة» بكسر الباء «والْبِرْكة» مجتمع الماء الكثير الثابت.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البركات التي تدعو بها للرَّسول عليه الصَّلاةُ والسَّلامُ بعد موته؟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ففي حياته ممكن أن يُبارك له في طعامه، في كسوته، في أهله، في عمله.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فأما البَرَكة بعد موته: فبكثرة أتباعه وما يتبع فيه، فإذا قَدَّرنا أن شخصاً أتباعه مليون رَجُل، وصار أتباعه مليونين فهذه بَرَكَة.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وإذا قَدَّرْنا أن الأتباع يتطوَّعون بعشر ركعات، وبعضهم بعشرين ركعة صار في الثاني زيادة.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إذاً؛ نحن ندعو للرسول صلّى الله عليه وسلّم بالبَرَكَة وهذا يستلزم كَثْرَة أتباعه، وكَثْرَة عمل أتباعه؛ لأنّ كلَّ عمل صالح يفعلهُ أتباع الرَّسولِ عليه الصَّلاةُ والسَّلامُ فله مثل أجورهم إلى يوم القيامة.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السَّلامُ عَلَيْنَا_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هل المقصود بالسلام علينا الشخص نفسه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شَكَّ أنه لا يُراد بها الشخص نفسه فقط، وإنما يُراد بها الشَّخص ومَن معه.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من الذي معه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العلماء في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قيل: المصلُّون.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وقيل: الملائكة.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وقيل: المراد جميع الأُمَّة المحمَّدية.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القول الأخير أصحُّ، فكما دعونا لنبينا محمَّد عليه الصَّلاةُ والسَّلامُ بالسَّلامِ؛ ندعو أيضاً لأنفسنا بالسَّلام؛ لأننا أتباعه.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وَعَلَى عِبَادِ اللَّهِ الصَّالِحِينَ</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 عباد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هم الذين تعبَّدوا لله: أي تذلَّلوا له بالطاعة امتثالاً للأمر واجتناباً للنهي، وأفضل وَصْفٍ يتَّصف به الإنسان هو أن يكون عبداً لله، ولهذا ذَكَرَ اللهُ وَصْفَ رسوله بالعبودية في أعلى مقاماته.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كما في الإسراء {سُبْحَانَ الَّذِي أَسْرَى بِعَبْدِهِ لَيْلاً} {فَأَوْحَى إِلَى عَبْدِهِ}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والإسراء والمعراج مِن أفضل ما يكون من المقامات للرسول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ووَصَفَهُ بذلك في مقام الدِّفاع عنه {وَإِنْ كُنْتُمْ فِي رَيْبٍ مِمَّا نَزَّلْنَا عَلَى عَبْدِنَا فَأْتُوا بِسُورَةٍ مِنْ مِثْلِهِ}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ووَصَفَهُ بذلك في مقام التنزيل عليه {تَبَارَكَ الَّذِي نَزَّلَ الْفُرْقَانَ عَلَى عَبْدِهِ}{الْحَمْدُ لِلَّهِ الَّذِي أَنْزَلَ عَلَى عَبْدِهِ الْكِتَابَ}</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فالحاصل: أن أشرف وصف للإنسان أن يكون عبداً لله</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أسأل الله أن يحقِّق ذلك لعباده المؤمنين</w:t>
      </w:r>
      <w:r w:rsidR="005C0F10">
        <w:rPr>
          <w:rFonts w:ascii="Traditional Arabic" w:hAnsi="Traditional Arabic" w:cs="Traditional Arabic"/>
          <w:sz w:val="34"/>
          <w:szCs w:val="34"/>
          <w:rtl/>
        </w:rPr>
        <w:t xml:space="preserve"> </w:t>
      </w:r>
      <w:r w:rsidRPr="005C0F10">
        <w:rPr>
          <w:rFonts w:ascii="Traditional Arabic" w:hAnsi="Traditional Arabic" w:cs="Traditional Arabic"/>
          <w:sz w:val="34"/>
          <w:szCs w:val="34"/>
          <w:rtl/>
        </w:rPr>
        <w:t>لا عبداً لهواه، إذا سَمِعَ أَمْرَ رَبِّه قال: سمعنا وأطعنا، وإذا سَمِعَ نهيه، قال: سمعنا وَتَجَنَّبْنَا، وإذا سَمِعَ خبراً قال: سمعنا وصدَّقنا وقبلنا.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وعباد الله الصالحون هم الذين صَلُحتْ سرائرُهم وظواهرُهم.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فصلاح السرائر: بإخلاص العبادة لله، والظَّواهر: بمتابعة رسول الله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هؤلاء هم الصَّالحون، وضِدُّ ذلك عباد الله الفاسدون، إما بالسَّرائر، وإما بالظَّواهر، فالمشركُ فاسدُ السَّريرة، والمبتدعُ فاسدُ الظَّاهر؛ لأنَّ بعض المبتدعة يريد الخيرَ، لكنه فاسدُ الظَّاهر لم يمشِ على الطَّريق الذي رَسَمَهُ رسولُ الله عليه الصَّلاةُ والسَّلامُ.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والمشركُ فاسدُ الباطن، ولو عَمِلَ عملاً ظاهرُه الصِّحة والصَّلاح مثل المرائي.</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هل هناك عباد لله فاسدون؟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كُلُّ مَنْ في السماوات والأرض فهم عباد لله بالعبودية الكونية كما قال تعالى: {إِنْ كُلُّ مَنْ فِي السَّمَاوَاتِ وَالأَرْضِ إِلاَّ آتِي الرَّحْمَانِ عَبْدًا *} [مريم]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فالكُفَّار عبيد لله، بالعبودية الكونية القدرية؛ لا بالعبودية الشرعية.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أَشْهَدُ أَنْ لاَ إلهَ إلاَّ اللَّهُ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بالشهادة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الشهادة هي الخبر القاطع، فهي أبلغ مِن مجرد الخبر. لأن الخبر قد يكون عن سماع، والشهادة تكون عن قَطْعٍ، كأنما يشاهد الإنسانُ بعينيه ما شَهِدَ به.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معنى لا إله إلا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معبود حقٌّ إلا الله.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وَأَشْهَدُ أَنَّ مُحمَّداً عَبْدُهُ وَرَسُولُهُ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 شهادة محمد رسول الله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أربعة امور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 تصديقه فيما أخبر: أي تصديقه صلى الله عليه وسلم في كل ما أخبر به من الغيوب كما مضى، ومما سيأتي مما يكون في الآخرة ومما يكون في هذه الدنيا من الملاحم والفتن ومن أشراط الساعة ومن نصر هذا الدين وأهله المتمسكين به وغير ذلك، فكل ما أخبر به النبي صلى الله عليه وسلم فلابد من تصديقه والإيمان به. والاعتقاد الجازم بأن ما قاله عليه الصلاة والسلم حق وصدق.</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وطاعته فيما أمر: كل ما أمر به المصطفى صلى الله عليه وسلم فإنه واجب التفيذ، وإذا كان الأمر بالاستحباب فهو مشروع. فيجب على المسلم أن ينفذ ما كان واجباً وأن ينفذ أمر النبي صلى الله عليه وسلم ويستجيب له أن يعمل ما أمر به النبي صلى الله عليه وسلم على وجه الاستحباب.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ثالثا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واجتناب ما نهى عنه وزجر: اجتناب المحرمات والمكروهات التي نهى عنها النبي صلى الله عليه وسلم.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رابعاً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وأن لا يعبد الله إلا بما شرع</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فلا يخترع الإنسان عبادات يتقرب بها إلى الله تبارك وتعالى، وهي لم ينزل الله بها سلطاناً ولم يأت بها رسول الله صلى الله عليه وسلم ولم يفعلها مع أنه عليه الصلاة والسلام كان قادراً على ذلك.</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هذا التَّشَهُّدُ الأوَّلُ</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يجزئ أن ينقص من التشهد الأول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قولان</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المشهور في المذهب</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يجزئه ذلك</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فإذا نقص منه بحيث ذكر أصوله فإن ذلك يجزئه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وذلك بأن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التحيات 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والسلام عليك أيها النبي والسلام على عباد الله الصالحين أشهد أن لا إله إلا الله وأشهد أن محمداً عبده ورسوله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وهذا القول هو المرجح في المذهب وعليه أكثر أصحاب الإمام أحمد</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 في المذهب وهو قول ابن حامد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وأن ذلك لا يجزئه حتى يأتي بالتشهد الوارد بتشهد ابن مسعود أو غيره من الوارد</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أولى وأحوط</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أما كونه أولى ؛ فلأن هذا ذكر والأذكار يجب أن تؤدى كما رويت لذا لا يجوز أن تروى بالمعنى وذلك لأن ألفاظها متعبد بها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وأما كونه أحوط فهو ظاهر</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فإنه احتياط في الديانة فهؤلاء يقولون يجزئ</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والآخرون يقولون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لا يجزئ</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والسنة فعله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فهو الثابت</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فالأولى والأحوط أن يقوله كاملاً سواء كان تشهد ابن عباس أو ابن مسعود أو غيرهما</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الإطالة بعد التشهد</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(الجواب ) لا يستحب له أن يطيل الجلوس بعد التشهد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بل يقوم بعد ذكر التشهد</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رواه أبو داود والترمذي بإسناد من طريق أبي عبيدة عن أبيه عبد الله بن مسعود ولم يسمع أباه ففيه انقطاع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إذا جلس في الركعتين كأنه على الرضف ) </w:t>
      </w: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بالرضف</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هي الحجارة المحماة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قد يقول قائل أن الحديث فيه انقطاع فلا يجوز الاحتجاج به</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يقال بل له شواهد من السنة المرفوعة وهو ما رواه أحمد بإسناد جيد من حديث محمد بن إسحاق وقد صرح بالتحديث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فإذا كان وسط الصلاة نهض حين يتم التشهد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وله شاهد من السنة المرفوعة وهي سنة أبي بكر الصديق</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فقد ثبت في مصنف عبد الرزاق</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أنه كان إذا جلس في التشهد الأول كأنه على الرضف) إسناده صحيح وكذلك رواه ابن أبي شيبة عن ابن عمر.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رفع اليدين عند القيام من التشهد الأول</w:t>
      </w:r>
      <w:r w:rsidR="005C0F10">
        <w:rPr>
          <w:rFonts w:ascii="Traditional Arabic" w:hAnsi="Traditional Arabic" w:cs="Traditional Arabic"/>
          <w:sz w:val="34"/>
          <w:szCs w:val="34"/>
          <w:rtl/>
        </w:rPr>
        <w:t>؟</w:t>
      </w:r>
    </w:p>
    <w:p w:rsidR="00C112DA"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يستحب له إذا نهض من التشهد الأول أن يرفع يديه خلافاً للمشهور في المذهب</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وهذا هو رواية عن الإمام أحمد واختاره المجد ابن تيمية وحفيده شيخ الإسلام ابن تيمية</w:t>
      </w:r>
      <w:r w:rsidR="00130F78">
        <w:rPr>
          <w:rFonts w:ascii="Traditional Arabic" w:hAnsi="Traditional Arabic" w:cs="Traditional Arabic"/>
          <w:sz w:val="34"/>
          <w:szCs w:val="34"/>
          <w:rtl/>
        </w:rPr>
        <w:t>.</w:t>
      </w:r>
    </w:p>
    <w:p w:rsidR="00C112DA" w:rsidRDefault="00C112DA"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البخاري من حديث ابن عمر</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إذا قام من الركعتين رفع يديه ) فهذه سنة صحيحة لا يجوز العدول عنها</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 _اللَّهُمَّ صَلِّ عَلَى مُحَمَّدٍ وَعَلَى آلِ مُحَمَّدٍ كَمَا صَلَّيْتَ عَلَى آلِ إبْرَاهِيمَ إنَّكَ حَمِيدٌ مَجِيدٌ وَبَارِكْ عَلَى مُحَمَّدٍ، وَعَلَى آلِ مُحَمَّدٍ، كَمَا بَارَكْتَ عَلَى آلِ إِبْرَاهِيمَ إنَّكَ حَمِيدٌ مَجِيدٌ</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كعب بن عجرة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قلنا يا رسول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قد علمنا كيف نسلم عليك فكيف نصلي عليك - وفي رواية مسلم " إذا نحن صلينا " فقال: قولوا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اللهم صل على محمد هذا لفظ من الألفاظ الواردة عن النبي صلى الله عليه وسلم في الصلاة عليه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في الصلاة، وهو أصحها؛ لثبوته في الصحيحين ولذا اختاره الإمام أحمد.</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يجزئ أن يكتفي بقول: اللهم صل على محمد أم لا؟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القول الأول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أنه لا يجزئه حتى يصلي عليه بالصلاة الواردة.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ورد عن النبي صلى الله عليه وسلم فكان المشروع أن يقال كما ورد.</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المشهور عند الحنابلة واختاره الموفق</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يجزئه ذلك ولا يشترط أن يأتي به بتمامه بل يجزئه صلاة مطلقة.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الصلاة الواردة عنه كانت عن سؤال، وما كان طريقه السؤال فليس بواجب</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إذ لو كان واجباً لابتدأ به.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فهنا قال ذلك بعد سؤال الصحابة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فقالوا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قولوا " وليس في هذا وجوب ذلك إذ لو كان واجباً لعلمهم النبي صلى الله عليه وسلم ابتداءً</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فسكوته عن تعليمهم ذلك حتى يسألوه يدل على أن ذلك إنما هو على وجه الإرشاد والتعليم وليس على وجه الوجوب والشرطية للإجزاء</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القول هو الأرجح وأنه متى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اللهم صل على محمد " أجزأه ذلك</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تجب الصلاة على النبي صلى الله عليه وسلم في التشهد الاول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رحمة الله عليهم في ذلك.</w:t>
      </w:r>
    </w:p>
    <w:p w:rsidR="00C112DA"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الاول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الشافعية والحنابلة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فرضية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أما الحنابلة فيوجبونها في التشهد الثاني فقط</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وأما الشافعية ففي كل تشهد.</w:t>
      </w:r>
    </w:p>
    <w:p w:rsidR="00C112DA" w:rsidRDefault="00C112DA" w:rsidP="00C72EE0">
      <w:pPr>
        <w:bidi w:val="0"/>
        <w:jc w:val="both"/>
        <w:rPr>
          <w:rFonts w:ascii="Traditional Arabic" w:hAnsi="Traditional Arabic" w:cs="Traditional Arabic"/>
          <w:sz w:val="34"/>
          <w:szCs w:val="34"/>
          <w:rtl/>
        </w:rPr>
      </w:pPr>
      <w:r>
        <w:rPr>
          <w:rFonts w:ascii="Traditional Arabic" w:hAnsi="Traditional Arabic" w:cs="Traditional Arabic"/>
          <w:sz w:val="34"/>
          <w:szCs w:val="34"/>
          <w:rtl/>
        </w:rPr>
        <w:br w:type="page"/>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بقول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قولوا " قالوا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وهذا أمر والأمر للوجوب.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ذهب المالكية والأحناف</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إلى عدم وجوب 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ولكنه سنة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حمد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القول أظهر ؛ لما تقدم من التعليل السابق فإن هذا إنما ورد على هيئة سؤال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فالنبي صلى الله عليه وسلم لم يعلمهم الصلاة عليه في الصلاة حتى سألوه عنها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وما كان طريقه ذلك فليس بواجب وإنما هو مستحب</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ومع ذلك ففيما قاله الحنابلة قوة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والاحتياط الالتزام بذلك وعدم تركه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بل الاحتياط أن يقول ما ورد عن النبي صلى الله عليه وسلم تماماً لا يسقط من ألفاظه شيئاً</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وَيَسْتَعِيذُ مِنْ عَذَابِ جَهَنَّمَ ومنْ عَذابِ الْقَبْرِ وَمِنْ فِتْنَةِ الْمَحْيَا وَالمَمَاتِ وَفِتْنَةِ الْمَسِيحِ الدَّجَّالِ_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المراد بالاستعاذة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الالتجاء أو الاعتصام مِن مكروه، يعني: أن يعتصم بالله من المكروه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حكم هذا الدعاء</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فيه أهل العلم رحمة الله على الجميع.</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جماهير العلماء على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هذه الاستعاذة أنها سنة في الصلاة.</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ثم ليتخير الجواب ) ما ثبت في الصحيحين من حديث ابن مسعود وفيه بعد أن ذكر التشهد قال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من الدعاء أعجبه إليه فيدعو.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فهذا يدل على أنه لا يجب عليه نوع من أنواع الأدعية أو الاستعاذات وإنما يدعو بما شاء ويتخير من الدعاء أعجبه إليه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فيكون هذا الأمر من باب الإرشاد، وهذا هو الأظهر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 الإمام أحمد وهو مذهب طائفة من أهل العلم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الاستعاذة على هذه الصفة فرض في الصلاة حتى عن الإمام أحمد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يعيد صلاته إن تركها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وهو قول طاووس بن كيسان من كبار التابعين</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استدلوا بالأمر الوارد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فليستعذ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هذا الدعاء</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ثبت في الصحيحين من حديث أبي هريرة أن النبي صلى الله عليه وسلم قال: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إذا تشهد أحدكم فليستعذ بالله من أربع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اللهم إني أعوذ بك من عذاب جهنم ومن عذاب القبر ومن فتنة المحيا والممات ومن [شر] فتنة المسيح الدجال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وَيَدْعُو بِمَا وَرَدَ</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الذي ورد عن النبي صلى الله عليه وسلم في هذ الموطن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يلي</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 أَبِي هُرَيْرَةَ، قَالَ: قَالَ رَسُولُ اللَّهِ صَلَّى اللَّهُ عَلَيْهِ وَسَلَّمَ: " إِذَا تَشَهَّدَ أَحَدُكُمْ، فَلْيَسْتَعِذْ بِاللَّهِ مِنْ أَرْبَعٍ، يَقُولُ: اللَّهُمَّ إِنِّي أَعُوذُ بِكَ مِنْ عَذَابِ جَهَنَّمَ، وَمِنْ عَذَابِ الْقَبْرِ، وَمِنْ فِتْنَةِ الْمَحْيَا وَالْمَمَاتِ، وَمِنْ شَرِّ فِتْنَةِ الْمَسِيحِ الدَّجَّالِ" (رواه مسلم وأحمد والنسائي).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وعنْ عَلِيٍّ بن أبي طالب رضي اللَّه عنْهُ قال: كانَ رَسُولُ اللَّهِ إذا قام إلى الصَّلاةِ... يكونُ مِنْ آخِر ما يقولُ بينَ التَّشَهُّدِ والتَّسْلِيم: " اللَّهمَّ اغفِرْ لي ما قَدَّمتُ وما أَخَّرْتُ، وما أَسْرَرْتُ ومَا أعْلَنْتُ، وما أَسْرَفْتُ، وما أَنتَ أَعْلمُ بِهِ مِنِّي، أنْتَ المُقَدِّمُ، وَأنْتَ المُؤَخِّرُ، لا إله إلاَّ أنْتَ" (رواه مسلم).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ثالثا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عَنْ أَبِي بَكْرٍ الصِّدِّيقِ رَضِيَ اللَّهُ عَنْهُ، أَنَّهُ قَالَ لِرَسُولِ اللَّهِ صَلَّى اللَّهُ عَلَيْهِ وَسَلَّمَ: عَلِّمْنِي دُعَاءً أَدْعُو بِهِ فِي صَلَاتِي، قَالَ: "قُلْ، اللَّهُمَّ إِنِّي ظَلَمْتُ نَفْسِي ظُلْمًا كَثِيرًا وَلَا يَغْفِرُ الذُّنُوبَ إِلَّا أَنْتَ، فَاغْفِرْ لِي مَغْفِرَةً مِنْ عِنْدِكَ، وَارْحَمْنِي إِنَّك أَنْتَ الْغَفُورُ الرَّحِيمُ" (رواه البخاري ومسلم وأحمد والترمذي والنسائي).</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الحكم ما لو إذا دعا بدعاء من ملاذ الدنيا ونعيمها</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الشيخ الحمد حفظه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ظاهر كلام الحجاوي أنه لا يشرع له ذلك ولا يجوز بل قد صرح فقهاء الحنابلة بأن الصلاة تبطل بذلك لأنه كلام أجنبي والكلام الأجنبي يبطل الصلاة</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وعن الإمام أحمد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أنه لا بأس بذلك</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واختاره الموفق من فقهاء الحنابلة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لأن ظواهر الأدلة تدل عليه كقوله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ثم ليتخير من الدعاء أعجبه إليه فيدعو ) وعند البيهقي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ثم ليدعو بما بدا له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يُسَلِّمُ عَنْ يَمِينِهِ السَّلاَمُ عَلَيْكُمْ وَرَحْمَةُ اللَّهِ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الصيغ الواردة عن النبي في التسليم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وردة عدة صيغ عن النبي صلى الله عليه وسلم فمنها: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الأولى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عند الخمسة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يسلم حتى يبدو بياض خده عن يمينه السلام عليكم ورحمة الله وعن يساره حتى يبدو بياض خده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عليكم ورحمة الله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ثبت في سنن أبي داود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يسلم عن يمينه بالسلام عليكم ورحمة الله وبركاته وعن يساره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السلام عليكم ورحمة الله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الثالثة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ما رواه أحمد والنسائي بإسناد صحيح</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يسلم عن يمينه السلام عليكم ورحمة الله وعن يساره السلام عليكم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الرابعة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سعيد بن منصور كما في المغني – لكن الاطلاع على سندها غير متيسر لأن الجزء المذكور فيه هذا الحديث لم يطبع ويخشى أن يكون مفقوداً وفيه أن النبي صلى الله عليه وسلم من حديث علي كان يسلم عن يمينه السلام عليكم وعن يساره السلام عليكم ) هذه الصفة يتوقف فيها حتى تثبت.</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الخامسة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هذه الصفة الخامسة الحديث فيها ضعيف</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وهي ما رواه الترمذي والحاكم أن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كان يسلم تسليمة قبل وجهه يأخذ عن يمينه قليلاً ) وقد أعله أبو حاتم والدارقطني وابن عبد البر وغيرهم من الأئمة المتقدمين.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قيل: على مَنْ يُسلِّم؟</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إذا كان معه جماعة فالسَّلام عليهم، وإذا لم يكن معه جماعة فالسَّلام على الملائكة الذين عن يمينه وشماله يقول: السَّلامُ عليكم ورحمة الله.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إذا سَلَّمَ الإنسانُ مع الجماعة، هل يجب على الجماعة أن يردُّوا عليه؟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الجواب عما رواه أبو داود أنَّ النبيَّ صلّى الله عليه وسلّم أمرَهم أن يردُّوا على الإمام، ويُسلِّم بعضهم على بعض</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مراده أن كلَّ واحد يقول: السَّلام عليكم، فكلُّ واحد يُسلِّم على الآخر بهذا اللفظ؛ فاكتفى بسلام الثاني عن الرَّدِّ؛ هذا هو أقرب ما يُقال في رَدِّ هذا السلام، ولا شَكَّ أن المأمومين يُسلِّم بعضُهم على بعض بهذا، كما قال النبيُّ عليه الصَّلاة والسَّلام حينما كانوا يرفعون أيديهم يُوْمِئُون بها قال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عَلاَمَ تُؤْمُونَ بأيديكم كأنَّها أذنابُ خيلٍ شُمْسٍ؟ إنما كان يكفي أحدكُم أن يضعَ يده على فخذه، ثم يُسَلِّمُ على أخيه مِن على يمينه وشماله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وهذا يدلُّ على أن السَّلام يقصد به السَّلام على مَن بجانبه، لكنه لما كان كُلُّ واحد يُسلِّم على الثاني اكتُفي بهذا عن الرَّدِّ، والله أعلم.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وعَنْ يَسَارِهِ كَذَلِكَ</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لو قال: سلام عليكم بدون (أل) هل يجزئ؟</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نعم، لكن السُّنَّة أن يكون ب( أل ) فيقول:السَّلام عليكم.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السؤال ) لو جاء بالإفراد فقال: السَّلام عليك ورحمة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لا يجزئ، لقول النبيِّ صلّى الله عليه وسلّم: من عَمِلَ عملاً ليس عليه أمرُنا فهو رَدٌّ وَلِوُجُود الفَرْقِ بين الإفراد وبين الجمع.</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لو قال: السَّلام عليكم فقط، فهل يجزئ</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ابن قدامة رحمه الله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فيه خلاف بين العلماء</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ذكر ابن النجار، تقي الدين في كتاب منتهى الإرادات أنه لا يجزئ، وهو المذهب</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قال العلامة علاء الدين المرداوي في الإنصاف: أنه يجزئ، وهو رواية عن أحمد</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قد ورد في صحيح مسلم من حديث جابر بن سمرة قال: صليت مع رسول الله صلى الله عليه وسلم فكنا إذا سلمنا قلنا بأيدينا: السلام عليكم، السلام عليكم</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بدون ذكر ( ورحمة الله ) وعلى هذا فيكون قوله: ( ورحمة الله ) سنة، وليس بواجب.</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يزيد في ذلك فيقول: السَّلام عليكم ورحمة الله وبركاته؟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خلافٌ ذكره العلامة علاء الدين المرداوي في الإنصاف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ذكر ابن النجار، تقي الدين في كتاب منتهى الإرادات</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الأفضل ألا يزيد، وهو المشهور من مذهب الإمام أحمد، لا في التسليمة الأولى، ولا في التسليمة الثانية.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وذهب بعضُ أهل العلم: إلى جواز اليزيدة في التَّسليمةِ الأُولى ( وبركاته ) دون الثانية، فيقول في الأولى: السَّلامُ عليكم ورحمةُ الله وبركاته، وفي الثانية:( السلام عليكم ورحمة الله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والحديث أخرجه أبو داود قال الحافظ ابن حجر: إن إسناده صحيح.</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لو اقتصرَ على تسليمةٍ واحدةٍ فهل يجزئ</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w:t>
      </w:r>
      <w:r w:rsidR="00C72EE0" w:rsidRPr="00C72EE0">
        <w:rPr>
          <w:rFonts w:ascii="Traditional Arabic" w:hAnsi="Traditional Arabic" w:cs="Traditional Arabic"/>
          <w:b/>
          <w:bCs/>
          <w:color w:val="C00000"/>
          <w:sz w:val="34"/>
          <w:szCs w:val="34"/>
          <w:rtl/>
        </w:rPr>
        <w:t>( الجواب )</w:t>
      </w:r>
      <w:r w:rsidRPr="005C0F10">
        <w:rPr>
          <w:rFonts w:ascii="Traditional Arabic" w:hAnsi="Traditional Arabic" w:cs="Traditional Arabic"/>
          <w:sz w:val="34"/>
          <w:szCs w:val="34"/>
          <w:rtl/>
        </w:rPr>
        <w:t xml:space="preserve"> اختلف أهل العلم رحم اله الجميع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فمنهم مَن قال: يجزئ.</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لحديث عائشة: وكان يختِم الصَّلاة بالتسليم.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وجه الدلالة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هذا لفظ مطلق يصدق بواحدة.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ومنهم مَن قال: لا يجزئ ( قالوا ) لأن (أل) في (التسليم) للعهد الذهني، أي: بالتسليم بالمعهود وهو (السلام عليكم ورحمة الله) عن اليمين، و(السلام عليكم ورحمة الله) عن اليسار، وهذا هو المشهور من مذهب الحنابلة</w:t>
      </w:r>
      <w:r w:rsidR="005C0F10">
        <w:rPr>
          <w:rFonts w:ascii="Traditional Arabic" w:hAnsi="Traditional Arabic" w:cs="Traditional Arabic"/>
          <w:sz w:val="34"/>
          <w:szCs w:val="34"/>
          <w:rtl/>
        </w:rPr>
        <w:t>،</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 قوله صلّى الله عليه وسلّم: إنَّما كان يكفي أحدُكم أن يضع يدَه على فخذه ويسلِّم على أخيه من على يمينه ومن على شماله وقالوا: إن ما دون الكفاية لا يكون مجزياً.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محافظته صلّى الله عليه وسلّم على التسليمتين حضراً وسفراً، في حضور البوادي، والأعراب، والعالم، والجاهل وقوله: (صلُّوا كما رأيتموني أصلِّي) يدلُّ على أنه لا بُدَّ منهما.</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الثالث</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تجزئ واحدة في النَّفل دون الفرض.</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lastRenderedPageBreak/>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لأنه وَرَدَ عن النبيِّ عليه الصَّلاة والسَّلام ( أنه سَلَّم في الوتر تسليمةً واحدةً تِلقاء وجهه ) وقالوا: إن النَّفل قد يُخفَّف فيه ما لا يُخفَّف في الفرض.</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العلامة العثيمين رحمه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الاحتياط أن يُسلِّمَ مرَّتين في الفرض والنَّفل.</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كيفية السلام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ظاهر قول المؤلف هنا أن هذا السلام يكون عن اليمين وعن الشمال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فيتجه إلى يمينه ويقول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السلام عليكم ورحمة الله " ثم يلتفت إلى يساره فيقول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السلام عليكم ورحمة الله " هذا هو ظاهر قول المؤلف</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وهو ظاهر الأدلة الشرعية المتقدمة</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أن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يسلم عن يمينه "</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كان يسلم عن يساره "</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وغيرها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فظاهر هذه الأحاديث ما تقدم</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وقال ابن عقيل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يبتدئ بالسلام إلى القبلة ثم يلتفت يميناً وشمالاً أي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يقول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السلام عليكم ورحمة الله " ويلتفت إلى اليمين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السلام عليكم ورحمة الله " ويلتفت إلى اليسار مبتدئا السلام إلى القبلة ثم يتمه إلى اليمين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ويبدؤه إلى القبلة ثم يتمه إلى اليسار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الشيخ الحمد حفظه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وهذا ضعيف لعدم الدليل الدال عليه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ولأن ظاهر الأحاديث المتقدمة تخالفه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لو قال قائل ماذا ينوي عند التسليم</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الإمام ابن قدامة رحمه الله في المغني يَنْوِي بِسَلَامِهِ الْخُرُوجَ مِنْ الصَّلَاةِ</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فَإِنْ لَمْ يَنْوِ</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ابْنُ حَامِدٍ تَبْطُلُ صَلَاتُهُ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وَهُوَ ظَاهِرُ نَصِّ الشَّافِعِيِّ ؛ لِأَنَّهُ نُطْقٌ فِي أَحَدِ طَرَفَيْ الصَّلَاةِ ؛ فَاعْتُبِرَتْ لَهُ النِّيَّةُ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كَالتَّكْبِيرِ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وَالْمَنْصُوصُ عَنْ أَحْمَدَ - رَحِمَهُ اللَّهُ - أَنَّهُ لَا تَبْطُلُ صَلَاتُهُ</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الحكمة من ختم الصلاة بالسلام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ابن القيم رحمه الله في بدائع الفوائد إن الحكمة من ختم الصلاة بالسلام أنه بدأها باسم الله فقال ( الله أكبر ) وختمها باسم الله فقال ( السلام عليكم ورحمة الله ) وحتى تصحبه السلامة من الصلاة إلى الصلاة الأخرى</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ينوى بالسلام في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قال الشيخ خالد الهويسين حفظه الله السلام ينوي به ثلاثة أمور</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1- السلام على من بالجوار</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2- السلام على الحفظه ( الملائكة )</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3- الخروج من الصلاة.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وإِنْ كَانَ فِي ثُلاَثِيَّةٍ أَوْ رُبَاعِيَّةٍ نَهَضَ مُكَبِّراً بَعْدَ التَّشَهُّدِ الأَوَّلِ_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متى يكون التكبير في هذا الموطن</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يكون التكبيرُ في حال النُّهوضِ.</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لماذا يكون التكبير حال النهوض</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جميع تكبيرات الانتقال محلُّها ما بين الرُّكنين.</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يرفع يديه إذا قام من التشهد الأول</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قال العلامة العثيمين رحمه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ظاهر كلام المؤلف: أنه لا يرفع يديه؛ لأنه لم يذكره، وهذا هو المشهور من المذهب أنه لا يرفع يديه إذا قام من التشهد الأول؛ لأن مواضع رفع اليدين على المذهب ثلاثة فقط: عند تكبيرة الإحرام، وعند الركوع، وعند الرفع منه.</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ولكن الصَّحيح: أنه يرفع يديه؛ لأنه صَحَّ عن ابن عُمر رضي الله عنهما عن النبيِّ صلّى الله عليه وسلّم ولأنه انتقال مِن نوع إلى نوع آخر في الصَّلاة، فإن الرَّكعتين الأوليين يُشرع فيهما ما لا يُشرع في الرَّكعتين الأخريين، فصار مِن الحكمة أن يميِّز هذا الانتقال بالرَّفْعِ، كأنه صلاة جديدة؛ لتميزها عن الرَّكعتين الأوليين.</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وَصَلَّى مَا بَقِيَ كَالثَّانِيَةِ بِالْحَمْدِ فَقَطْ</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الاقتصار على قراءة الفاتحة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هذا هو مُقتضى حديث أبي قتادة رضي الله عنه الثَّابت في (الصحيحين) أن النبيَّ صلّى الله عليه وسلّم كان يقرأ في الرَّكعتين الأخريين بفاتحة الكتاب فقط</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ولكن في حديث أبي سعيد الخدري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 xml:space="preserve">ما يدلُّ على أن الركعتين الأخريين يقرأ فيهما؛ لأنه ذَكَرَ أنَّ الرسول عليه الصَّلاة والسَّلام كان يقرأ في الرَّكعتين الأوليين بسورة، ولا يطوّل الأولى على الثانية، ويقرأ بالرَّكعتين الأخريين بنصف ذلك. </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سبب ترجيح بعض العلماء لحديث أبي قتادة على حديث أبي سعيد</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لأن حديث أبي قتادة؛ متفق عليه، وحديث أبي سعيد في مسلم، ولأن حديث أبي قتادة جَزَمَ به الرَّاوي، وأما حديث أبي سعيد فقال: (حزرنا قيامه) أي: خرصناه وقدَّرناه، وفَرْقٌ بين مَن يجزم بالشيء وبين مَن يخرُصُه ويقدِّرُه</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وهذا هو المذهب كما مشى عليه المؤلِّف.</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العلامة العثيمين رحمه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الذي يظهر أن إمكان الجَمْعِ حاصلٌ بين الحديثين، فيُقال: إن الرَّسولَ صلّى الله عليه وسلّم أحياناً يفعل ما يدلُّ عليه حديث أبي سعيد، وأحياناً يفعل ما يدلُّ عليه حديث أبي قتادة؛ لأن الصلاة ليست واحدة حتى نقول: فيه تعارض، بل كلُّ يوم يصلِّي الرسول صلّى الله عليه وسلّم خمس مرَّات، وإذا أمكن الجَمْعُ وَجَبَ الرُّجوعُ إليه قبل أن نقول بالنَّسخ، أو بالترجيح.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ثُمَّ يَجْلِسُ فِي تَشَهُّدِهِ الأخِير مُتَوَرِّكاً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صفة التورك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يفرش رجله اليسرى ويخرجها من الجانب الأيمن وينصب اليمنى ويجعل مقعدته على الأرض.</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وردت كيفيات أخرى في صفة التورك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التورك عبادة وردت عن النبي صلى الله عليه وسلم على صفات متنوعة يستحب التنويع فيها وهي: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 الصفة السابقة عند المذهب، وقد رواها البخاري عن أبي حميد الساعدي.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(ب) أن يفرش القدمين جميعًا، ويخرجهما من الجانب الأيمن، ويجعل مقعدته على الأرض.</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وقد روى هذه الصفة أبو داود وابن حبان والبيهقي عن أبي حميد الساعدي وصححها الألباني.</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(ج) أن يفرش اليمنى، ويدخل اليسرى بين فخذ وساق الرجل اليمنى، ويجعل مقعدته على الأرض، وقد روى هذه الصفة مسلم عن عبد الله بن الزبير.</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الدليل على استحباب هذه الصفة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ما روى البخاري عن أبي حُمَيْدٍ السَّاعِدِيِّ رضي الله عنه في صفة صلاة النبي صلى الله عليه وسلم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وَإِذَا جَلَسَ فِي الرَّكْعَةِ الْآخِرَةِ قَدَّمَ رِجْلَهُ الْيُسْرَى وَنَصَبَ الْأُخْرَى وَقَعَدَ عَلَى مَقْعَدَتِهِ.</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متى يكون محل التورك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اختلف أهل العلم رحمهم الله في موضع التورك في الصلاة.</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الأول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الحنابلة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التورك يكون في التشهد الأخير إذا كان في الصلاة تشهدان،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وأما إن كانت الصلاة ذات تشهد واحد</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كصلاة الفجر أو السنن التي تُصلى مثنى مثنى</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فإنه يجلس مفترشاً.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البهوتي رحمه الله في "كشاف القناع": " ثُمَّ يَجْلِس فِي التَّشَهُّدِ الثَّانِي مِنْ ثُلَاثِيَّةٍ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فَأَكْثَر مُتَوَرِّكًا؛ </w:t>
      </w:r>
      <w:r w:rsidR="00C72EE0" w:rsidRPr="00C72EE0">
        <w:rPr>
          <w:rFonts w:ascii="Traditional Arabic" w:hAnsi="Traditional Arabic" w:cs="Traditional Arabic"/>
          <w:b/>
          <w:bCs/>
          <w:color w:val="0000FF"/>
          <w:sz w:val="34"/>
          <w:szCs w:val="34"/>
          <w:rtl/>
        </w:rPr>
        <w:t>( السؤال )</w:t>
      </w:r>
      <w:r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لحَدِيثِ أَبِي حُمَيْدٍ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فَإِنَّهُ وَصَفَ جُلُوسَهُ فِي التَّشَهُّدِ الْأَوَّلِ مُفْتَرِشًا</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 الثَّانِي مُتَوَرِّكًا , وَهَذَا بَيَانُ الْفَرْقِ بَيْنَهُمَا , وَزِيَادَة يَجِبُ الْأَخْذُ بِهَا , وَالْمَصِيرُ إلَيْهَا , وَحِينَئِذٍ لَا يُسَنَّ التَّوَرُّكُ</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إلَّا فِي صَلَاةٍ فِيهَا تَشَهُّدَانِ أَصْلِيَّانِ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فِي الْأَخِيرِ مِنْهُمَا " انتهى</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القول الثاني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مذهب الشافعية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التورك مستحب في التشهد الأخير من الصلوات كلها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سواء كانت ذات تشهدين أو تشهد واحد.</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دليل ذلك</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عموم حديث أبي حميد المتقدم</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وفيه</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 وإذا جلس في الركعة الأخيرة ).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lastRenderedPageBreak/>
        <w:t>قال ابن حجر رحمه الله في "فتح الباري"</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"وَاسْتَدَلَّ بِهِ الشَّافِعِيّ أَيْضًا عَلَى أَنَّ تَشَهُّد الصُّبْح كَالتَّشَهُّدِ الْأَخِير مِنْ غَيْره ؛ لِعُمُومِ قَوْلُهُ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فِي الرَّكْعَة الْأَخِيرَة ) " انتهى</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والراجح هو مذهب الحنابلة ؛ وقد اختاره علماء اللجنة الدائمة للإفتاء (الشيخ عبد العزيز بن باز</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والشيخ عبد الله بن قعود)</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وَالْمَرْأَةُ مِثْلُهُ</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هناك فرق بين الرجل والمرأة في صفة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لا فرق والدليل أن النساء شقائق الرجال كما ثبت في مسند أحمد وغيره بإسناد صحيح.</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فما ثبت للرجل فهو ثابت للمرأة إلا أن يأتي دليل يخصص الرجل بالحكم.</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المُؤَلِّفُ رَحِمَهُ اللّهُ (</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لَكِنْ تَضُمُّ نَفْسَهَا، وتسدل رجليها في جانب يمينها</w:t>
      </w:r>
      <w:r w:rsidR="008D3386">
        <w:rPr>
          <w:rFonts w:ascii="Traditional Arabic" w:hAnsi="Traditional Arabic" w:cs="Traditional Arabic"/>
          <w:sz w:val="34"/>
          <w:szCs w:val="34"/>
          <w:rtl/>
        </w:rPr>
        <w:t xml:space="preserve"> - </w:t>
      </w:r>
      <w:r w:rsidRP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هل تختص المرأة عن الرجل في صفة الصلاة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نعم فإنها إذا جلست في محل التورك فإنها لا تتورك وإنما تستدل رجليها في جانب يمينها. هذا هو المشهور في المذهب.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وقد سئل العلامة العثيمين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في معرض رده على قول الفقهاء</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المرأة لا تجافي بل تضم نفسها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فإذا سجدت تجعل بطنها على فخذيها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وفخذيها على ساقيها</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لأن المرأة ينبغي لها الستر وضمها نفسها أستر لها مما لو جافت</w:t>
      </w:r>
      <w:r w:rsidR="00130F78">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قال رحمه الله</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والجواب على هذا من وجوه</w:t>
      </w:r>
      <w:r w:rsidR="005C0F10">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أولاً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 هذه العلة لا يمكن أن تقاوم عموم النصوص الدالة على أن المرأة كالرجل في الأحكام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لاسيما وقد قال النبي صلى الله عليه وسلم</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 صلوا كما رأيتموني أصلي ) فإن هذا الخطاب عامّ لجميع الرجال والنساء</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ثانياً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ينتقض هذا فيما لو صلت وحدها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والغالب والمشروع للمرأة أن تصلي وحدها في بيتها بدون حضرة الرجال</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وحينئذ لا حاجة إلى الانضمام ما دام لا يشهدها رجال</w:t>
      </w:r>
      <w:r w:rsidR="00130F78">
        <w:rPr>
          <w:rFonts w:ascii="Traditional Arabic" w:hAnsi="Traditional Arabic" w:cs="Traditional Arabic"/>
          <w:sz w:val="34"/>
          <w:szCs w:val="34"/>
          <w:rtl/>
        </w:rPr>
        <w:t>.</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sz w:val="34"/>
          <w:szCs w:val="34"/>
          <w:rtl/>
        </w:rPr>
        <w:t>ثالثاً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أنتم تقولون إنها ترفع يديها</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ورفع اليدين أقرب إلى التكشف من المجافاة</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ومع ذلك تقولون يسنّ لها رفع اليدين</w:t>
      </w:r>
      <w:r w:rsidR="005C0F10">
        <w:rPr>
          <w:rFonts w:ascii="Traditional Arabic" w:hAnsi="Traditional Arabic" w:cs="Traditional Arabic"/>
          <w:sz w:val="34"/>
          <w:szCs w:val="34"/>
          <w:rtl/>
        </w:rPr>
        <w:t>،</w:t>
      </w:r>
      <w:r w:rsidRPr="005C0F10">
        <w:rPr>
          <w:rFonts w:ascii="Traditional Arabic" w:hAnsi="Traditional Arabic" w:cs="Traditional Arabic"/>
          <w:sz w:val="34"/>
          <w:szCs w:val="34"/>
          <w:rtl/>
        </w:rPr>
        <w:t xml:space="preserve"> لأن الأصل تساوي الرجال والنساء في الأحكام</w:t>
      </w:r>
      <w:r w:rsidR="00130F78">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0000FF"/>
          <w:sz w:val="34"/>
          <w:szCs w:val="34"/>
          <w:rtl/>
        </w:rPr>
        <w:t>( السؤال )</w:t>
      </w:r>
      <w:r w:rsidR="00837449" w:rsidRPr="005C0F10">
        <w:rPr>
          <w:rFonts w:ascii="Traditional Arabic" w:hAnsi="Traditional Arabic" w:cs="Traditional Arabic"/>
          <w:sz w:val="34"/>
          <w:szCs w:val="34"/>
          <w:rtl/>
        </w:rPr>
        <w:t xml:space="preserve"> ما الرا</w:t>
      </w:r>
      <w:r w:rsidR="00837449" w:rsidRPr="005C0F10">
        <w:rPr>
          <w:rFonts w:ascii="Traditional Arabic" w:hAnsi="Traditional Arabic" w:cs="Traditional Arabic" w:hint="cs"/>
          <w:sz w:val="34"/>
          <w:szCs w:val="34"/>
          <w:rtl/>
        </w:rPr>
        <w:t>جح</w:t>
      </w:r>
      <w:r w:rsidR="00837449" w:rsidRPr="005C0F10">
        <w:rPr>
          <w:rFonts w:ascii="Traditional Arabic" w:hAnsi="Traditional Arabic" w:cs="Traditional Arabic"/>
          <w:sz w:val="34"/>
          <w:szCs w:val="34"/>
          <w:rtl/>
        </w:rPr>
        <w:t xml:space="preserve"> من أقوال الفقهاء في هذه المسألة</w:t>
      </w:r>
      <w:r w:rsidR="005C0F10">
        <w:rPr>
          <w:rFonts w:ascii="Traditional Arabic" w:hAnsi="Traditional Arabic" w:cs="Traditional Arabic"/>
          <w:sz w:val="34"/>
          <w:szCs w:val="34"/>
          <w:rtl/>
        </w:rPr>
        <w:t>؟</w:t>
      </w:r>
    </w:p>
    <w:p w:rsidR="00837449" w:rsidRPr="005C0F10" w:rsidRDefault="00C72EE0" w:rsidP="00C72EE0">
      <w:pPr>
        <w:spacing w:after="0" w:line="240" w:lineRule="auto"/>
        <w:jc w:val="both"/>
        <w:rPr>
          <w:rFonts w:ascii="Traditional Arabic" w:hAnsi="Traditional Arabic" w:cs="Traditional Arabic"/>
          <w:sz w:val="34"/>
          <w:szCs w:val="34"/>
          <w:rtl/>
        </w:rPr>
      </w:pPr>
      <w:r w:rsidRPr="00C72EE0">
        <w:rPr>
          <w:rFonts w:ascii="Traditional Arabic" w:hAnsi="Traditional Arabic" w:cs="Traditional Arabic"/>
          <w:b/>
          <w:bCs/>
          <w:color w:val="C00000"/>
          <w:sz w:val="34"/>
          <w:szCs w:val="34"/>
          <w:rtl/>
        </w:rPr>
        <w:t>( الجواب )</w:t>
      </w:r>
      <w:r w:rsidR="00837449" w:rsidRPr="005C0F10">
        <w:rPr>
          <w:rFonts w:ascii="Traditional Arabic" w:hAnsi="Traditional Arabic" w:cs="Traditional Arabic"/>
          <w:sz w:val="34"/>
          <w:szCs w:val="34"/>
          <w:rtl/>
        </w:rPr>
        <w:t xml:space="preserve"> أن المرأة تصنع كما يصنع الرجال في كل شيء فترفع وتجافي</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وتمد الظهر في حال الركوع</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وترفع بطنها عن الفخذين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والفخذين عن الساقين في حال السجود</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وتفترش في الجلوس بين السجدتين</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 التشهد الأول</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وفي التشهد الأخير في صلاة ليس فيها إلا تشهد واحد</w:t>
      </w:r>
      <w:r w:rsidR="005C0F10">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وتتورك في التشهد الأخير في الثلاثية والرباعية</w:t>
      </w:r>
      <w:r w:rsidR="00130F78">
        <w:rPr>
          <w:rFonts w:ascii="Traditional Arabic" w:hAnsi="Traditional Arabic" w:cs="Traditional Arabic"/>
          <w:sz w:val="34"/>
          <w:szCs w:val="34"/>
          <w:rtl/>
        </w:rPr>
        <w:t>.</w:t>
      </w:r>
      <w:r w:rsidR="00837449"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p>
    <w:p w:rsidR="00837449" w:rsidRPr="005C0F10" w:rsidRDefault="00837449" w:rsidP="00C72EE0">
      <w:pPr>
        <w:spacing w:after="0" w:line="240" w:lineRule="auto"/>
        <w:jc w:val="both"/>
        <w:rPr>
          <w:rFonts w:ascii="Traditional Arabic" w:hAnsi="Traditional Arabic" w:cs="Traditional Arabic"/>
          <w:b/>
          <w:bCs/>
          <w:sz w:val="34"/>
          <w:szCs w:val="34"/>
          <w:rtl/>
        </w:rPr>
      </w:pPr>
      <w:r w:rsidRPr="005C0F10">
        <w:rPr>
          <w:rFonts w:ascii="Traditional Arabic" w:hAnsi="Traditional Arabic" w:cs="Traditional Arabic" w:hint="cs"/>
          <w:b/>
          <w:bCs/>
          <w:sz w:val="34"/>
          <w:szCs w:val="34"/>
          <w:rtl/>
        </w:rPr>
        <w:lastRenderedPageBreak/>
        <w:t>مصادر</w:t>
      </w:r>
      <w:r w:rsidRPr="005C0F10">
        <w:rPr>
          <w:rFonts w:ascii="Traditional Arabic" w:hAnsi="Traditional Arabic" w:cs="Traditional Arabic"/>
          <w:b/>
          <w:bCs/>
          <w:sz w:val="34"/>
          <w:szCs w:val="34"/>
          <w:rtl/>
        </w:rPr>
        <w:t xml:space="preserve"> </w:t>
      </w:r>
      <w:r w:rsidRPr="005C0F10">
        <w:rPr>
          <w:rFonts w:ascii="Traditional Arabic" w:hAnsi="Traditional Arabic" w:cs="Traditional Arabic" w:hint="cs"/>
          <w:b/>
          <w:bCs/>
          <w:sz w:val="34"/>
          <w:szCs w:val="34"/>
          <w:rtl/>
        </w:rPr>
        <w:t>الكتاب:</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hint="cs"/>
          <w:sz w:val="34"/>
          <w:szCs w:val="34"/>
          <w:rtl/>
        </w:rPr>
        <w:t>-</w:t>
      </w:r>
      <w:r w:rsidR="005C0F10">
        <w:rPr>
          <w:rFonts w:ascii="Traditional Arabic" w:hAnsi="Traditional Arabic" w:cs="Traditional Arabic" w:hint="cs"/>
          <w:sz w:val="34"/>
          <w:szCs w:val="34"/>
          <w:rtl/>
        </w:rPr>
        <w:t xml:space="preserve"> </w:t>
      </w:r>
      <w:r w:rsidRPr="005C0F10">
        <w:rPr>
          <w:rFonts w:ascii="Traditional Arabic" w:hAnsi="Traditional Arabic" w:cs="Traditional Arabic" w:hint="cs"/>
          <w:sz w:val="34"/>
          <w:szCs w:val="34"/>
          <w:rtl/>
        </w:rPr>
        <w:t>الشرح</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الممتع</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للعلامة</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ابن</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عثيمين</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رحمه</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الله</w:t>
      </w:r>
      <w:r w:rsidRPr="005C0F10">
        <w:rPr>
          <w:rFonts w:ascii="Traditional Arabic" w:hAnsi="Traditional Arabic" w:cs="Traditional Arabic"/>
          <w:sz w:val="34"/>
          <w:szCs w:val="34"/>
          <w:rtl/>
        </w:rPr>
        <w:t xml:space="preserve"> </w:t>
      </w:r>
    </w:p>
    <w:p w:rsidR="00837449" w:rsidRPr="005C0F10" w:rsidRDefault="00837449" w:rsidP="00C72EE0">
      <w:pPr>
        <w:spacing w:after="0" w:line="240" w:lineRule="auto"/>
        <w:jc w:val="both"/>
        <w:rPr>
          <w:rFonts w:ascii="Traditional Arabic" w:hAnsi="Traditional Arabic" w:cs="Traditional Arabic"/>
          <w:sz w:val="34"/>
          <w:szCs w:val="34"/>
          <w:rtl/>
        </w:rPr>
      </w:pPr>
      <w:r w:rsidRPr="005C0F10">
        <w:rPr>
          <w:rFonts w:ascii="Traditional Arabic" w:hAnsi="Traditional Arabic" w:cs="Traditional Arabic" w:hint="cs"/>
          <w:sz w:val="34"/>
          <w:szCs w:val="34"/>
          <w:rtl/>
        </w:rPr>
        <w:t>- شرح</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متن</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زاد</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المستقنع</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للشيخ</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حمد</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بن</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عبد</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الله</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بن</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عبد</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العزيز</w:t>
      </w:r>
      <w:r w:rsidRPr="005C0F10">
        <w:rPr>
          <w:rFonts w:ascii="Traditional Arabic" w:hAnsi="Traditional Arabic" w:cs="Traditional Arabic"/>
          <w:sz w:val="34"/>
          <w:szCs w:val="34"/>
          <w:rtl/>
        </w:rPr>
        <w:t xml:space="preserve"> </w:t>
      </w:r>
      <w:r w:rsidRPr="005C0F10">
        <w:rPr>
          <w:rFonts w:ascii="Traditional Arabic" w:hAnsi="Traditional Arabic" w:cs="Traditional Arabic" w:hint="cs"/>
          <w:sz w:val="34"/>
          <w:szCs w:val="34"/>
          <w:rtl/>
        </w:rPr>
        <w:t>الحمد</w:t>
      </w:r>
      <w:r w:rsidRPr="005C0F10">
        <w:rPr>
          <w:rFonts w:ascii="Traditional Arabic" w:hAnsi="Traditional Arabic" w:cs="Traditional Arabic"/>
          <w:sz w:val="34"/>
          <w:szCs w:val="34"/>
          <w:rtl/>
        </w:rPr>
        <w:t>.</w:t>
      </w:r>
    </w:p>
    <w:p w:rsidR="001C60B5" w:rsidRPr="005C0F10" w:rsidRDefault="001C60B5" w:rsidP="00C72EE0">
      <w:pPr>
        <w:spacing w:after="0" w:line="240" w:lineRule="auto"/>
        <w:jc w:val="both"/>
        <w:rPr>
          <w:rFonts w:ascii="Traditional Arabic" w:hAnsi="Traditional Arabic" w:cs="Traditional Arabic"/>
          <w:sz w:val="34"/>
          <w:szCs w:val="34"/>
        </w:rPr>
      </w:pPr>
    </w:p>
    <w:sectPr w:rsidR="001C60B5" w:rsidRPr="005C0F10" w:rsidSect="005C0F10">
      <w:footerReference w:type="default" r:id="rId10"/>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20" w:rsidRDefault="00CA2720" w:rsidP="00C112DA">
      <w:pPr>
        <w:spacing w:after="0" w:line="240" w:lineRule="auto"/>
      </w:pPr>
      <w:r>
        <w:separator/>
      </w:r>
    </w:p>
  </w:endnote>
  <w:endnote w:type="continuationSeparator" w:id="0">
    <w:p w:rsidR="00CA2720" w:rsidRDefault="00CA2720" w:rsidP="00C11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cs"/>
        <w:rtl/>
      </w:rPr>
      <w:id w:val="311991311"/>
      <w:docPartObj>
        <w:docPartGallery w:val="Page Numbers (Bottom of Page)"/>
        <w:docPartUnique/>
      </w:docPartObj>
    </w:sdtPr>
    <w:sdtEndPr/>
    <w:sdtContent>
      <w:p w:rsidR="00C72EE0" w:rsidRPr="00854D38" w:rsidRDefault="00C72EE0" w:rsidP="00C112DA">
        <w:pPr>
          <w:pStyle w:val="a5"/>
          <w:tabs>
            <w:tab w:val="clear" w:pos="8306"/>
          </w:tabs>
          <w:ind w:right="-851"/>
          <w:rPr>
            <w:rtl/>
          </w:rPr>
        </w:pPr>
        <w:r>
          <w:rPr>
            <w:noProof/>
            <w:rtl/>
          </w:rPr>
          <mc:AlternateContent>
            <mc:Choice Requires="wpg">
              <w:drawing>
                <wp:anchor distT="0" distB="0" distL="114300" distR="114300" simplePos="0" relativeHeight="251659264" behindDoc="0" locked="0" layoutInCell="1" allowOverlap="1" wp14:anchorId="4B4C51F2" wp14:editId="49F094A5">
                  <wp:simplePos x="0" y="0"/>
                  <wp:positionH relativeFrom="leftMargin">
                    <wp:posOffset>861060</wp:posOffset>
                  </wp:positionH>
                  <wp:positionV relativeFrom="bottomMargin">
                    <wp:posOffset>128187</wp:posOffset>
                  </wp:positionV>
                  <wp:extent cx="515620" cy="440745"/>
                  <wp:effectExtent l="57150" t="57150" r="55880" b="54610"/>
                  <wp:wrapNone/>
                  <wp:docPr id="3" name="مجموعة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5620" cy="440745"/>
                            <a:chOff x="10104" y="14464"/>
                            <a:chExt cx="720" cy="548"/>
                          </a:xfrm>
                        </wpg:grpSpPr>
                        <wps:wsp>
                          <wps:cNvPr id="4" name="Rectangle 20"/>
                          <wps:cNvSpPr>
                            <a:spLocks noChangeArrowheads="1"/>
                          </wps:cNvSpPr>
                          <wps:spPr bwMode="auto">
                            <a:xfrm rot="-578602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5" name="Rectangle 21"/>
                          <wps:cNvSpPr>
                            <a:spLocks noChangeArrowheads="1"/>
                          </wps:cNvSpPr>
                          <wps:spPr bwMode="auto">
                            <a:xfrm rot="-4936653">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6" name="Rectangle 22"/>
                          <wps:cNvSpPr>
                            <a:spLocks noChangeArrowheads="1"/>
                          </wps:cNvSpPr>
                          <wps:spPr bwMode="auto">
                            <a:xfrm rot="-5400000">
                              <a:off x="10190" y="14378"/>
                              <a:ext cx="548" cy="720"/>
                            </a:xfrm>
                            <a:prstGeom prst="rect">
                              <a:avLst/>
                            </a:prstGeom>
                            <a:ln/>
                            <a:extLst/>
                          </wps:spPr>
                          <wps:style>
                            <a:lnRef idx="2">
                              <a:schemeClr val="accent3"/>
                            </a:lnRef>
                            <a:fillRef idx="1">
                              <a:schemeClr val="lt1"/>
                            </a:fillRef>
                            <a:effectRef idx="0">
                              <a:schemeClr val="accent3"/>
                            </a:effectRef>
                            <a:fontRef idx="minor">
                              <a:schemeClr val="dk1"/>
                            </a:fontRef>
                          </wps:style>
                          <wps:txbx>
                            <w:txbxContent>
                              <w:p w:rsidR="00C72EE0" w:rsidRPr="00A74C62" w:rsidRDefault="00C72EE0" w:rsidP="00C112DA">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60B37" w:rsidRPr="00860B37">
                                  <w:rPr>
                                    <w:rFonts w:ascii="Tahoma" w:hAnsi="Tahoma" w:cs="Tahoma"/>
                                    <w:b/>
                                    <w:bCs/>
                                    <w:noProof/>
                                    <w:sz w:val="24"/>
                                    <w:szCs w:val="24"/>
                                    <w:rtl/>
                                    <w:lang w:val="ar-SA"/>
                                  </w:rPr>
                                  <w:t>1</w:t>
                                </w:r>
                                <w:r w:rsidRPr="00A74C62">
                                  <w:rPr>
                                    <w:rFonts w:ascii="Tahoma" w:hAnsi="Tahoma" w:cs="Tahoma"/>
                                    <w:b/>
                                    <w:bCs/>
                                    <w:sz w:val="24"/>
                                    <w:szCs w:val="2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4C51F2" id="مجموعة 3" o:spid="_x0000_s1026" style="position:absolute;left:0;text-align:left;margin-left:67.8pt;margin-top:10.1pt;width:40.6pt;height:34.7pt;flip:x;z-index:251659264;mso-position-horizontal-relative:left-margin-area;mso-position-vertical-relative:bottom-margin-area" coordorigin="10104,14464" coordsize="720,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">
                  <v:rect id="Rectangle 20" o:spid="_x0000_s1027" style="position:absolute;left:10190;top:14378;width:548;height:720;rotation:-631987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GwGMMA&#10;AADaAAAADwAAAGRycy9kb3ducmV2LnhtbESPT2sCMRTE74V+h/AK3mq2IkW2RhGhtCfBPz309rp5&#10;bhaTl2XzXFc/fVMoeBxm5jfMfDkEr3rqUhPZwMu4AEVcRdtwbeCwf3+egUqCbNFHJgNXSrBcPD7M&#10;sbTxwlvqd1KrDOFUogEn0pZap8pRwDSOLXH2jrELKFl2tbYdXjI8eD0pilcdsOG84LCltaPqtDsH&#10;A3YT99Sfpf65zT62/vvm3US+jBk9Das3UEKD3MP/7U9rYAp/V/IN0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GwGMMAAADaAAAADwAAAAAAAAAAAAAAAACYAgAAZHJzL2Rv&#10;d25yZXYueG1sUEsFBgAAAAAEAAQA9QAAAIgDAAAAAA==&#10;" fillcolor="white [3201]" strokecolor="#9bbb59 [3206]" strokeweight="2pt"/>
                  <v:rect id="Rectangle 21" o:spid="_x0000_s1028" style="position:absolute;left:10190;top:14378;width:548;height:720;rotation:-539214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USM8QA&#10;AADaAAAADwAAAGRycy9kb3ducmV2LnhtbESPS4sCMRCE74L/IbTgRTSjsOswGkUXXBYv4uPirZn0&#10;PHTSmZ1Enf33ZkHwWFTVV9R82ZpK3KlxpWUF41EEgji1uuRcwem4GcYgnEfWWFkmBX/kYLnoduaY&#10;aPvgPd0PPhcBwi5BBYX3dSKlSwsy6Ea2Jg5eZhuDPsgml7rBR4CbSk6i6FMaLDksFFjTV0Hp9XAz&#10;Cta71Xe9kds4/82y4/RyOw928Vmpfq9dzUB4av07/Gr/aAUf8H8l3AC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1EjPEAAAA2gAAAA8AAAAAAAAAAAAAAAAAmAIAAGRycy9k&#10;b3ducmV2LnhtbFBLBQYAAAAABAAEAPUAAACJAwAAAAA=&#10;" fillcolor="white [3201]" strokecolor="#9bbb59 [3206]" strokeweight="2pt"/>
                  <v:rect id="Rectangle 22" o:spid="_x0000_s1029" style="position:absolute;left:10190;top:14378;width:548;height:72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OzvcIA&#10;AADaAAAADwAAAGRycy9kb3ducmV2LnhtbESPT4vCMBTE74LfITzBm6buQaSayiq4q7AgVtnzo3n9&#10;g81LbbK1fvuNIHgcZuY3zGrdm1p01LrKsoLZNAJBnFldcaHgct5NFiCcR9ZYWyYFD3KwToaDFcba&#10;3vlEXeoLESDsYlRQet/EUrqsJINuahvi4OW2NeiDbAupW7wHuKnlRxTNpcGKw0KJDW1Lyq7pn1Fg&#10;Lt32OPvC26HOf/358L2xj59eqfGo/1yC8NT7d/jV3msFc3heCTdAJ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w7O9wgAAANoAAAAPAAAAAAAAAAAAAAAAAJgCAABkcnMvZG93&#10;bnJldi54bWxQSwUGAAAAAAQABAD1AAAAhwMAAAAA&#10;" fillcolor="white [3201]" strokecolor="#9bbb59 [3206]" strokeweight="2pt">
                    <v:textbox>
                      <w:txbxContent>
                        <w:p w:rsidR="00C72EE0" w:rsidRPr="00A74C62" w:rsidRDefault="00C72EE0" w:rsidP="00C112DA">
                          <w:pPr>
                            <w:pStyle w:val="a5"/>
                            <w:jc w:val="center"/>
                            <w:rPr>
                              <w:rFonts w:ascii="Tahoma" w:hAnsi="Tahoma" w:cs="Tahoma"/>
                              <w:b/>
                              <w:bCs/>
                            </w:rPr>
                          </w:pPr>
                          <w:r w:rsidRPr="00A74C62">
                            <w:rPr>
                              <w:rFonts w:ascii="Tahoma" w:hAnsi="Tahoma" w:cs="Tahoma"/>
                              <w:b/>
                              <w:bCs/>
                              <w:sz w:val="24"/>
                              <w:szCs w:val="24"/>
                            </w:rPr>
                            <w:fldChar w:fldCharType="begin"/>
                          </w:r>
                          <w:r w:rsidRPr="00A74C62">
                            <w:rPr>
                              <w:rFonts w:ascii="Tahoma" w:hAnsi="Tahoma" w:cs="Tahoma"/>
                              <w:b/>
                              <w:bCs/>
                              <w:sz w:val="24"/>
                              <w:szCs w:val="24"/>
                            </w:rPr>
                            <w:instrText>PAGE    \* MERGEFORMAT</w:instrText>
                          </w:r>
                          <w:r w:rsidRPr="00A74C62">
                            <w:rPr>
                              <w:rFonts w:ascii="Tahoma" w:hAnsi="Tahoma" w:cs="Tahoma"/>
                              <w:b/>
                              <w:bCs/>
                              <w:sz w:val="24"/>
                              <w:szCs w:val="24"/>
                            </w:rPr>
                            <w:fldChar w:fldCharType="separate"/>
                          </w:r>
                          <w:r w:rsidR="00860B37" w:rsidRPr="00860B37">
                            <w:rPr>
                              <w:rFonts w:ascii="Tahoma" w:hAnsi="Tahoma" w:cs="Tahoma"/>
                              <w:b/>
                              <w:bCs/>
                              <w:noProof/>
                              <w:sz w:val="24"/>
                              <w:szCs w:val="24"/>
                              <w:rtl/>
                              <w:lang w:val="ar-SA"/>
                            </w:rPr>
                            <w:t>1</w:t>
                          </w:r>
                          <w:r w:rsidRPr="00A74C62">
                            <w:rPr>
                              <w:rFonts w:ascii="Tahoma" w:hAnsi="Tahoma" w:cs="Tahoma"/>
                              <w:b/>
                              <w:bCs/>
                              <w:sz w:val="24"/>
                              <w:szCs w:val="24"/>
                            </w:rPr>
                            <w:fldChar w:fldCharType="end"/>
                          </w:r>
                        </w:p>
                      </w:txbxContent>
                    </v:textbox>
                  </v:rect>
                  <w10:wrap anchorx="margin" anchory="margin"/>
                </v:group>
              </w:pict>
            </mc:Fallback>
          </mc:AlternateContent>
        </w:r>
        <w:r>
          <w:rPr>
            <w:noProof/>
          </w:rPr>
          <w:drawing>
            <wp:anchor distT="0" distB="0" distL="114300" distR="114300" simplePos="0" relativeHeight="251660288" behindDoc="1" locked="0" layoutInCell="1" allowOverlap="1" wp14:anchorId="2D834EB7" wp14:editId="216F94FB">
              <wp:simplePos x="0" y="0"/>
              <wp:positionH relativeFrom="column">
                <wp:posOffset>-5080</wp:posOffset>
              </wp:positionH>
              <wp:positionV relativeFrom="paragraph">
                <wp:posOffset>102870</wp:posOffset>
              </wp:positionV>
              <wp:extent cx="6122670" cy="543560"/>
              <wp:effectExtent l="0" t="0" r="0" b="0"/>
              <wp:wrapTight wrapText="bothSides">
                <wp:wrapPolygon edited="0">
                  <wp:start x="18683" y="0"/>
                  <wp:lineTo x="0" y="2271"/>
                  <wp:lineTo x="0" y="15897"/>
                  <wp:lineTo x="18683" y="19682"/>
                  <wp:lineTo x="20968" y="19682"/>
                  <wp:lineTo x="20968" y="1514"/>
                  <wp:lineTo x="20901" y="0"/>
                  <wp:lineTo x="18683" y="0"/>
                </wp:wrapPolygon>
              </wp:wrapTight>
              <wp:docPr id="1" name="صورة 1" descr="H:\desktop\شغل عاجل\العلامة المائية\0000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شغل عاجل\العلامة المائية\0000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267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1312" behindDoc="1" locked="0" layoutInCell="1" allowOverlap="1" wp14:anchorId="50B31422" wp14:editId="011849FA">
                  <wp:simplePos x="0" y="0"/>
                  <wp:positionH relativeFrom="column">
                    <wp:posOffset>2418163</wp:posOffset>
                  </wp:positionH>
                  <wp:positionV relativeFrom="paragraph">
                    <wp:posOffset>195580</wp:posOffset>
                  </wp:positionV>
                  <wp:extent cx="1334135" cy="340360"/>
                  <wp:effectExtent l="0" t="0" r="18415" b="21590"/>
                  <wp:wrapTight wrapText="bothSides">
                    <wp:wrapPolygon edited="0">
                      <wp:start x="0" y="0"/>
                      <wp:lineTo x="0" y="21761"/>
                      <wp:lineTo x="21590" y="21761"/>
                      <wp:lineTo x="21590" y="0"/>
                      <wp:lineTo x="0" y="0"/>
                    </wp:wrapPolygon>
                  </wp:wrapTight>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34135" cy="340360"/>
                          </a:xfrm>
                          <a:prstGeom prst="rect">
                            <a:avLst/>
                          </a:prstGeom>
                          <a:noFill/>
                          <a:ln w="9525">
                            <a:solidFill>
                              <a:schemeClr val="bg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C72EE0" w:rsidRDefault="00CA2720" w:rsidP="00C112DA">
                              <w:hyperlink r:id="rId2" w:history="1">
                                <w:r w:rsidR="00C72EE0" w:rsidRPr="00C72EE0">
                                  <w:rPr>
                                    <w:rStyle w:val="Hyperlink"/>
                                    <w:b/>
                                    <w:bCs/>
                                    <w:sz w:val="26"/>
                                    <w:szCs w:val="26"/>
                                  </w:rPr>
                                  <w:t>www.alukah.net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B31422" id="_x0000_t202" coordsize="21600,21600" o:spt="202" path="m,l,21600r21600,l21600,xe">
                  <v:stroke joinstyle="miter"/>
                  <v:path gradientshapeok="t" o:connecttype="rect"/>
                </v:shapetype>
                <v:shape id="مربع نص 2" o:spid="_x0000_s1030" type="#_x0000_t202" style="position:absolute;left:0;text-align:left;margin-left:190.4pt;margin-top:15.4pt;width:105.05pt;height:26.8pt;flip:x;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" filled="f" strokecolor="white [3212]">
                  <v:textbox>
                    <w:txbxContent>
                      <w:p w:rsidR="00C72EE0" w:rsidRDefault="00CA2720" w:rsidP="00C112DA">
                        <w:hyperlink r:id="rId3" w:history="1">
                          <w:r w:rsidR="00C72EE0" w:rsidRPr="00C72EE0">
                            <w:rPr>
                              <w:rStyle w:val="Hyperlink"/>
                              <w:b/>
                              <w:bCs/>
                              <w:sz w:val="26"/>
                              <w:szCs w:val="26"/>
                            </w:rPr>
                            <w:t>www.alukah.net</w:t>
                          </w:r>
                        </w:hyperlink>
                      </w:p>
                    </w:txbxContent>
                  </v:textbox>
                  <w10:wrap type="tight"/>
                </v:shape>
              </w:pict>
            </mc:Fallback>
          </mc:AlternateContent>
        </w:r>
      </w:p>
    </w:sdtContent>
  </w:sdt>
  <w:p w:rsidR="00C72EE0" w:rsidRDefault="00C72EE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20" w:rsidRDefault="00CA2720" w:rsidP="00C112DA">
      <w:pPr>
        <w:spacing w:after="0" w:line="240" w:lineRule="auto"/>
      </w:pPr>
      <w:r>
        <w:separator/>
      </w:r>
    </w:p>
  </w:footnote>
  <w:footnote w:type="continuationSeparator" w:id="0">
    <w:p w:rsidR="00CA2720" w:rsidRDefault="00CA2720" w:rsidP="00C112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3009A4"/>
    <w:multiLevelType w:val="hybridMultilevel"/>
    <w:tmpl w:val="FF7611CC"/>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449"/>
    <w:rsid w:val="000A0092"/>
    <w:rsid w:val="00130F78"/>
    <w:rsid w:val="001C60B5"/>
    <w:rsid w:val="00214822"/>
    <w:rsid w:val="00274311"/>
    <w:rsid w:val="003D70DB"/>
    <w:rsid w:val="00585AC6"/>
    <w:rsid w:val="00596943"/>
    <w:rsid w:val="005C0F10"/>
    <w:rsid w:val="00837449"/>
    <w:rsid w:val="00860B37"/>
    <w:rsid w:val="00873066"/>
    <w:rsid w:val="008D3386"/>
    <w:rsid w:val="009B6729"/>
    <w:rsid w:val="00B256D8"/>
    <w:rsid w:val="00C112DA"/>
    <w:rsid w:val="00C72EE0"/>
    <w:rsid w:val="00CA2720"/>
    <w:rsid w:val="00CC6CBE"/>
    <w:rsid w:val="00E310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88FCBB-103B-4144-9803-2AAF871E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449"/>
    <w:pPr>
      <w:ind w:left="720"/>
      <w:contextualSpacing/>
    </w:pPr>
  </w:style>
  <w:style w:type="paragraph" w:styleId="a4">
    <w:name w:val="header"/>
    <w:basedOn w:val="a"/>
    <w:link w:val="Char"/>
    <w:uiPriority w:val="99"/>
    <w:unhideWhenUsed/>
    <w:rsid w:val="00C112DA"/>
    <w:pPr>
      <w:tabs>
        <w:tab w:val="center" w:pos="4153"/>
        <w:tab w:val="right" w:pos="8306"/>
      </w:tabs>
      <w:spacing w:after="0" w:line="240" w:lineRule="auto"/>
    </w:pPr>
  </w:style>
  <w:style w:type="character" w:customStyle="1" w:styleId="Char">
    <w:name w:val="رأس الصفحة Char"/>
    <w:basedOn w:val="a0"/>
    <w:link w:val="a4"/>
    <w:uiPriority w:val="99"/>
    <w:rsid w:val="00C112DA"/>
  </w:style>
  <w:style w:type="paragraph" w:styleId="a5">
    <w:name w:val="footer"/>
    <w:basedOn w:val="a"/>
    <w:link w:val="Char0"/>
    <w:uiPriority w:val="99"/>
    <w:unhideWhenUsed/>
    <w:rsid w:val="00C112DA"/>
    <w:pPr>
      <w:tabs>
        <w:tab w:val="center" w:pos="4153"/>
        <w:tab w:val="right" w:pos="8306"/>
      </w:tabs>
      <w:spacing w:after="0" w:line="240" w:lineRule="auto"/>
    </w:pPr>
  </w:style>
  <w:style w:type="character" w:customStyle="1" w:styleId="Char0">
    <w:name w:val="تذييل الصفحة Char"/>
    <w:basedOn w:val="a0"/>
    <w:link w:val="a5"/>
    <w:uiPriority w:val="99"/>
    <w:rsid w:val="00C112DA"/>
  </w:style>
  <w:style w:type="character" w:styleId="Hyperlink">
    <w:name w:val="Hyperlink"/>
    <w:uiPriority w:val="99"/>
    <w:rsid w:val="00C112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823357">
      <w:bodyDiv w:val="1"/>
      <w:marLeft w:val="0"/>
      <w:marRight w:val="0"/>
      <w:marTop w:val="0"/>
      <w:marBottom w:val="0"/>
      <w:divBdr>
        <w:top w:val="none" w:sz="0" w:space="0" w:color="auto"/>
        <w:left w:val="none" w:sz="0" w:space="0" w:color="auto"/>
        <w:bottom w:val="none" w:sz="0" w:space="0" w:color="auto"/>
        <w:right w:val="none" w:sz="0" w:space="0" w:color="auto"/>
      </w:divBdr>
      <w:divsChild>
        <w:div w:id="443040881">
          <w:marLeft w:val="0"/>
          <w:marRight w:val="0"/>
          <w:marTop w:val="0"/>
          <w:marBottom w:val="0"/>
          <w:divBdr>
            <w:top w:val="none" w:sz="0" w:space="0" w:color="auto"/>
            <w:left w:val="none" w:sz="0" w:space="0" w:color="auto"/>
            <w:bottom w:val="none" w:sz="0" w:space="0" w:color="auto"/>
            <w:right w:val="none" w:sz="0" w:space="0" w:color="auto"/>
          </w:divBdr>
          <w:divsChild>
            <w:div w:id="294408872">
              <w:marLeft w:val="0"/>
              <w:marRight w:val="0"/>
              <w:marTop w:val="0"/>
              <w:marBottom w:val="0"/>
              <w:divBdr>
                <w:top w:val="none" w:sz="0" w:space="0" w:color="auto"/>
                <w:left w:val="none" w:sz="0" w:space="0" w:color="auto"/>
                <w:bottom w:val="none" w:sz="0" w:space="0" w:color="auto"/>
                <w:right w:val="none" w:sz="0" w:space="0" w:color="auto"/>
              </w:divBdr>
              <w:divsChild>
                <w:div w:id="1488520670">
                  <w:marLeft w:val="0"/>
                  <w:marRight w:val="0"/>
                  <w:marTop w:val="0"/>
                  <w:marBottom w:val="0"/>
                  <w:divBdr>
                    <w:top w:val="none" w:sz="0" w:space="0" w:color="auto"/>
                    <w:left w:val="none" w:sz="0" w:space="0" w:color="auto"/>
                    <w:bottom w:val="none" w:sz="0" w:space="0" w:color="auto"/>
                    <w:right w:val="none" w:sz="0" w:space="0" w:color="auto"/>
                  </w:divBdr>
                  <w:divsChild>
                    <w:div w:id="1995445592">
                      <w:marLeft w:val="0"/>
                      <w:marRight w:val="0"/>
                      <w:marTop w:val="0"/>
                      <w:marBottom w:val="0"/>
                      <w:divBdr>
                        <w:top w:val="none" w:sz="0" w:space="0" w:color="auto"/>
                        <w:left w:val="none" w:sz="0" w:space="0" w:color="auto"/>
                        <w:bottom w:val="none" w:sz="0" w:space="0" w:color="auto"/>
                        <w:right w:val="none" w:sz="0" w:space="0" w:color="auto"/>
                      </w:divBdr>
                      <w:divsChild>
                        <w:div w:id="53048625">
                          <w:marLeft w:val="0"/>
                          <w:marRight w:val="0"/>
                          <w:marTop w:val="0"/>
                          <w:marBottom w:val="0"/>
                          <w:divBdr>
                            <w:top w:val="none" w:sz="0" w:space="0" w:color="auto"/>
                            <w:left w:val="none" w:sz="0" w:space="0" w:color="auto"/>
                            <w:bottom w:val="none" w:sz="0" w:space="0" w:color="auto"/>
                            <w:right w:val="none" w:sz="0" w:space="0" w:color="auto"/>
                          </w:divBdr>
                          <w:divsChild>
                            <w:div w:id="63718825">
                              <w:marLeft w:val="-225"/>
                              <w:marRight w:val="-225"/>
                              <w:marTop w:val="0"/>
                              <w:marBottom w:val="0"/>
                              <w:divBdr>
                                <w:top w:val="none" w:sz="0" w:space="0" w:color="auto"/>
                                <w:left w:val="none" w:sz="0" w:space="0" w:color="auto"/>
                                <w:bottom w:val="none" w:sz="0" w:space="0" w:color="auto"/>
                                <w:right w:val="none" w:sz="0" w:space="0" w:color="auto"/>
                              </w:divBdr>
                              <w:divsChild>
                                <w:div w:id="1368139692">
                                  <w:marLeft w:val="0"/>
                                  <w:marRight w:val="0"/>
                                  <w:marTop w:val="0"/>
                                  <w:marBottom w:val="0"/>
                                  <w:divBdr>
                                    <w:top w:val="none" w:sz="0" w:space="0" w:color="auto"/>
                                    <w:left w:val="none" w:sz="0" w:space="0" w:color="auto"/>
                                    <w:bottom w:val="none" w:sz="0" w:space="0" w:color="auto"/>
                                    <w:right w:val="none" w:sz="0" w:space="0" w:color="auto"/>
                                  </w:divBdr>
                                  <w:divsChild>
                                    <w:div w:id="1133983927">
                                      <w:marLeft w:val="0"/>
                                      <w:marRight w:val="0"/>
                                      <w:marTop w:val="0"/>
                                      <w:marBottom w:val="300"/>
                                      <w:divBdr>
                                        <w:top w:val="none" w:sz="0" w:space="0" w:color="auto"/>
                                        <w:left w:val="none" w:sz="0" w:space="0" w:color="auto"/>
                                        <w:bottom w:val="none" w:sz="0" w:space="0" w:color="auto"/>
                                        <w:right w:val="none" w:sz="0" w:space="0" w:color="auto"/>
                                      </w:divBdr>
                                      <w:divsChild>
                                        <w:div w:id="14140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alukah.net" TargetMode="External"/><Relationship Id="rId2" Type="http://schemas.openxmlformats.org/officeDocument/2006/relationships/hyperlink" Target="http://www.alukah.net" TargetMode="External"/><Relationship Id="rId1" Type="http://schemas.openxmlformats.org/officeDocument/2006/relationships/image" Target="media/image3.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323D4-D302-4E82-8C19-F11DBA067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75</Pages>
  <Words>19681</Words>
  <Characters>112188</Characters>
  <Application>Microsoft Office Word</Application>
  <DocSecurity>0</DocSecurity>
  <Lines>934</Lines>
  <Paragraphs>263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abuosamah</dc:creator>
  <cp:lastModifiedBy>ABO HABYBA</cp:lastModifiedBy>
  <cp:revision>11</cp:revision>
  <dcterms:created xsi:type="dcterms:W3CDTF">2017-05-05T13:45:00Z</dcterms:created>
  <dcterms:modified xsi:type="dcterms:W3CDTF">2017-05-14T11:24:00Z</dcterms:modified>
</cp:coreProperties>
</file>