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B5C" w:rsidRDefault="006507C5">
      <w:pPr>
        <w:jc w:val="both"/>
        <w:rPr>
          <w:rFonts w:ascii="Traditional Arabic" w:hAnsi="Traditional Arabic" w:cs="Traditional Arabic"/>
          <w:color w:val="0066FF"/>
          <w:sz w:val="36"/>
          <w:szCs w:val="36"/>
        </w:rPr>
      </w:pPr>
      <w:r>
        <w:rPr>
          <w:rFonts w:ascii="Traditional Arabic" w:hAnsi="Traditional Arabic" w:cs="Traditional Arabic"/>
          <w:noProof/>
          <w:color w:val="0066FF"/>
          <w:sz w:val="36"/>
          <w:szCs w:val="36"/>
        </w:rPr>
        <w:drawing>
          <wp:anchor distT="0" distB="0" distL="114300" distR="114300" simplePos="0" relativeHeight="251666432" behindDoc="1" locked="0" layoutInCell="1" allowOverlap="1">
            <wp:simplePos x="0" y="0"/>
            <wp:positionH relativeFrom="column">
              <wp:posOffset>-850900</wp:posOffset>
            </wp:positionH>
            <wp:positionV relativeFrom="paragraph">
              <wp:posOffset>-914400</wp:posOffset>
            </wp:positionV>
            <wp:extent cx="7054850" cy="10674350"/>
            <wp:effectExtent l="0" t="0" r="0" b="0"/>
            <wp:wrapTight wrapText="bothSides">
              <wp:wrapPolygon edited="0">
                <wp:start x="0" y="0"/>
                <wp:lineTo x="0" y="21549"/>
                <wp:lineTo x="21522" y="21549"/>
                <wp:lineTo x="21522" y="0"/>
                <wp:lineTo x="0" y="0"/>
              </wp:wrapPolygon>
            </wp:wrapTight>
            <wp:docPr id="14" name="صورة 14" descr="C:\Users\Mostafa-AB.DEWAN\Desktop\علم الجوامع الفقهية دراسة تأصيلية تطبيقية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tafa-AB.DEWAN\Desktop\علم الجوامع الفقهية دراسة تأصيلية تطبيقية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4850"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B5C">
        <w:rPr>
          <w:rFonts w:ascii="Traditional Arabic" w:hAnsi="Traditional Arabic" w:cs="Traditional Arabic"/>
          <w:color w:val="0066FF"/>
          <w:sz w:val="36"/>
          <w:szCs w:val="36"/>
          <w:rtl/>
        </w:rPr>
        <w:br w:type="page"/>
      </w:r>
    </w:p>
    <w:p w:rsidR="00317C75" w:rsidRDefault="00317C75" w:rsidP="009527EB">
      <w:pPr>
        <w:bidi/>
        <w:spacing w:before="100" w:beforeAutospacing="1" w:after="100" w:afterAutospacing="1"/>
        <w:jc w:val="center"/>
        <w:rPr>
          <w:rFonts w:ascii="Traditional Arabic" w:hAnsi="Traditional Arabic" w:cs="Traditional Arabic"/>
          <w:color w:val="0066FF"/>
          <w:sz w:val="36"/>
          <w:szCs w:val="36"/>
          <w:rtl/>
        </w:rPr>
      </w:pPr>
    </w:p>
    <w:p w:rsidR="00317C75" w:rsidRDefault="00317C75" w:rsidP="00317C75">
      <w:pPr>
        <w:bidi/>
        <w:spacing w:before="100" w:beforeAutospacing="1" w:after="100" w:afterAutospacing="1"/>
        <w:jc w:val="center"/>
        <w:rPr>
          <w:rFonts w:ascii="Traditional Arabic" w:hAnsi="Traditional Arabic" w:cs="Traditional Arabic"/>
          <w:color w:val="0066FF"/>
          <w:sz w:val="36"/>
          <w:szCs w:val="36"/>
          <w:rtl/>
        </w:rPr>
      </w:pPr>
    </w:p>
    <w:p w:rsidR="009527EB" w:rsidRDefault="00317C75" w:rsidP="00317C75">
      <w:pPr>
        <w:bidi/>
        <w:spacing w:before="100" w:beforeAutospacing="1" w:after="100" w:afterAutospacing="1"/>
        <w:jc w:val="center"/>
        <w:rPr>
          <w:rFonts w:ascii="Traditional Arabic" w:hAnsi="Traditional Arabic" w:cs="Traditional Arabic"/>
          <w:color w:val="0066FF"/>
          <w:sz w:val="36"/>
          <w:szCs w:val="36"/>
          <w:rtl/>
        </w:rPr>
      </w:pPr>
      <w:bookmarkStart w:id="0" w:name="_GoBack"/>
      <w:r>
        <w:rPr>
          <w:rFonts w:ascii="Traditional Arabic" w:hAnsi="Traditional Arabic" w:cs="Traditional Arabic"/>
          <w:noProof/>
          <w:color w:val="0066FF"/>
          <w:sz w:val="36"/>
          <w:szCs w:val="36"/>
        </w:rPr>
        <w:drawing>
          <wp:inline distT="0" distB="0" distL="0" distR="0">
            <wp:extent cx="5956300" cy="7461250"/>
            <wp:effectExtent l="0" t="0" r="6350" b="6350"/>
            <wp:docPr id="16" name="صورة 16" descr="D:\خاص بالفوتوشوب\خدمات\صور خاصة بالنشر\العلامة المائية word ، pdf\صفحة تغطية داخل الكت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خاص بالفوتوشوب\خدمات\صور خاصة بالنشر\العلامة المائية word ، pdf\صفحة تغطية داخل الكتب\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6300" cy="7461250"/>
                    </a:xfrm>
                    <a:prstGeom prst="rect">
                      <a:avLst/>
                    </a:prstGeom>
                    <a:noFill/>
                    <a:ln>
                      <a:noFill/>
                    </a:ln>
                  </pic:spPr>
                </pic:pic>
              </a:graphicData>
            </a:graphic>
          </wp:inline>
        </w:drawing>
      </w:r>
      <w:bookmarkEnd w:id="0"/>
      <w:r w:rsidR="009527EB">
        <w:rPr>
          <w:rFonts w:ascii="Traditional Arabic" w:hAnsi="Traditional Arabic" w:cs="Traditional Arabic"/>
          <w:noProof/>
          <w:sz w:val="36"/>
          <w:szCs w:val="36"/>
          <w:rtl/>
        </w:rPr>
        <mc:AlternateContent>
          <mc:Choice Requires="wps">
            <w:drawing>
              <wp:anchor distT="0" distB="0" distL="114300" distR="114300" simplePos="0" relativeHeight="251662848" behindDoc="1" locked="0" layoutInCell="1" allowOverlap="1" wp14:anchorId="279BA967" wp14:editId="19BE8CD7">
                <wp:simplePos x="0" y="0"/>
                <wp:positionH relativeFrom="column">
                  <wp:posOffset>1168476</wp:posOffset>
                </wp:positionH>
                <wp:positionV relativeFrom="paragraph">
                  <wp:posOffset>211785</wp:posOffset>
                </wp:positionV>
                <wp:extent cx="2911450" cy="899388"/>
                <wp:effectExtent l="0" t="0" r="22860" b="15240"/>
                <wp:wrapNone/>
                <wp:docPr id="8" name="نجمة مكونة من 7 نقاط 8"/>
                <wp:cNvGraphicFramePr/>
                <a:graphic xmlns:a="http://schemas.openxmlformats.org/drawingml/2006/main">
                  <a:graphicData uri="http://schemas.microsoft.com/office/word/2010/wordprocessingShape">
                    <wps:wsp>
                      <wps:cNvSpPr/>
                      <wps:spPr>
                        <a:xfrm>
                          <a:off x="0" y="0"/>
                          <a:ext cx="2911450" cy="899388"/>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7EB" w:rsidRDefault="009527EB" w:rsidP="009527E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BA967" id="نجمة مكونة من 7 نقاط 8" o:spid="_x0000_s1026" style="position:absolute;left:0;text-align:left;margin-left:92pt;margin-top:16.7pt;width:229.25pt;height:7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1450,899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" adj="-11796480,,5400" path="m-8,578402l448329,400268,288323,178136r719073,l1455725,r448329,178136l2623127,178136,2463121,400268r448337,178134l2263591,677260,2103580,899393,1455725,800534,807870,899393,647859,677260,-8,578402xe" fillcolor="#4f81bd [3204]" strokecolor="#243f60 [1604]" strokeweight="2pt">
                <v:stroke joinstyle="miter"/>
                <v:formulas/>
                <v:path arrowok="t" o:connecttype="custom" o:connectlocs="-8,578402;448329,400268;288323,178136;1007396,178136;1455725,0;1904054,178136;2623127,178136;2463121,400268;2911458,578402;2263591,677260;2103580,899393;1455725,800534;807870,899393;647859,677260;-8,578402" o:connectangles="0,0,0,0,0,0,0,0,0,0,0,0,0,0,0" textboxrect="0,0,2911450,899388"/>
                <v:textbox>
                  <w:txbxContent>
                    <w:p w:rsidR="009527EB" w:rsidRDefault="009527EB" w:rsidP="009527EB">
                      <w:pPr>
                        <w:jc w:val="center"/>
                      </w:pPr>
                    </w:p>
                  </w:txbxContent>
                </v:textbox>
              </v:shape>
            </w:pict>
          </mc:Fallback>
        </mc:AlternateContent>
      </w:r>
    </w:p>
    <w:p w:rsidR="009527EB" w:rsidRPr="009527EB" w:rsidRDefault="009527EB" w:rsidP="009527EB">
      <w:pPr>
        <w:bidi/>
        <w:spacing w:before="100" w:beforeAutospacing="1" w:after="100" w:afterAutospacing="1"/>
        <w:jc w:val="center"/>
        <w:rPr>
          <w:color w:val="FFFFFF" w:themeColor="background1"/>
        </w:rPr>
      </w:pPr>
      <w:r w:rsidRPr="009527EB">
        <w:rPr>
          <w:rFonts w:ascii="Traditional Arabic" w:hAnsi="Traditional Arabic" w:cs="Traditional Arabic"/>
          <w:color w:val="FFFFFF" w:themeColor="background1"/>
          <w:sz w:val="36"/>
          <w:szCs w:val="36"/>
          <w:rtl/>
        </w:rPr>
        <w:lastRenderedPageBreak/>
        <w:t>تغريدات حول علم الجوامع الفقهية</w:t>
      </w:r>
    </w:p>
    <w:p w:rsidR="009527EB" w:rsidRDefault="00EA14BB" w:rsidP="009527EB">
      <w:pPr>
        <w:bidi/>
        <w:spacing w:before="100" w:beforeAutospacing="1" w:after="100" w:afterAutospacing="1"/>
        <w:jc w:val="center"/>
        <w:rPr>
          <w:rFonts w:cs="PT Bold Heading"/>
          <w:color w:val="FF0000"/>
          <w:sz w:val="36"/>
          <w:szCs w:val="36"/>
          <w:rtl/>
        </w:rPr>
      </w:pPr>
      <w:r>
        <w:rPr>
          <w:noProof/>
        </w:rPr>
        <mc:AlternateContent>
          <mc:Choice Requires="wps">
            <w:drawing>
              <wp:anchor distT="0" distB="0" distL="114300" distR="114300" simplePos="0" relativeHeight="251663360" behindDoc="0" locked="0" layoutInCell="1" allowOverlap="1" wp14:anchorId="2F67D25C" wp14:editId="3CFDE146">
                <wp:simplePos x="0" y="0"/>
                <wp:positionH relativeFrom="column">
                  <wp:posOffset>-163195</wp:posOffset>
                </wp:positionH>
                <wp:positionV relativeFrom="paragraph">
                  <wp:posOffset>584835</wp:posOffset>
                </wp:positionV>
                <wp:extent cx="5434965" cy="2157730"/>
                <wp:effectExtent l="0" t="0" r="0" b="0"/>
                <wp:wrapSquare wrapText="bothSides"/>
                <wp:docPr id="10" name="مربع نص 10"/>
                <wp:cNvGraphicFramePr/>
                <a:graphic xmlns:a="http://schemas.openxmlformats.org/drawingml/2006/main">
                  <a:graphicData uri="http://schemas.microsoft.com/office/word/2010/wordprocessingShape">
                    <wps:wsp>
                      <wps:cNvSpPr txBox="1"/>
                      <wps:spPr>
                        <a:xfrm>
                          <a:off x="0" y="0"/>
                          <a:ext cx="5434965" cy="2157730"/>
                        </a:xfrm>
                        <a:prstGeom prst="rect">
                          <a:avLst/>
                        </a:prstGeom>
                        <a:noFill/>
                        <a:ln>
                          <a:noFill/>
                        </a:ln>
                        <a:effectLst/>
                      </wps:spPr>
                      <wps:txbx>
                        <w:txbxContent>
                          <w:p w:rsidR="00EA14BB" w:rsidRPr="00EA14BB" w:rsidRDefault="00EA14BB" w:rsidP="00EA14BB">
                            <w:pPr>
                              <w:spacing w:before="100" w:beforeAutospacing="1" w:after="100" w:afterAutospacing="1"/>
                              <w:jc w:val="center"/>
                              <w:rPr>
                                <w:rFonts w:cs="PT Bold Heading"/>
                                <w:b/>
                                <w:color w:val="FF0000"/>
                                <w:sz w:val="72"/>
                                <w:szCs w:val="72"/>
                                <w14:glow w14:rad="228600">
                                  <w14:schemeClr w14:val="accent2">
                                    <w14:alpha w14:val="60000"/>
                                    <w14:satMod w14:val="175000"/>
                                  </w14:schemeClr>
                                </w14:gl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A14BB">
                              <w:rPr>
                                <w:rFonts w:cs="PT Bold Heading" w:hint="cs"/>
                                <w:b/>
                                <w:color w:val="FF0000"/>
                                <w:sz w:val="72"/>
                                <w:szCs w:val="72"/>
                                <w:rtl/>
                                <w14:glow w14:rad="228600">
                                  <w14:schemeClr w14:val="accent2">
                                    <w14:alpha w14:val="60000"/>
                                    <w14:satMod w14:val="175000"/>
                                  </w14:schemeClr>
                                </w14:gl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علم الجوامع الفقهية</w:t>
                            </w:r>
                            <w:r w:rsidRPr="00EA14BB">
                              <w:rPr>
                                <w:rFonts w:hint="cs"/>
                                <w:b/>
                                <w:color w:val="FF0000"/>
                                <w:sz w:val="72"/>
                                <w:szCs w:val="72"/>
                                <w:rtl/>
                                <w14:glow w14:rad="228600">
                                  <w14:schemeClr w14:val="accent2">
                                    <w14:alpha w14:val="60000"/>
                                    <w14:satMod w14:val="175000"/>
                                  </w14:schemeClr>
                                </w14:gl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EA14BB">
                              <w:rPr>
                                <w:rFonts w:cs="PT Bold Heading" w:hint="cs"/>
                                <w:b/>
                                <w:color w:val="FF0000"/>
                                <w:sz w:val="72"/>
                                <w:szCs w:val="72"/>
                                <w:rtl/>
                                <w14:glow w14:rad="228600">
                                  <w14:schemeClr w14:val="accent2">
                                    <w14:alpha w14:val="60000"/>
                                    <w14:satMod w14:val="175000"/>
                                  </w14:schemeClr>
                                </w14:gl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دراسة تأصيلية تطبيقية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7D25C" id="_x0000_t202" coordsize="21600,21600" o:spt="202" path="m,l,21600r21600,l21600,xe">
                <v:stroke joinstyle="miter"/>
                <v:path gradientshapeok="t" o:connecttype="rect"/>
              </v:shapetype>
              <v:shape id="مربع نص 10" o:spid="_x0000_s1027" type="#_x0000_t202" style="position:absolute;left:0;text-align:left;margin-left:-12.85pt;margin-top:46.05pt;width:427.95pt;height:16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" filled="f" stroked="f">
                <v:textbox>
                  <w:txbxContent>
                    <w:p w:rsidR="00EA14BB" w:rsidRPr="00EA14BB" w:rsidRDefault="00EA14BB" w:rsidP="00EA14BB">
                      <w:pPr>
                        <w:spacing w:before="100" w:beforeAutospacing="1" w:after="100" w:afterAutospacing="1"/>
                        <w:jc w:val="center"/>
                        <w:rPr>
                          <w:rFonts w:cs="PT Bold Heading"/>
                          <w:b/>
                          <w:color w:val="FF0000"/>
                          <w:sz w:val="72"/>
                          <w:szCs w:val="72"/>
                          <w14:glow w14:rad="228600">
                            <w14:schemeClr w14:val="accent2">
                              <w14:alpha w14:val="60000"/>
                              <w14:satMod w14:val="175000"/>
                            </w14:schemeClr>
                          </w14:gl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A14BB">
                        <w:rPr>
                          <w:rFonts w:cs="PT Bold Heading" w:hint="cs"/>
                          <w:b/>
                          <w:color w:val="FF0000"/>
                          <w:sz w:val="72"/>
                          <w:szCs w:val="72"/>
                          <w:rtl/>
                          <w14:glow w14:rad="228600">
                            <w14:schemeClr w14:val="accent2">
                              <w14:alpha w14:val="60000"/>
                              <w14:satMod w14:val="175000"/>
                            </w14:schemeClr>
                          </w14:gl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علم الجوامع الفقهية</w:t>
                      </w:r>
                      <w:r w:rsidRPr="00EA14BB">
                        <w:rPr>
                          <w:rFonts w:hint="cs"/>
                          <w:b/>
                          <w:color w:val="FF0000"/>
                          <w:sz w:val="72"/>
                          <w:szCs w:val="72"/>
                          <w:rtl/>
                          <w14:glow w14:rad="228600">
                            <w14:schemeClr w14:val="accent2">
                              <w14:alpha w14:val="60000"/>
                              <w14:satMod w14:val="175000"/>
                            </w14:schemeClr>
                          </w14:gl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EA14BB">
                        <w:rPr>
                          <w:rFonts w:cs="PT Bold Heading" w:hint="cs"/>
                          <w:b/>
                          <w:color w:val="FF0000"/>
                          <w:sz w:val="72"/>
                          <w:szCs w:val="72"/>
                          <w:rtl/>
                          <w14:glow w14:rad="228600">
                            <w14:schemeClr w14:val="accent2">
                              <w14:alpha w14:val="60000"/>
                              <w14:satMod w14:val="175000"/>
                            </w14:schemeClr>
                          </w14:glow>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دراسة تأصيلية تطبيقية</w:t>
                      </w:r>
                    </w:p>
                  </w:txbxContent>
                </v:textbox>
                <w10:wrap type="square"/>
              </v:shape>
            </w:pict>
          </mc:Fallback>
        </mc:AlternateContent>
      </w:r>
    </w:p>
    <w:p w:rsidR="009527EB" w:rsidRDefault="009527EB" w:rsidP="0026639E">
      <w:pPr>
        <w:bidi/>
        <w:spacing w:before="100" w:beforeAutospacing="1" w:after="100" w:afterAutospacing="1"/>
        <w:jc w:val="center"/>
        <w:rPr>
          <w:noProof/>
          <w:sz w:val="36"/>
          <w:szCs w:val="36"/>
          <w:rtl/>
        </w:rPr>
      </w:pPr>
    </w:p>
    <w:p w:rsidR="0026639E" w:rsidRDefault="0026639E" w:rsidP="0026639E">
      <w:pPr>
        <w:bidi/>
        <w:spacing w:before="100" w:beforeAutospacing="1" w:after="100" w:afterAutospacing="1"/>
        <w:jc w:val="center"/>
        <w:rPr>
          <w:rtl/>
        </w:rPr>
      </w:pPr>
      <w:r>
        <w:rPr>
          <w:rFonts w:hint="cs"/>
          <w:sz w:val="36"/>
          <w:szCs w:val="36"/>
          <w:rtl/>
        </w:rPr>
        <w:t> </w:t>
      </w:r>
    </w:p>
    <w:p w:rsidR="0026639E" w:rsidRDefault="00EA14BB" w:rsidP="009527EB">
      <w:pPr>
        <w:bidi/>
        <w:spacing w:before="100" w:beforeAutospacing="1" w:after="100" w:afterAutospacing="1"/>
        <w:rPr>
          <w:rtl/>
        </w:rPr>
      </w:pPr>
      <w:r>
        <w:rPr>
          <w:noProof/>
        </w:rPr>
        <mc:AlternateContent>
          <mc:Choice Requires="wps">
            <w:drawing>
              <wp:anchor distT="0" distB="0" distL="114300" distR="114300" simplePos="0" relativeHeight="251665408" behindDoc="0" locked="0" layoutInCell="1" allowOverlap="1" wp14:anchorId="3FEC37FB" wp14:editId="642C6A27">
                <wp:simplePos x="0" y="0"/>
                <wp:positionH relativeFrom="column">
                  <wp:posOffset>356235</wp:posOffset>
                </wp:positionH>
                <wp:positionV relativeFrom="paragraph">
                  <wp:posOffset>-3175</wp:posOffset>
                </wp:positionV>
                <wp:extent cx="4915535" cy="2896235"/>
                <wp:effectExtent l="0" t="0" r="0" b="0"/>
                <wp:wrapSquare wrapText="bothSides"/>
                <wp:docPr id="12" name="مربع نص 12"/>
                <wp:cNvGraphicFramePr/>
                <a:graphic xmlns:a="http://schemas.openxmlformats.org/drawingml/2006/main">
                  <a:graphicData uri="http://schemas.microsoft.com/office/word/2010/wordprocessingShape">
                    <wps:wsp>
                      <wps:cNvSpPr txBox="1"/>
                      <wps:spPr>
                        <a:xfrm>
                          <a:off x="0" y="0"/>
                          <a:ext cx="4915535" cy="2896235"/>
                        </a:xfrm>
                        <a:prstGeom prst="rect">
                          <a:avLst/>
                        </a:prstGeom>
                        <a:noFill/>
                        <a:ln>
                          <a:noFill/>
                        </a:ln>
                        <a:effectLst/>
                      </wps:spPr>
                      <wps:txbx>
                        <w:txbxContent>
                          <w:p w:rsidR="00EA14BB" w:rsidRPr="00EA14BB" w:rsidRDefault="00EA14BB" w:rsidP="00EA14BB">
                            <w:pPr>
                              <w:tabs>
                                <w:tab w:val="left" w:pos="2915"/>
                                <w:tab w:val="center" w:pos="4153"/>
                              </w:tabs>
                              <w:bidi/>
                              <w:spacing w:before="100" w:beforeAutospacing="1" w:after="100" w:afterAutospacing="1"/>
                              <w:jc w:val="center"/>
                              <w:rPr>
                                <w:b/>
                                <w:spacing w:val="60"/>
                                <w:sz w:val="72"/>
                                <w:szCs w:val="72"/>
                                <w:rtl/>
                                <w14:glow w14:rad="45504">
                                  <w14:schemeClr w14:val="tx1">
                                    <w14:alpha w14:val="65000"/>
                                    <w14:lumMod w14:val="95000"/>
                                    <w14:lumOff w14:val="5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14:props3d w14:extrusionH="57150" w14:contourW="0" w14:prstMaterial="warmMatte">
                                  <w14:bevelT w14:w="38100" w14:h="38100" w14:prst="angle"/>
                                </w14:props3d>
                              </w:rPr>
                            </w:pPr>
                            <w:r w:rsidRPr="00EA14BB">
                              <w:rPr>
                                <w:rFonts w:cs="PT Bold Heading" w:hint="cs"/>
                                <w:b/>
                                <w:spacing w:val="60"/>
                                <w:sz w:val="72"/>
                                <w:szCs w:val="72"/>
                                <w:rtl/>
                                <w14:glow w14:rad="45504">
                                  <w14:schemeClr w14:val="tx1">
                                    <w14:alpha w14:val="65000"/>
                                    <w14:lumMod w14:val="95000"/>
                                    <w14:lumOff w14:val="5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14:props3d w14:extrusionH="57150" w14:contourW="0" w14:prstMaterial="warmMatte">
                                  <w14:bevelT w14:w="38100" w14:h="38100" w14:prst="angle"/>
                                </w14:props3d>
                              </w:rPr>
                              <w:t>أعده</w:t>
                            </w:r>
                          </w:p>
                          <w:p w:rsidR="00EA14BB" w:rsidRPr="00EA14BB" w:rsidRDefault="00EA14BB" w:rsidP="00EA14BB">
                            <w:pPr>
                              <w:bidi/>
                              <w:spacing w:before="100" w:beforeAutospacing="1" w:after="100" w:afterAutospacing="1"/>
                              <w:jc w:val="center"/>
                              <w:rPr>
                                <w:b/>
                                <w:spacing w:val="60"/>
                                <w:sz w:val="56"/>
                                <w:szCs w:val="56"/>
                                <w:rtl/>
                                <w14:glow w14:rad="45504">
                                  <w14:schemeClr w14:val="tx1">
                                    <w14:alpha w14:val="65000"/>
                                    <w14:lumMod w14:val="95000"/>
                                    <w14:lumOff w14:val="5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14:props3d w14:extrusionH="57150" w14:contourW="0" w14:prstMaterial="warmMatte">
                                  <w14:bevelT w14:w="38100" w14:h="38100" w14:prst="angle"/>
                                </w14:props3d>
                              </w:rPr>
                            </w:pPr>
                            <w:r w:rsidRPr="00EA14BB">
                              <w:rPr>
                                <w:rFonts w:ascii="Traditional Arabic" w:hAnsi="Traditional Arabic" w:cs="Traditional Arabic"/>
                                <w:b/>
                                <w:bCs/>
                                <w:spacing w:val="60"/>
                                <w:sz w:val="56"/>
                                <w:szCs w:val="56"/>
                                <w:rtl/>
                                <w14:glow w14:rad="45504">
                                  <w14:schemeClr w14:val="tx1">
                                    <w14:alpha w14:val="65000"/>
                                    <w14:lumMod w14:val="95000"/>
                                    <w14:lumOff w14:val="5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14:props3d w14:extrusionH="57150" w14:contourW="0" w14:prstMaterial="warmMatte">
                                  <w14:bevelT w14:w="38100" w14:h="38100" w14:prst="angle"/>
                                </w14:props3d>
                              </w:rPr>
                              <w:t>أ. د. عبدالله بن مبارك آل سيف</w:t>
                            </w:r>
                          </w:p>
                          <w:p w:rsidR="00EA14BB" w:rsidRPr="00EA14BB" w:rsidRDefault="00EA14BB" w:rsidP="00EA14BB">
                            <w:pPr>
                              <w:bidi/>
                              <w:spacing w:before="100" w:beforeAutospacing="1" w:after="100" w:afterAutospacing="1"/>
                              <w:jc w:val="center"/>
                              <w:rPr>
                                <w:b/>
                                <w:color w:val="F79646" w:themeColor="accent6"/>
                                <w:sz w:val="28"/>
                                <w:szCs w:val="28"/>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A14BB">
                              <w:rPr>
                                <w:rFonts w:ascii="Traditional Arabic" w:hAnsi="Traditional Arabic" w:cs="Traditional Arabic"/>
                                <w:b/>
                                <w:bCs/>
                                <w:color w:val="F79646" w:themeColor="accent6"/>
                                <w:sz w:val="28"/>
                                <w:szCs w:val="28"/>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الأستاذ في قسم الفقه</w:t>
                            </w:r>
                          </w:p>
                          <w:p w:rsidR="00EA14BB" w:rsidRPr="00EA14BB" w:rsidRDefault="00EA14BB" w:rsidP="00EA14BB">
                            <w:pPr>
                              <w:bidi/>
                              <w:spacing w:before="100" w:beforeAutospacing="1" w:after="100" w:afterAutospacing="1"/>
                              <w:jc w:val="center"/>
                              <w:rPr>
                                <w:rFonts w:ascii="Traditional Arabic" w:hAnsi="Traditional Arabic" w:cs="Traditional Arabic"/>
                                <w:b/>
                                <w:bCs/>
                                <w:color w:val="F79646" w:themeColor="accent6"/>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A14BB">
                              <w:rPr>
                                <w:rFonts w:ascii="Traditional Arabic" w:hAnsi="Traditional Arabic" w:cs="Traditional Arabic"/>
                                <w:b/>
                                <w:bCs/>
                                <w:color w:val="F79646" w:themeColor="accent6"/>
                                <w:sz w:val="28"/>
                                <w:szCs w:val="28"/>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كلية الشريعة بالرياض</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w14:anchorId="3FEC37FB" id="مربع نص 12" o:spid="_x0000_s1028" type="#_x0000_t202" style="position:absolute;left:0;text-align:left;margin-left:28.05pt;margin-top:-.25pt;width:387.05pt;height:22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" filled="f" stroked="f">
                <v:textbox>
                  <w:txbxContent>
                    <w:p w:rsidR="00EA14BB" w:rsidRPr="00EA14BB" w:rsidRDefault="00EA14BB" w:rsidP="00EA14BB">
                      <w:pPr>
                        <w:tabs>
                          <w:tab w:val="left" w:pos="2915"/>
                          <w:tab w:val="center" w:pos="4153"/>
                        </w:tabs>
                        <w:bidi/>
                        <w:spacing w:before="100" w:beforeAutospacing="1" w:after="100" w:afterAutospacing="1"/>
                        <w:jc w:val="center"/>
                        <w:rPr>
                          <w:b/>
                          <w:spacing w:val="60"/>
                          <w:sz w:val="72"/>
                          <w:szCs w:val="72"/>
                          <w:rtl/>
                          <w14:glow w14:rad="45504">
                            <w14:schemeClr w14:val="tx1">
                              <w14:alpha w14:val="65000"/>
                              <w14:lumMod w14:val="95000"/>
                              <w14:lumOff w14:val="5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14:props3d w14:extrusionH="57150" w14:contourW="0" w14:prstMaterial="warmMatte">
                            <w14:bevelT w14:w="38100" w14:h="38100" w14:prst="angle"/>
                          </w14:props3d>
                        </w:rPr>
                      </w:pPr>
                      <w:r w:rsidRPr="00EA14BB">
                        <w:rPr>
                          <w:rFonts w:cs="PT Bold Heading" w:hint="cs"/>
                          <w:b/>
                          <w:spacing w:val="60"/>
                          <w:sz w:val="72"/>
                          <w:szCs w:val="72"/>
                          <w:rtl/>
                          <w14:glow w14:rad="45504">
                            <w14:schemeClr w14:val="tx1">
                              <w14:alpha w14:val="65000"/>
                              <w14:lumMod w14:val="95000"/>
                              <w14:lumOff w14:val="5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14:props3d w14:extrusionH="57150" w14:contourW="0" w14:prstMaterial="warmMatte">
                            <w14:bevelT w14:w="38100" w14:h="38100" w14:prst="angle"/>
                          </w14:props3d>
                        </w:rPr>
                        <w:t>أعده</w:t>
                      </w:r>
                    </w:p>
                    <w:p w:rsidR="00EA14BB" w:rsidRPr="00EA14BB" w:rsidRDefault="00EA14BB" w:rsidP="00EA14BB">
                      <w:pPr>
                        <w:bidi/>
                        <w:spacing w:before="100" w:beforeAutospacing="1" w:after="100" w:afterAutospacing="1"/>
                        <w:jc w:val="center"/>
                        <w:rPr>
                          <w:b/>
                          <w:spacing w:val="60"/>
                          <w:sz w:val="56"/>
                          <w:szCs w:val="56"/>
                          <w:rtl/>
                          <w14:glow w14:rad="45504">
                            <w14:schemeClr w14:val="tx1">
                              <w14:alpha w14:val="65000"/>
                              <w14:lumMod w14:val="95000"/>
                              <w14:lumOff w14:val="5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14:props3d w14:extrusionH="57150" w14:contourW="0" w14:prstMaterial="warmMatte">
                            <w14:bevelT w14:w="38100" w14:h="38100" w14:prst="angle"/>
                          </w14:props3d>
                        </w:rPr>
                      </w:pPr>
                      <w:r w:rsidRPr="00EA14BB">
                        <w:rPr>
                          <w:rFonts w:ascii="Traditional Arabic" w:hAnsi="Traditional Arabic" w:cs="Traditional Arabic"/>
                          <w:b/>
                          <w:bCs/>
                          <w:spacing w:val="60"/>
                          <w:sz w:val="56"/>
                          <w:szCs w:val="56"/>
                          <w:rtl/>
                          <w14:glow w14:rad="45504">
                            <w14:schemeClr w14:val="tx1">
                              <w14:alpha w14:val="65000"/>
                              <w14:lumMod w14:val="95000"/>
                              <w14:lumOff w14:val="5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14:props3d w14:extrusionH="57150" w14:contourW="0" w14:prstMaterial="warmMatte">
                            <w14:bevelT w14:w="38100" w14:h="38100" w14:prst="angle"/>
                          </w14:props3d>
                        </w:rPr>
                        <w:t>أ. د. عبدالله بن مبارك آل سيف</w:t>
                      </w:r>
                    </w:p>
                    <w:p w:rsidR="00EA14BB" w:rsidRPr="00EA14BB" w:rsidRDefault="00EA14BB" w:rsidP="00EA14BB">
                      <w:pPr>
                        <w:bidi/>
                        <w:spacing w:before="100" w:beforeAutospacing="1" w:after="100" w:afterAutospacing="1"/>
                        <w:jc w:val="center"/>
                        <w:rPr>
                          <w:b/>
                          <w:color w:val="F79646" w:themeColor="accent6"/>
                          <w:sz w:val="28"/>
                          <w:szCs w:val="28"/>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A14BB">
                        <w:rPr>
                          <w:rFonts w:ascii="Traditional Arabic" w:hAnsi="Traditional Arabic" w:cs="Traditional Arabic"/>
                          <w:b/>
                          <w:bCs/>
                          <w:color w:val="F79646" w:themeColor="accent6"/>
                          <w:sz w:val="28"/>
                          <w:szCs w:val="28"/>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الأستاذ في قسم الفقه</w:t>
                      </w:r>
                    </w:p>
                    <w:p w:rsidR="00EA14BB" w:rsidRPr="00EA14BB" w:rsidRDefault="00EA14BB" w:rsidP="00EA14BB">
                      <w:pPr>
                        <w:bidi/>
                        <w:spacing w:before="100" w:beforeAutospacing="1" w:after="100" w:afterAutospacing="1"/>
                        <w:jc w:val="center"/>
                        <w:rPr>
                          <w:rFonts w:ascii="Traditional Arabic" w:hAnsi="Traditional Arabic" w:cs="Traditional Arabic"/>
                          <w:b/>
                          <w:bCs/>
                          <w:color w:val="F79646" w:themeColor="accent6"/>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A14BB">
                        <w:rPr>
                          <w:rFonts w:ascii="Traditional Arabic" w:hAnsi="Traditional Arabic" w:cs="Traditional Arabic"/>
                          <w:b/>
                          <w:bCs/>
                          <w:color w:val="F79646" w:themeColor="accent6"/>
                          <w:sz w:val="28"/>
                          <w:szCs w:val="28"/>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كلية الشريعة بالرياض</w:t>
                      </w:r>
                    </w:p>
                  </w:txbxContent>
                </v:textbox>
                <w10:wrap type="square"/>
              </v:shape>
            </w:pict>
          </mc:Fallback>
        </mc:AlternateContent>
      </w:r>
      <w:r w:rsidR="009527EB">
        <w:rPr>
          <w:rFonts w:cs="PT Bold Heading"/>
          <w:sz w:val="36"/>
          <w:szCs w:val="36"/>
          <w:rtl/>
        </w:rPr>
        <w:tab/>
      </w:r>
      <w:r w:rsidR="009527EB">
        <w:rPr>
          <w:rFonts w:cs="PT Bold Heading"/>
          <w:sz w:val="36"/>
          <w:szCs w:val="36"/>
          <w:rtl/>
        </w:rPr>
        <w:tab/>
      </w:r>
      <w:r w:rsidR="0026639E">
        <w:rPr>
          <w:rFonts w:ascii="Traditional Arabic" w:hAnsi="Traditional Arabic" w:cs="Traditional Arabic"/>
          <w:sz w:val="36"/>
          <w:szCs w:val="36"/>
          <w:rtl/>
        </w:rPr>
        <w:t> </w:t>
      </w:r>
    </w:p>
    <w:p w:rsidR="0026639E" w:rsidRDefault="009527EB" w:rsidP="0026639E">
      <w:pPr>
        <w:jc w:val="both"/>
        <w:rPr>
          <w:rFonts w:eastAsia="Times New Roman"/>
          <w:b/>
          <w:bCs/>
          <w:sz w:val="36"/>
          <w:szCs w:val="36"/>
          <w:rtl/>
        </w:rPr>
      </w:pPr>
      <w:bookmarkStart w:id="1" w:name="_Toc128242624"/>
      <w:bookmarkStart w:id="2" w:name="_Toc128442779"/>
      <w:bookmarkStart w:id="3" w:name="_Toc128394635"/>
      <w:bookmarkStart w:id="4" w:name="_Toc128371961"/>
      <w:bookmarkEnd w:id="1"/>
      <w:bookmarkEnd w:id="2"/>
      <w:bookmarkEnd w:id="3"/>
      <w:bookmarkEnd w:id="4"/>
      <w:r>
        <w:rPr>
          <w:rFonts w:ascii="Traditional Arabic" w:hAnsi="Traditional Arabic" w:cs="Traditional Arabic"/>
          <w:noProof/>
          <w:sz w:val="36"/>
          <w:szCs w:val="36"/>
          <w:rtl/>
        </w:rPr>
        <w:drawing>
          <wp:anchor distT="0" distB="0" distL="114300" distR="114300" simplePos="0" relativeHeight="251660288" behindDoc="1" locked="0" layoutInCell="0" allowOverlap="1" wp14:anchorId="38D05698" wp14:editId="2B96CAFB">
            <wp:simplePos x="0" y="0"/>
            <wp:positionH relativeFrom="margin">
              <wp:posOffset>-1146175</wp:posOffset>
            </wp:positionH>
            <wp:positionV relativeFrom="margin">
              <wp:posOffset>7503160</wp:posOffset>
            </wp:positionV>
            <wp:extent cx="2415540" cy="2008505"/>
            <wp:effectExtent l="0" t="0" r="3810" b="0"/>
            <wp:wrapNone/>
            <wp:docPr id="3" name="صورة 3" descr="الألوك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الألوك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20085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639E">
        <w:rPr>
          <w:rFonts w:eastAsia="Times New Roman"/>
          <w:sz w:val="36"/>
          <w:szCs w:val="36"/>
          <w:rtl/>
        </w:rPr>
        <w:br w:type="page"/>
      </w:r>
    </w:p>
    <w:p w:rsidR="0026639E" w:rsidRPr="002333DB" w:rsidRDefault="0026639E" w:rsidP="0026639E">
      <w:pPr>
        <w:pStyle w:val="3"/>
        <w:bidi/>
        <w:rPr>
          <w:rFonts w:eastAsia="Times New Roman" w:cs="Traditional Arabic"/>
          <w:sz w:val="32"/>
          <w:szCs w:val="32"/>
          <w:rtl/>
          <w:lang w:bidi="ar-EG"/>
        </w:rPr>
      </w:pPr>
      <w:r w:rsidRPr="002333DB">
        <w:rPr>
          <w:rFonts w:eastAsia="Times New Roman" w:cs="Traditional Arabic" w:hint="cs"/>
          <w:sz w:val="32"/>
          <w:szCs w:val="32"/>
          <w:rtl/>
        </w:rPr>
        <w:lastRenderedPageBreak/>
        <w:t>الفكرة:</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فكرة الموضوع هي جمع وحصر الجوامع الفقهية وتهذيبها وترتيبها وتوثيقها من كتب الفقه. </w:t>
      </w:r>
    </w:p>
    <w:p w:rsidR="0026639E" w:rsidRPr="002333DB" w:rsidRDefault="0026639E" w:rsidP="0026639E">
      <w:pPr>
        <w:pStyle w:val="3"/>
        <w:bidi/>
        <w:rPr>
          <w:rFonts w:eastAsia="Times New Roman" w:cs="Traditional Arabic"/>
          <w:sz w:val="32"/>
          <w:szCs w:val="32"/>
          <w:rtl/>
        </w:rPr>
      </w:pPr>
      <w:bookmarkStart w:id="5" w:name="_Toc128242625"/>
      <w:bookmarkStart w:id="6" w:name="_Toc128442780"/>
      <w:bookmarkStart w:id="7" w:name="_Toc128394636"/>
      <w:bookmarkStart w:id="8" w:name="_Toc128371962"/>
      <w:bookmarkEnd w:id="5"/>
      <w:bookmarkEnd w:id="6"/>
      <w:bookmarkEnd w:id="7"/>
      <w:bookmarkEnd w:id="8"/>
      <w:r w:rsidRPr="002333DB">
        <w:rPr>
          <w:rFonts w:eastAsia="Times New Roman" w:cs="Traditional Arabic" w:hint="cs"/>
          <w:sz w:val="32"/>
          <w:szCs w:val="32"/>
          <w:rtl/>
        </w:rPr>
        <w:t>الأهمية:</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ascii="Traditional Arabic" w:hAnsi="Traditional Arabic" w:cs="Traditional Arabic"/>
          <w:sz w:val="32"/>
          <w:szCs w:val="32"/>
          <w:rtl/>
        </w:rPr>
        <w:t>تتبين أهمية الموضوع في النقاط التالية:</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يعتبر تقريب العلوم الشرعية هدفاً من أهداف المؤلفين والعلماء في التاريخ الإسلامي</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وهذا البحث يخدم هذا الجانب.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استخراج الجوامع الفقهية من كلام الفقهاء يعتبر بحد ذاته إضافة علمية في المكتبة الفقهية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لأنها تحتاج إلى أعمال ذهن وتأمل في كلام العالم. وإذا استخرجت كان كنزا علميا تستفيد منه الأجيال القادمة.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 </w:t>
      </w:r>
      <w:r w:rsidRPr="002333DB">
        <w:rPr>
          <w:rFonts w:ascii="Traditional Arabic" w:hAnsi="Traditional Arabic" w:cs="Traditional Arabic"/>
          <w:sz w:val="32"/>
          <w:szCs w:val="32"/>
          <w:rtl/>
        </w:rPr>
        <w:t>هذه الطريقة من التأليف في الفقه -والتي أحث على الكتابة فيها -مفيدة للمعلم والطالب على حدٍ سواء</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فتعين المعلم على الشرح والتحضير وجمع المسائل المتشابهة للطلاب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كما تعين المراجع من الطلاب على فهم المسائل</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وخاصة غير المتخصص. </w:t>
      </w:r>
    </w:p>
    <w:p w:rsidR="0026639E" w:rsidRPr="002333DB" w:rsidRDefault="0026639E" w:rsidP="0026639E">
      <w:pPr>
        <w:pStyle w:val="3"/>
        <w:bidi/>
        <w:rPr>
          <w:rFonts w:eastAsia="Times New Roman" w:cs="Traditional Arabic"/>
          <w:sz w:val="32"/>
          <w:szCs w:val="32"/>
          <w:rtl/>
        </w:rPr>
      </w:pPr>
      <w:bookmarkStart w:id="9" w:name="_Toc128242627"/>
      <w:bookmarkStart w:id="10" w:name="_Toc128442782"/>
      <w:bookmarkStart w:id="11" w:name="_Toc128394638"/>
      <w:bookmarkStart w:id="12" w:name="_Toc128371964"/>
      <w:bookmarkEnd w:id="9"/>
      <w:bookmarkEnd w:id="10"/>
      <w:bookmarkEnd w:id="11"/>
      <w:bookmarkEnd w:id="12"/>
      <w:r w:rsidRPr="002333DB">
        <w:rPr>
          <w:rFonts w:eastAsia="Times New Roman" w:cs="Traditional Arabic" w:hint="cs"/>
          <w:sz w:val="32"/>
          <w:szCs w:val="32"/>
          <w:rtl/>
        </w:rPr>
        <w:t>هدف البحث:</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 xml:space="preserve">إبراز الجوامع في الفقه وجمعها واستقراؤها.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 xml:space="preserve">تشجيع الباحثين للتأليف في الفقه بهذه الطريقة لما فيه من توضيح الفقه وتقريبه للناس. </w:t>
      </w:r>
    </w:p>
    <w:p w:rsidR="0026639E" w:rsidRPr="002333DB" w:rsidRDefault="0026639E" w:rsidP="0026639E">
      <w:pPr>
        <w:pStyle w:val="3"/>
        <w:bidi/>
        <w:rPr>
          <w:rFonts w:eastAsia="Times New Roman" w:cs="Traditional Arabic"/>
          <w:sz w:val="32"/>
          <w:szCs w:val="32"/>
          <w:rtl/>
        </w:rPr>
      </w:pPr>
      <w:bookmarkStart w:id="13" w:name="_Toc128242628"/>
      <w:bookmarkStart w:id="14" w:name="_Toc128442783"/>
      <w:bookmarkStart w:id="15" w:name="_Toc128394639"/>
      <w:bookmarkStart w:id="16" w:name="_Toc128371965"/>
      <w:bookmarkEnd w:id="13"/>
      <w:bookmarkEnd w:id="14"/>
      <w:bookmarkEnd w:id="15"/>
      <w:bookmarkEnd w:id="16"/>
      <w:r w:rsidRPr="002333DB">
        <w:rPr>
          <w:rFonts w:eastAsia="Times New Roman" w:cs="Traditional Arabic" w:hint="cs"/>
          <w:sz w:val="32"/>
          <w:szCs w:val="32"/>
          <w:rtl/>
        </w:rPr>
        <w:t>الدراسات السابقة:</w:t>
      </w:r>
    </w:p>
    <w:p w:rsidR="0026639E" w:rsidRPr="002333DB" w:rsidRDefault="0026639E" w:rsidP="0026639E">
      <w:pPr>
        <w:bidi/>
        <w:spacing w:before="100" w:beforeAutospacing="1" w:after="100" w:afterAutospacing="1"/>
        <w:rPr>
          <w:rFonts w:cs="Traditional Arabic"/>
          <w:sz w:val="32"/>
          <w:szCs w:val="32"/>
          <w:rtl/>
        </w:rPr>
      </w:pPr>
      <w:bookmarkStart w:id="17" w:name="_Toc128242629"/>
      <w:bookmarkStart w:id="18" w:name="_Toc128442784"/>
      <w:bookmarkStart w:id="19" w:name="_Toc128394640"/>
      <w:bookmarkStart w:id="20" w:name="_Toc128371966"/>
      <w:bookmarkEnd w:id="17"/>
      <w:bookmarkEnd w:id="18"/>
      <w:bookmarkEnd w:id="19"/>
      <w:bookmarkEnd w:id="20"/>
      <w:r w:rsidRPr="002333DB">
        <w:rPr>
          <w:rFonts w:ascii="Traditional Arabic" w:hAnsi="Traditional Arabic" w:cs="Traditional Arabic"/>
          <w:sz w:val="32"/>
          <w:szCs w:val="32"/>
          <w:rtl/>
        </w:rPr>
        <w:t xml:space="preserve">الجوامع الفقهية منثورة في كتب الفقهاء لكن لم يتصد أحد من أهل العلم فيما أعلم للتأليف في هذا العلم على أساس أنه علم مستقل ويجمع فيها ما تناثر في كتب الفقهاء ويحاول التأصيل للعلم على وجه الاستقلال. </w:t>
      </w:r>
    </w:p>
    <w:p w:rsidR="0026639E" w:rsidRPr="002333DB" w:rsidRDefault="0026639E" w:rsidP="0026639E">
      <w:pPr>
        <w:pStyle w:val="3"/>
        <w:bidi/>
        <w:rPr>
          <w:rFonts w:eastAsia="Times New Roman" w:cs="Traditional Arabic"/>
          <w:sz w:val="32"/>
          <w:szCs w:val="32"/>
          <w:rtl/>
        </w:rPr>
      </w:pPr>
      <w:r w:rsidRPr="002333DB">
        <w:rPr>
          <w:rFonts w:eastAsia="Times New Roman" w:cs="Traditional Arabic" w:hint="cs"/>
          <w:sz w:val="32"/>
          <w:szCs w:val="32"/>
          <w:rtl/>
        </w:rPr>
        <w:t xml:space="preserve">منهج البحث المقترح: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 xml:space="preserve">أبين الجوامع الفقهية في المذهب الحنبلي من خلال الاستقراء والتتبع أو نص العلماء عليها.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2. </w:t>
      </w:r>
      <w:r w:rsidRPr="002333DB">
        <w:rPr>
          <w:rFonts w:ascii="Traditional Arabic" w:hAnsi="Traditional Arabic" w:cs="Traditional Arabic"/>
          <w:sz w:val="32"/>
          <w:szCs w:val="32"/>
          <w:rtl/>
        </w:rPr>
        <w:t xml:space="preserve">إذا كان في أحد الجوامع الفقهية خلاف ذكرته مع توثيقه من كتب المذاهب مع بيان المشهور من المذهب.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 </w:t>
      </w:r>
      <w:r w:rsidRPr="002333DB">
        <w:rPr>
          <w:rFonts w:ascii="Traditional Arabic" w:hAnsi="Traditional Arabic" w:cs="Traditional Arabic"/>
          <w:sz w:val="32"/>
          <w:szCs w:val="32"/>
          <w:rtl/>
        </w:rPr>
        <w:t>أمثل الجوامع حسب الحاجة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وأذكر فروعها من كلام علماء المذهب إن وجد، أو أخرج عليها ما يتيسر من المسائل لتتضح وتظهر.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4. </w:t>
      </w:r>
      <w:r w:rsidRPr="002333DB">
        <w:rPr>
          <w:rFonts w:ascii="Traditional Arabic" w:hAnsi="Traditional Arabic" w:cs="Traditional Arabic"/>
          <w:sz w:val="32"/>
          <w:szCs w:val="32"/>
          <w:rtl/>
        </w:rPr>
        <w:t xml:space="preserve">الاعتماد على أمهات المصادر والمراجع الأصلية في التحرير والتوثيق والتخريج والجمع.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5. </w:t>
      </w:r>
      <w:r w:rsidRPr="002333DB">
        <w:rPr>
          <w:rFonts w:ascii="Traditional Arabic" w:hAnsi="Traditional Arabic" w:cs="Traditional Arabic"/>
          <w:sz w:val="32"/>
          <w:szCs w:val="32"/>
          <w:rtl/>
        </w:rPr>
        <w:t xml:space="preserve">العناية بضرب الأمثلة؛ خاصة الواقعية.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6. </w:t>
      </w:r>
      <w:r w:rsidRPr="002333DB">
        <w:rPr>
          <w:rFonts w:ascii="Traditional Arabic" w:hAnsi="Traditional Arabic" w:cs="Traditional Arabic"/>
          <w:sz w:val="32"/>
          <w:szCs w:val="32"/>
          <w:rtl/>
        </w:rPr>
        <w:t xml:space="preserve">تجنب ذكر الأقوال الشاذة.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7. </w:t>
      </w:r>
      <w:r w:rsidRPr="002333DB">
        <w:rPr>
          <w:rFonts w:ascii="Traditional Arabic" w:hAnsi="Traditional Arabic" w:cs="Traditional Arabic"/>
          <w:sz w:val="32"/>
          <w:szCs w:val="32"/>
          <w:rtl/>
        </w:rPr>
        <w:t xml:space="preserve">ترقيم الآيات وبيان سورها.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10. تخريج الأحاديث وبيان ما ذكره أهل الشأن في درجتها _ إن لم تكن في الصحيحين أو أحدهما_ فإن كانت كذلك فأكتفي حينئذ بتخريجها.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11. تخريج الآثار من مصادرها الأصلية والحكم عليها ما أمكن.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12. التعريف بالمصطلحات وشرح الغريب.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13. العناية بقواعد اللغة والإملاء وعلامات الترقيم.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14. تكون الخاتمة عبارة عن ملخص للرسالة يعطي فكرة واضحة عما تضمنته الرسالة مع إبراز أهم النتائج.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15. الترجمة للأعلام غير المشهورين.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16. إتباع البحث بالفهارس التالية:</w:t>
      </w:r>
    </w:p>
    <w:p w:rsidR="0026639E" w:rsidRPr="002333DB" w:rsidRDefault="0026639E" w:rsidP="0026639E">
      <w:pPr>
        <w:bidi/>
        <w:spacing w:before="100" w:beforeAutospacing="1" w:after="100" w:afterAutospacing="1"/>
        <w:ind w:left="1080"/>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فهرس المصادر والمراجع. </w:t>
      </w:r>
    </w:p>
    <w:p w:rsidR="0026639E" w:rsidRPr="002333DB" w:rsidRDefault="0026639E" w:rsidP="0026639E">
      <w:pPr>
        <w:bidi/>
        <w:spacing w:before="100" w:beforeAutospacing="1" w:after="100" w:afterAutospacing="1"/>
        <w:ind w:left="1080"/>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فهرس المحتوى. </w:t>
      </w:r>
    </w:p>
    <w:p w:rsidR="004B7400" w:rsidRPr="002333DB" w:rsidRDefault="004B7400">
      <w:pPr>
        <w:jc w:val="both"/>
        <w:rPr>
          <w:rFonts w:eastAsia="Times New Roman" w:cs="Traditional Arabic"/>
          <w:kern w:val="36"/>
          <w:sz w:val="32"/>
          <w:szCs w:val="32"/>
          <w:rtl/>
        </w:rPr>
      </w:pPr>
      <w:r w:rsidRPr="002333DB">
        <w:rPr>
          <w:rFonts w:eastAsia="Times New Roman" w:cs="Traditional Arabic"/>
          <w:b/>
          <w:bCs/>
          <w:sz w:val="32"/>
          <w:szCs w:val="32"/>
          <w:rtl/>
        </w:rPr>
        <w:br w:type="page"/>
      </w:r>
    </w:p>
    <w:p w:rsidR="0026639E" w:rsidRPr="002333DB" w:rsidRDefault="002333DB" w:rsidP="002333DB">
      <w:pPr>
        <w:pStyle w:val="1"/>
        <w:bidi/>
        <w:jc w:val="center"/>
        <w:rPr>
          <w:rFonts w:eastAsia="Times New Roman" w:cs="Traditional Arabic"/>
          <w:color w:val="FF0000"/>
          <w:sz w:val="32"/>
          <w:szCs w:val="32"/>
          <w:rtl/>
        </w:rPr>
      </w:pPr>
      <w:r w:rsidRPr="002333DB">
        <w:rPr>
          <w:rFonts w:eastAsia="Times New Roman" w:cs="Traditional Arabic" w:hint="cs"/>
          <w:b w:val="0"/>
          <w:bCs w:val="0"/>
          <w:color w:val="FF0000"/>
          <w:sz w:val="32"/>
          <w:szCs w:val="32"/>
          <w:rtl/>
        </w:rPr>
        <w:lastRenderedPageBreak/>
        <w:t>تعريف الجوامع الفقهية وحقيقتها</w:t>
      </w:r>
    </w:p>
    <w:p w:rsidR="0026639E" w:rsidRPr="002333DB" w:rsidRDefault="0026639E" w:rsidP="0026639E">
      <w:pPr>
        <w:pStyle w:val="3"/>
        <w:bidi/>
        <w:rPr>
          <w:rFonts w:eastAsia="Times New Roman" w:cs="Traditional Arabic"/>
          <w:sz w:val="32"/>
          <w:szCs w:val="32"/>
          <w:rtl/>
        </w:rPr>
      </w:pPr>
      <w:bookmarkStart w:id="21" w:name="_Toc128242503"/>
      <w:bookmarkStart w:id="22" w:name="_Toc128442798"/>
      <w:bookmarkStart w:id="23" w:name="_Toc128394654"/>
      <w:bookmarkStart w:id="24" w:name="_Toc128371981"/>
      <w:bookmarkStart w:id="25" w:name="_Toc128242644"/>
      <w:bookmarkEnd w:id="21"/>
      <w:bookmarkEnd w:id="22"/>
      <w:bookmarkEnd w:id="23"/>
      <w:bookmarkEnd w:id="24"/>
      <w:bookmarkEnd w:id="25"/>
      <w:r w:rsidRPr="002333DB">
        <w:rPr>
          <w:rFonts w:eastAsia="Times New Roman" w:cs="Traditional Arabic" w:hint="cs"/>
          <w:sz w:val="32"/>
          <w:szCs w:val="32"/>
          <w:rtl/>
        </w:rPr>
        <w:t>التعريف اللغوي والحقيقة:</w:t>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sz w:val="32"/>
          <w:szCs w:val="32"/>
          <w:rtl/>
        </w:rPr>
        <w:t>الجوامع جمع جامع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والجامع اسم فاعل مشتق من المادة الثلاثية جمع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ومنه سمي المسجد الجامع الذي تقام فيه الجمعة جامعاً لجمعه للناس</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وسميت بعض الآيات بالآية الجامعة لاختصار لفظها وعموم مضمونها، ويوم الجمعة مشتق من اجتماع الناس فيه للصلاة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أو لأن الله تعالى جمع فيها الخلق حين خلقه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أو لأن فيها جمع الله بين آدم وحواء يعني في الأرض. </w:t>
      </w:r>
      <w:bookmarkStart w:id="26" w:name="_ftnref1"/>
      <w:bookmarkEnd w:id="2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ومعنى جوامع الكلم أي أنه يتكلم بالموجز من القول،كثير المعاني</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قليل الألفاظ. </w:t>
      </w:r>
      <w:bookmarkStart w:id="27" w:name="_ftnref2"/>
      <w:bookmarkEnd w:id="2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sz w:val="32"/>
          <w:szCs w:val="32"/>
          <w:rtl/>
        </w:rPr>
        <w:t>والمجمع بفتح الميم وكسرها مثل المطلع والمطلع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يطلق على الجمع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وعلى موضع الاجتماع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والجمع المجامع </w:t>
      </w:r>
      <w:bookmarkStart w:id="28" w:name="_ftnref3"/>
      <w:bookmarkEnd w:id="2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sz w:val="32"/>
          <w:szCs w:val="32"/>
          <w:rtl/>
        </w:rPr>
        <w:t xml:space="preserve">وأمر جامع يجمع الناس </w:t>
      </w:r>
      <w:bookmarkStart w:id="29" w:name="_ftnref4"/>
      <w:bookmarkEnd w:id="2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وفي أسماء الله الحسنى الجامع </w:t>
      </w:r>
      <w:bookmarkStart w:id="30" w:name="_ftnref5"/>
      <w:bookmarkEnd w:id="3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قال ابن الأثير: هو الذي يجمع الخلائق ليوم الحساب. وقيل: هو المؤلف بين المتماثلات والمتضادات في الوجود. أ. هـ. </w:t>
      </w:r>
      <w:bookmarkStart w:id="31" w:name="_ftnref6"/>
      <w:bookmarkEnd w:id="3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[6]</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sz w:val="32"/>
          <w:szCs w:val="32"/>
          <w:rtl/>
        </w:rPr>
        <w:t xml:space="preserve">فالمعنى اللغوي يدور على معنى الاجتماع والكثرة وما يجمع أموراً متعددة أوكثيرة. </w:t>
      </w:r>
    </w:p>
    <w:p w:rsidR="0026639E" w:rsidRPr="002333DB" w:rsidRDefault="0026639E" w:rsidP="0026639E">
      <w:pPr>
        <w:pStyle w:val="3"/>
        <w:bidi/>
        <w:rPr>
          <w:rFonts w:eastAsia="Times New Roman" w:cs="Traditional Arabic"/>
          <w:sz w:val="32"/>
          <w:szCs w:val="32"/>
          <w:rtl/>
        </w:rPr>
      </w:pPr>
      <w:bookmarkStart w:id="32" w:name="_Toc128242504"/>
      <w:bookmarkStart w:id="33" w:name="_Toc128442799"/>
      <w:bookmarkStart w:id="34" w:name="_Toc128394655"/>
      <w:bookmarkStart w:id="35" w:name="_Toc128371982"/>
      <w:bookmarkStart w:id="36" w:name="_Toc128242645"/>
      <w:bookmarkEnd w:id="32"/>
      <w:bookmarkEnd w:id="33"/>
      <w:bookmarkEnd w:id="34"/>
      <w:bookmarkEnd w:id="35"/>
      <w:bookmarkEnd w:id="36"/>
      <w:r w:rsidRPr="002333DB">
        <w:rPr>
          <w:rFonts w:eastAsia="Times New Roman" w:cs="Traditional Arabic" w:hint="cs"/>
          <w:sz w:val="32"/>
          <w:szCs w:val="32"/>
          <w:rtl/>
        </w:rPr>
        <w:t>التعريف الاصطلاحي:</w:t>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b/>
          <w:bCs/>
          <w:sz w:val="32"/>
          <w:szCs w:val="32"/>
          <w:rtl/>
        </w:rPr>
        <w:t>الجوامع في المعنى الاصطلاحي المراد هنا:</w:t>
      </w:r>
      <w:r w:rsidRPr="002333DB">
        <w:rPr>
          <w:rFonts w:ascii="Traditional Arabic" w:hAnsi="Traditional Arabic" w:cs="Traditional Arabic"/>
          <w:sz w:val="32"/>
          <w:szCs w:val="32"/>
          <w:rtl/>
        </w:rPr>
        <w:t xml:space="preserve"> هي ما تجمع أموراً متعددة أو متفرقة في موضع واحد</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بحيث تلم متفرقها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وتجمع المتشتت منها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كقولنا جامع في أسباب الإرث أو موانعه ونحو ذلك. </w:t>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sz w:val="32"/>
          <w:szCs w:val="32"/>
          <w:rtl/>
        </w:rPr>
        <w:t>والجوامع مشتقة من معنى الجمع في اللغة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ومعناه عندهم: ضم ما شأنه الافتراق والتنافر. وقيل: ضم الشيء بعضه من بعض </w:t>
      </w:r>
      <w:bookmarkStart w:id="37" w:name="_ftnref7"/>
      <w:bookmarkEnd w:id="3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sz w:val="32"/>
          <w:szCs w:val="32"/>
          <w:rtl/>
        </w:rPr>
        <w:t>والجمع والتقسيم والتفريق مصطلح بلاغي يتعرض له أهل البلاغة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قال الكفوي فيه: هو جمع متعدد تحت حكم واحد ثم تقسيمه أو تفريقه. أ. هـ، ثم مثل له </w:t>
      </w:r>
      <w:bookmarkStart w:id="38" w:name="_ftnref8"/>
      <w:bookmarkEnd w:id="3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4B7400" w:rsidRPr="002333DB" w:rsidRDefault="004B7400">
      <w:pPr>
        <w:jc w:val="both"/>
        <w:rPr>
          <w:rFonts w:eastAsia="Times New Roman" w:cs="Traditional Arabic"/>
          <w:b/>
          <w:bCs/>
          <w:sz w:val="32"/>
          <w:szCs w:val="32"/>
          <w:rtl/>
        </w:rPr>
      </w:pPr>
      <w:bookmarkStart w:id="39" w:name="_Toc128242509"/>
      <w:bookmarkStart w:id="40" w:name="_Toc128442804"/>
      <w:bookmarkStart w:id="41" w:name="_Toc128394660"/>
      <w:bookmarkStart w:id="42" w:name="_Toc128371987"/>
      <w:bookmarkStart w:id="43" w:name="_Toc128242650"/>
      <w:bookmarkEnd w:id="39"/>
      <w:bookmarkEnd w:id="40"/>
      <w:bookmarkEnd w:id="41"/>
      <w:bookmarkEnd w:id="42"/>
      <w:bookmarkEnd w:id="43"/>
      <w:r w:rsidRPr="002333DB">
        <w:rPr>
          <w:rFonts w:eastAsia="Times New Roman" w:cs="Traditional Arabic"/>
          <w:sz w:val="32"/>
          <w:szCs w:val="32"/>
          <w:rtl/>
        </w:rPr>
        <w:br w:type="page"/>
      </w:r>
    </w:p>
    <w:p w:rsidR="0026639E" w:rsidRPr="002333DB" w:rsidRDefault="0026639E" w:rsidP="002333DB">
      <w:pPr>
        <w:pStyle w:val="3"/>
        <w:bidi/>
        <w:jc w:val="center"/>
        <w:rPr>
          <w:rFonts w:eastAsia="Times New Roman" w:cs="Traditional Arabic"/>
          <w:color w:val="FF0000"/>
          <w:sz w:val="32"/>
          <w:szCs w:val="32"/>
          <w:rtl/>
        </w:rPr>
      </w:pPr>
      <w:r w:rsidRPr="002333DB">
        <w:rPr>
          <w:rFonts w:eastAsia="Times New Roman" w:cs="Traditional Arabic" w:hint="cs"/>
          <w:color w:val="FF0000"/>
          <w:sz w:val="32"/>
          <w:szCs w:val="32"/>
          <w:rtl/>
        </w:rPr>
        <w:lastRenderedPageBreak/>
        <w:t>الجوا</w:t>
      </w:r>
      <w:r w:rsidR="004B7400" w:rsidRPr="002333DB">
        <w:rPr>
          <w:rFonts w:eastAsia="Times New Roman" w:cs="Traditional Arabic" w:hint="cs"/>
          <w:color w:val="FF0000"/>
          <w:sz w:val="32"/>
          <w:szCs w:val="32"/>
          <w:rtl/>
        </w:rPr>
        <w:t>مع في الكتاب والسنة: وفيه مسائل</w:t>
      </w:r>
    </w:p>
    <w:p w:rsidR="0026639E" w:rsidRPr="002333DB" w:rsidRDefault="0026639E" w:rsidP="002333DB">
      <w:pPr>
        <w:pStyle w:val="3"/>
        <w:bidi/>
        <w:jc w:val="center"/>
        <w:rPr>
          <w:rFonts w:eastAsia="Times New Roman" w:cs="Traditional Arabic"/>
          <w:color w:val="000099"/>
          <w:sz w:val="32"/>
          <w:szCs w:val="32"/>
          <w:rtl/>
        </w:rPr>
      </w:pPr>
      <w:bookmarkStart w:id="44" w:name="_Toc128242510"/>
      <w:bookmarkStart w:id="45" w:name="_Toc128442805"/>
      <w:bookmarkStart w:id="46" w:name="_Toc128394661"/>
      <w:bookmarkStart w:id="47" w:name="_Toc128371988"/>
      <w:bookmarkStart w:id="48" w:name="_Toc128242651"/>
      <w:bookmarkEnd w:id="44"/>
      <w:bookmarkEnd w:id="45"/>
      <w:bookmarkEnd w:id="46"/>
      <w:bookmarkEnd w:id="47"/>
      <w:bookmarkEnd w:id="48"/>
      <w:r w:rsidRPr="002333DB">
        <w:rPr>
          <w:rFonts w:eastAsia="Times New Roman" w:cs="Traditional Arabic" w:hint="cs"/>
          <w:color w:val="000099"/>
          <w:sz w:val="32"/>
          <w:szCs w:val="32"/>
          <w:rtl/>
        </w:rPr>
        <w:t>المسألة الأولى: الجوامع في القرآن الكريم:</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 ومن أمثلته:</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جامع في طرق البر ومجالاته في سورة البقرة:</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قال تعالى: {لَيْسَ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177} [البقرة: 177]</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جامع في أهم طرق الشهوات التي تفتن الناس:</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 زُيِّنَ لِلنَّاسِ حُبُّ الشَّهَوَاتِ مِنَ النِّسَاءِ وَالْبَنِينَ وَالْقَنَاطِيرِ الْمُقَنْطَرَةِ مِنَ الذَّهَبِ وَالْفِضَّةِ وَالْخَيْلِ الْمُسَوَّمَةِ وَالْأَنْعَامِ وَالْحَرْثِ ذَلِكَ مَتَاعُ الْحَيَاةِ الدُّنْيَا وَاللَّهُ عِنْدَهُ حُسْنُ الْمَآبِ 14} [آل عمران: 14]</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3. </w:t>
      </w:r>
      <w:r w:rsidRPr="002333DB">
        <w:rPr>
          <w:rFonts w:ascii="Traditional Arabic" w:hAnsi="Traditional Arabic" w:cs="Traditional Arabic"/>
          <w:sz w:val="32"/>
          <w:szCs w:val="32"/>
          <w:rtl/>
        </w:rPr>
        <w:t xml:space="preserve">جامع في المحرمات من النساء سواء من الرضاع أو المصاهرة أو النسب: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 23 } [النساء: 23]</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4. </w:t>
      </w:r>
      <w:r w:rsidRPr="002333DB">
        <w:rPr>
          <w:rFonts w:ascii="Traditional Arabic" w:hAnsi="Traditional Arabic" w:cs="Traditional Arabic"/>
          <w:sz w:val="32"/>
          <w:szCs w:val="32"/>
          <w:rtl/>
        </w:rPr>
        <w:t xml:space="preserve">جامع في الحالات التي يجوز معها التيمم في سورة النساء </w:t>
      </w:r>
      <w:bookmarkStart w:id="49" w:name="_ftnref9"/>
      <w:bookmarkEnd w:id="4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قال تعالى: { 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 43} [النساء: 43]</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lastRenderedPageBreak/>
        <w:t xml:space="preserve">5. </w:t>
      </w:r>
      <w:r w:rsidRPr="002333DB">
        <w:rPr>
          <w:rFonts w:ascii="Traditional Arabic" w:hAnsi="Traditional Arabic" w:cs="Traditional Arabic"/>
          <w:sz w:val="32"/>
          <w:szCs w:val="32"/>
          <w:rtl/>
        </w:rPr>
        <w:t xml:space="preserve">جامع في صور القتل وأحكامها </w:t>
      </w:r>
      <w:bookmarkStart w:id="50" w:name="_ftnref10"/>
      <w:bookmarkEnd w:id="5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 92} [النساء: 92]</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6. </w:t>
      </w:r>
      <w:r w:rsidRPr="002333DB">
        <w:rPr>
          <w:rFonts w:ascii="Traditional Arabic" w:hAnsi="Traditional Arabic" w:cs="Traditional Arabic"/>
          <w:sz w:val="32"/>
          <w:szCs w:val="32"/>
          <w:rtl/>
        </w:rPr>
        <w:t xml:space="preserve">جامع في المحرم من لحوم الحيوان </w:t>
      </w:r>
      <w:bookmarkStart w:id="51" w:name="_ftnref11"/>
      <w:bookmarkEnd w:id="5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 3} [المائدة: 3]</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7. </w:t>
      </w:r>
      <w:r w:rsidRPr="002333DB">
        <w:rPr>
          <w:rFonts w:ascii="Traditional Arabic" w:hAnsi="Traditional Arabic" w:cs="Traditional Arabic"/>
          <w:sz w:val="32"/>
          <w:szCs w:val="32"/>
          <w:rtl/>
        </w:rPr>
        <w:t xml:space="preserve">جامع في فروض الوضوء </w:t>
      </w:r>
      <w:bookmarkStart w:id="52" w:name="_ftnref12"/>
      <w:bookmarkEnd w:id="5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 6} [المائدة: 6]</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8. </w:t>
      </w:r>
      <w:r w:rsidRPr="002333DB">
        <w:rPr>
          <w:rFonts w:ascii="Traditional Arabic" w:hAnsi="Traditional Arabic" w:cs="Traditional Arabic"/>
          <w:sz w:val="32"/>
          <w:szCs w:val="32"/>
          <w:rtl/>
        </w:rPr>
        <w:t xml:space="preserve">جامع في صور عقوبة المحارب </w:t>
      </w:r>
      <w:bookmarkStart w:id="53" w:name="_ftnref13"/>
      <w:bookmarkEnd w:id="5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33} [المائدة: 33]</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9. </w:t>
      </w:r>
      <w:r w:rsidRPr="002333DB">
        <w:rPr>
          <w:rFonts w:ascii="Traditional Arabic" w:hAnsi="Traditional Arabic" w:cs="Traditional Arabic"/>
          <w:sz w:val="32"/>
          <w:szCs w:val="32"/>
          <w:rtl/>
        </w:rPr>
        <w:t xml:space="preserve">جامع فيما يثبت فيه القصاص </w:t>
      </w:r>
      <w:bookmarkStart w:id="54" w:name="_ftnref14"/>
      <w:bookmarkEnd w:id="5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lastRenderedPageBreak/>
        <w:t>قال تعالى: {وَكَتَبْنَا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 45 } [المائدة: 45]</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10. </w:t>
      </w:r>
      <w:r w:rsidRPr="002333DB">
        <w:rPr>
          <w:rFonts w:ascii="Traditional Arabic" w:hAnsi="Traditional Arabic" w:cs="Traditional Arabic"/>
          <w:sz w:val="32"/>
          <w:szCs w:val="32"/>
          <w:rtl/>
        </w:rPr>
        <w:t xml:space="preserve">جامع في صور كفارة اليمين ومراتبها </w:t>
      </w:r>
      <w:bookmarkStart w:id="55" w:name="_ftnref15"/>
      <w:bookmarkEnd w:id="5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[15]</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89 } [المائدة: 89]</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11. </w:t>
      </w:r>
      <w:r w:rsidRPr="002333DB">
        <w:rPr>
          <w:rFonts w:ascii="Traditional Arabic" w:hAnsi="Traditional Arabic" w:cs="Traditional Arabic"/>
          <w:sz w:val="32"/>
          <w:szCs w:val="32"/>
          <w:rtl/>
        </w:rPr>
        <w:t xml:space="preserve">جامع في صور جزاء الصيد </w:t>
      </w:r>
      <w:bookmarkStart w:id="56" w:name="_ftnref16"/>
      <w:bookmarkEnd w:id="5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 أَمْرِهِ عَفَا اللَّهُ عَمَّا سَلَفَ وَمَنْ عَادَ فَيَنْتَقِمُ اللَّهُ مِنْهُ وَاللَّهُ عَزِيزٌ ذُو انْتِقَامٍ 95 } [المائدة: 95]</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12. </w:t>
      </w:r>
      <w:r w:rsidRPr="002333DB">
        <w:rPr>
          <w:rFonts w:ascii="Traditional Arabic" w:hAnsi="Traditional Arabic" w:cs="Traditional Arabic"/>
          <w:sz w:val="32"/>
          <w:szCs w:val="32"/>
          <w:rtl/>
        </w:rPr>
        <w:t xml:space="preserve">جامع في كبائر الذنوب في سورة الأنعام </w:t>
      </w:r>
      <w:bookmarkStart w:id="57" w:name="_ftnref17"/>
      <w:bookmarkEnd w:id="5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 xml:space="preserve">قال تعالى: </w:t>
      </w:r>
      <w:r w:rsidRPr="002333DB">
        <w:rPr>
          <w:rFonts w:ascii="Traditional Arabic" w:hAnsi="Traditional Arabic" w:cs="Traditional Arabic"/>
          <w:color w:val="000000"/>
          <w:sz w:val="32"/>
          <w:szCs w:val="32"/>
          <w:rtl/>
        </w:rPr>
        <w:t xml:space="preserve">قُلْ تَعَالَوْا أَتْلُ </w:t>
      </w:r>
      <w:r w:rsidRPr="002333DB">
        <w:rPr>
          <w:rFonts w:ascii="Traditional Arabic" w:hAnsi="Traditional Arabic" w:cs="Traditional Arabic"/>
          <w:color w:val="FF0000"/>
          <w:sz w:val="32"/>
          <w:szCs w:val="32"/>
          <w:rtl/>
        </w:rPr>
        <w:t>مَا حَرَّم</w:t>
      </w:r>
      <w:r w:rsidRPr="002333DB">
        <w:rPr>
          <w:rFonts w:ascii="Traditional Arabic" w:hAnsi="Traditional Arabic" w:cs="Traditional Arabic"/>
          <w:color w:val="000000"/>
          <w:sz w:val="32"/>
          <w:szCs w:val="32"/>
          <w:rtl/>
        </w:rPr>
        <w:t>َ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w:t>
      </w:r>
      <w:r w:rsidRPr="002333DB">
        <w:rPr>
          <w:rFonts w:ascii="Traditional Arabic" w:hAnsi="Traditional Arabic" w:cs="Traditional Arabic"/>
          <w:sz w:val="32"/>
          <w:szCs w:val="32"/>
          <w:rtl/>
        </w:rPr>
        <w:t xml:space="preserve"> الأنعام 151</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13. </w:t>
      </w:r>
      <w:r w:rsidRPr="002333DB">
        <w:rPr>
          <w:rFonts w:ascii="Traditional Arabic" w:hAnsi="Traditional Arabic" w:cs="Traditional Arabic"/>
          <w:sz w:val="32"/>
          <w:szCs w:val="32"/>
          <w:rtl/>
        </w:rPr>
        <w:t xml:space="preserve">جامع في مصرف الغنائم </w:t>
      </w:r>
      <w:bookmarkStart w:id="58" w:name="_ftnref18"/>
      <w:bookmarkEnd w:id="5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 41} [الأنفال: 41]</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14. </w:t>
      </w:r>
      <w:r w:rsidRPr="002333DB">
        <w:rPr>
          <w:rFonts w:ascii="Traditional Arabic" w:hAnsi="Traditional Arabic" w:cs="Traditional Arabic"/>
          <w:sz w:val="32"/>
          <w:szCs w:val="32"/>
          <w:rtl/>
        </w:rPr>
        <w:t xml:space="preserve">جامع في مصارف الزكاة </w:t>
      </w:r>
      <w:bookmarkStart w:id="59" w:name="_ftnref19"/>
      <w:bookmarkEnd w:id="5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قال تعالى: {إِنَّمَا الصَّدَقَاتُ لِلْفُقَرَاءِ وَالْمَسَاكِينِ وَالْعَامِلِينَ عَلَيْهَا وَالْمُؤَلَّفَةِ قُلُوبُهُمْ وَفِي الرِّقَابِ وَالْغَارِمِينَ وَفِي سَبِيلِ اللَّهِ وَابْنِ السَّبِيلِ فَرِيضَةً مِنَ اللَّهِ وَاللَّهُ عَلِيمٌ حَكِيمٌ 60} [التوبة: 60]</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lastRenderedPageBreak/>
        <w:t>وغيرها من الأمثلة الكثيرة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وتظهر فائدة هذه الجوامع في جمع مسائل العلم في مكان واحد</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دون أن يحتاج العالم إلى تتبعها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وهذه من طرق تيسير العلم وتقريبه للناس. </w:t>
      </w:r>
    </w:p>
    <w:p w:rsidR="002333DB" w:rsidRDefault="002333DB">
      <w:pPr>
        <w:jc w:val="both"/>
        <w:rPr>
          <w:rFonts w:eastAsia="Times New Roman" w:cs="Traditional Arabic"/>
          <w:b/>
          <w:bCs/>
          <w:color w:val="000099"/>
          <w:sz w:val="32"/>
          <w:szCs w:val="32"/>
          <w:rtl/>
        </w:rPr>
      </w:pPr>
      <w:bookmarkStart w:id="60" w:name="_Toc128242511"/>
      <w:bookmarkStart w:id="61" w:name="_Toc128442806"/>
      <w:bookmarkStart w:id="62" w:name="_Toc128394662"/>
      <w:bookmarkStart w:id="63" w:name="_Toc128371989"/>
      <w:bookmarkStart w:id="64" w:name="_Toc128242652"/>
      <w:bookmarkEnd w:id="60"/>
      <w:bookmarkEnd w:id="61"/>
      <w:bookmarkEnd w:id="62"/>
      <w:bookmarkEnd w:id="63"/>
      <w:bookmarkEnd w:id="64"/>
      <w:r>
        <w:rPr>
          <w:rFonts w:eastAsia="Times New Roman" w:cs="Traditional Arabic"/>
          <w:color w:val="000099"/>
          <w:sz w:val="32"/>
          <w:szCs w:val="32"/>
          <w:rtl/>
        </w:rPr>
        <w:br w:type="page"/>
      </w:r>
    </w:p>
    <w:p w:rsidR="0026639E" w:rsidRPr="002333DB" w:rsidRDefault="0026639E" w:rsidP="002333DB">
      <w:pPr>
        <w:pStyle w:val="3"/>
        <w:bidi/>
        <w:jc w:val="center"/>
        <w:rPr>
          <w:rFonts w:eastAsia="Times New Roman" w:cs="Traditional Arabic"/>
          <w:color w:val="000099"/>
          <w:sz w:val="32"/>
          <w:szCs w:val="32"/>
          <w:rtl/>
        </w:rPr>
      </w:pPr>
      <w:r w:rsidRPr="002333DB">
        <w:rPr>
          <w:rFonts w:eastAsia="Times New Roman" w:cs="Traditional Arabic" w:hint="cs"/>
          <w:color w:val="000099"/>
          <w:sz w:val="32"/>
          <w:szCs w:val="32"/>
          <w:rtl/>
        </w:rPr>
        <w:lastRenderedPageBreak/>
        <w:t xml:space="preserve">المسألة الثانية: الجوامع في السنة النبوية: </w:t>
      </w:r>
    </w:p>
    <w:p w:rsidR="0026639E" w:rsidRPr="002333DB" w:rsidRDefault="0026639E" w:rsidP="00926AC8">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 xml:space="preserve">عن عمر بن الخطاب رضي الله عنه أنه قال على المنبر: سمعت رسول الله صلى الله عليه وسلم يقول إنما الأعمال بالنيات وإنما لكل امرئ ما نوى فمن كانت هجرته إلى دنيا يصيبها أو إلى امرأة ينكحها فهجرته إلى ما هاجر إليه. متفق عليه </w:t>
      </w:r>
      <w:bookmarkStart w:id="65" w:name="_ftnref20"/>
      <w:bookmarkEnd w:id="6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sz w:val="32"/>
          <w:szCs w:val="32"/>
          <w:rtl/>
        </w:rPr>
        <w:t>قال ابن حجر رحمه الله: قال أبو عبد الله: ليس في أخبار النبي صلى الله عليه وسلم شيء أجمع وأغنى وأكثر فائدة من هذا الحديث. واتفق عبد الرحمن بن مهدي والشافعي فيما نقله البويطي عنه وأحمد بن حنبل وعلي بن المديني وأبو داود والترمذي والدارقطني وحمزة الكناني على أنه ثلث الإسلام</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ومنهم من قال: ربعه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واختلفوا في تعيين الباقي وقال ابن مهدي أيضا: يدخل في ثلاثين بابا من العلم وقال الشافعي يدخل في سبعين بابا. أ. هـ</w:t>
      </w:r>
      <w:bookmarkStart w:id="66" w:name="_ftnref21"/>
      <w:bookmarkEnd w:id="6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ولاشك أن هذا الحديث من جوامع كلمه صلى الله عليه وسلم. </w:t>
      </w:r>
    </w:p>
    <w:p w:rsidR="0026639E" w:rsidRPr="002333DB" w:rsidRDefault="0026639E" w:rsidP="0026639E">
      <w:pPr>
        <w:bidi/>
        <w:spacing w:before="100" w:beforeAutospacing="1" w:after="100" w:afterAutospacing="1"/>
        <w:ind w:left="720"/>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 xml:space="preserve">عن عائشة رضي الله عنها قالت قال رسول الله صلى الله عليه وسلم من أحدث في أمرنا هذا ما ليس فيه فهو رد. متفق عليه </w:t>
      </w:r>
      <w:bookmarkStart w:id="67" w:name="_ftnref22"/>
      <w:bookmarkEnd w:id="6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firstLine="720"/>
        <w:rPr>
          <w:rFonts w:cs="Traditional Arabic"/>
          <w:sz w:val="32"/>
          <w:szCs w:val="32"/>
          <w:rtl/>
        </w:rPr>
      </w:pPr>
      <w:r w:rsidRPr="002333DB">
        <w:rPr>
          <w:rFonts w:ascii="Traditional Arabic" w:hAnsi="Traditional Arabic" w:cs="Traditional Arabic"/>
          <w:sz w:val="32"/>
          <w:szCs w:val="32"/>
          <w:rtl/>
        </w:rPr>
        <w:t xml:space="preserve">قال ابن حجر رحمه الله: وهذا الحديث معدود من أصول الإسلام وقاعدة من قواعده فإن معناه من اخترع في الدين ما لا يشهد له أصل من أصوله فلا يلتفت إليه قال النووي هذا الحديث مما ينبغي أن يعتنى بحفظه واستعماله في إبطال المنكرات وإشاعة الاستدلال به كذلك وقال الطرقي </w:t>
      </w:r>
      <w:bookmarkStart w:id="68" w:name="_ftnref23"/>
      <w:bookmarkEnd w:id="6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هذا الحديث يصلح أن يسمى نصف أدلة الشرع. أ. هـ. </w:t>
      </w:r>
      <w:bookmarkStart w:id="69" w:name="_ftnref24"/>
      <w:bookmarkEnd w:id="6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وغيرها كثير. </w:t>
      </w:r>
    </w:p>
    <w:p w:rsidR="0026639E" w:rsidRPr="002333DB" w:rsidRDefault="0026639E" w:rsidP="0026639E">
      <w:pPr>
        <w:bidi/>
        <w:spacing w:before="100" w:beforeAutospacing="1" w:after="100" w:afterAutospacing="1"/>
        <w:ind w:left="720"/>
        <w:rPr>
          <w:rFonts w:cs="Traditional Arabic"/>
          <w:sz w:val="32"/>
          <w:szCs w:val="32"/>
          <w:rtl/>
        </w:rPr>
      </w:pPr>
      <w:r w:rsidRPr="002333DB">
        <w:rPr>
          <w:rFonts w:cs="Traditional Arabic" w:hint="cs"/>
          <w:sz w:val="32"/>
          <w:szCs w:val="32"/>
          <w:rtl/>
        </w:rPr>
        <w:t xml:space="preserve">3. </w:t>
      </w:r>
      <w:r w:rsidRPr="002333DB">
        <w:rPr>
          <w:rFonts w:ascii="Traditional Arabic" w:hAnsi="Traditional Arabic" w:cs="Traditional Arabic"/>
          <w:sz w:val="32"/>
          <w:szCs w:val="32"/>
          <w:rtl/>
        </w:rPr>
        <w:t>عن المغيرة بن شعبة قال: قال: النبي صلى الله عليه وسلم إن الله حرم عليكم عقوق الأمهات</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ووأد البنات، ومنع وهات</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وكره لكم قيل وقال</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وكثرة السؤال وإضاعة المال. </w:t>
      </w:r>
      <w:bookmarkStart w:id="70" w:name="_ftnref25"/>
      <w:bookmarkEnd w:id="7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[25]</w:t>
      </w:r>
      <w:r w:rsidRPr="002333DB">
        <w:rPr>
          <w:rFonts w:ascii="Traditional Arabic" w:hAnsi="Traditional Arabic" w:cs="Traditional Arabic"/>
          <w:sz w:val="32"/>
          <w:szCs w:val="32"/>
          <w:vertAlign w:val="superscript"/>
          <w:rtl/>
        </w:rPr>
        <w:fldChar w:fldCharType="end"/>
      </w:r>
    </w:p>
    <w:p w:rsidR="004B7400" w:rsidRPr="002333DB" w:rsidRDefault="004B7400">
      <w:pPr>
        <w:jc w:val="both"/>
        <w:rPr>
          <w:rFonts w:eastAsia="Times New Roman" w:cs="Traditional Arabic"/>
          <w:kern w:val="36"/>
          <w:sz w:val="32"/>
          <w:szCs w:val="32"/>
          <w:rtl/>
        </w:rPr>
      </w:pPr>
      <w:bookmarkStart w:id="71" w:name="_Toc128442855"/>
      <w:r w:rsidRPr="002333DB">
        <w:rPr>
          <w:rFonts w:eastAsia="Times New Roman" w:cs="Traditional Arabic"/>
          <w:b/>
          <w:bCs/>
          <w:sz w:val="32"/>
          <w:szCs w:val="32"/>
          <w:rtl/>
        </w:rPr>
        <w:br w:type="page"/>
      </w:r>
    </w:p>
    <w:p w:rsidR="0026639E" w:rsidRPr="00926AC8" w:rsidRDefault="0026639E" w:rsidP="00926AC8">
      <w:pPr>
        <w:pStyle w:val="1"/>
        <w:bidi/>
        <w:jc w:val="center"/>
        <w:rPr>
          <w:rFonts w:eastAsia="Times New Roman" w:cs="Traditional Arabic"/>
          <w:color w:val="FF0000"/>
          <w:sz w:val="32"/>
          <w:szCs w:val="32"/>
          <w:rtl/>
        </w:rPr>
      </w:pPr>
      <w:r w:rsidRPr="00926AC8">
        <w:rPr>
          <w:rFonts w:eastAsia="Times New Roman" w:cs="Traditional Arabic" w:hint="cs"/>
          <w:b w:val="0"/>
          <w:bCs w:val="0"/>
          <w:color w:val="FF0000"/>
          <w:sz w:val="32"/>
          <w:szCs w:val="32"/>
          <w:rtl/>
        </w:rPr>
        <w:lastRenderedPageBreak/>
        <w:t>تطبيقات الجوامع الفقهية: وفيه مباحث</w:t>
      </w:r>
      <w:bookmarkEnd w:id="71"/>
    </w:p>
    <w:p w:rsidR="0026639E" w:rsidRPr="00926AC8" w:rsidRDefault="0026639E" w:rsidP="00926AC8">
      <w:pPr>
        <w:pStyle w:val="2"/>
        <w:bidi/>
        <w:jc w:val="center"/>
        <w:rPr>
          <w:rFonts w:eastAsia="Times New Roman" w:cs="Traditional Arabic"/>
          <w:color w:val="000099"/>
          <w:sz w:val="32"/>
          <w:szCs w:val="32"/>
          <w:rtl/>
        </w:rPr>
      </w:pPr>
      <w:bookmarkStart w:id="72" w:name="_Toc124092320"/>
      <w:bookmarkStart w:id="73" w:name="_Toc128442856"/>
      <w:bookmarkStart w:id="74" w:name="_Toc128394701"/>
      <w:bookmarkStart w:id="75" w:name="_Toc128372029"/>
      <w:bookmarkStart w:id="76" w:name="_Toc128242692"/>
      <w:bookmarkStart w:id="77" w:name="_Toc128242551"/>
      <w:bookmarkEnd w:id="72"/>
      <w:bookmarkEnd w:id="73"/>
      <w:bookmarkEnd w:id="74"/>
      <w:bookmarkEnd w:id="75"/>
      <w:bookmarkEnd w:id="76"/>
      <w:bookmarkEnd w:id="77"/>
      <w:r w:rsidRPr="00926AC8">
        <w:rPr>
          <w:rFonts w:eastAsia="Times New Roman" w:cs="Traditional Arabic" w:hint="cs"/>
          <w:color w:val="000099"/>
          <w:sz w:val="32"/>
          <w:szCs w:val="32"/>
          <w:rtl/>
        </w:rPr>
        <w:t>المبحث الأول: الأسباب: وفيه مطالب:</w:t>
      </w:r>
    </w:p>
    <w:p w:rsidR="0026639E" w:rsidRPr="002333DB" w:rsidRDefault="0026639E" w:rsidP="0026639E">
      <w:pPr>
        <w:pStyle w:val="3"/>
        <w:bidi/>
        <w:rPr>
          <w:rFonts w:eastAsia="Times New Roman" w:cs="Traditional Arabic"/>
          <w:sz w:val="32"/>
          <w:szCs w:val="32"/>
          <w:rtl/>
        </w:rPr>
      </w:pPr>
      <w:bookmarkStart w:id="78" w:name="_Toc124092321"/>
      <w:bookmarkStart w:id="79" w:name="_Toc128442857"/>
      <w:bookmarkStart w:id="80" w:name="_Toc128394702"/>
      <w:bookmarkStart w:id="81" w:name="_Toc128372030"/>
      <w:bookmarkStart w:id="82" w:name="_Toc128242693"/>
      <w:bookmarkStart w:id="83" w:name="_Toc128242552"/>
      <w:bookmarkEnd w:id="78"/>
      <w:bookmarkEnd w:id="79"/>
      <w:bookmarkEnd w:id="80"/>
      <w:bookmarkEnd w:id="81"/>
      <w:bookmarkEnd w:id="82"/>
      <w:bookmarkEnd w:id="83"/>
      <w:r w:rsidRPr="002333DB">
        <w:rPr>
          <w:rFonts w:eastAsia="Times New Roman" w:cs="Traditional Arabic" w:hint="cs"/>
          <w:sz w:val="32"/>
          <w:szCs w:val="32"/>
          <w:rtl/>
        </w:rPr>
        <w:t xml:space="preserve">المطلب الأول: أسباب تنجيس الماء: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 xml:space="preserve">التغير بالنجاسة وهو مجمع عليه </w:t>
      </w:r>
      <w:bookmarkStart w:id="84" w:name="_ftnref26"/>
      <w:bookmarkEnd w:id="8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 xml:space="preserve">ملاقاة النجاسة وهو محل خلاف </w:t>
      </w:r>
      <w:bookmarkStart w:id="85" w:name="_ftnref27"/>
      <w:bookmarkEnd w:id="8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86" w:name="_Toc124092322"/>
      <w:bookmarkStart w:id="87" w:name="_Toc128442858"/>
      <w:bookmarkStart w:id="88" w:name="_Toc128394703"/>
      <w:bookmarkStart w:id="89" w:name="_Toc128372031"/>
      <w:bookmarkStart w:id="90" w:name="_Toc128242694"/>
      <w:bookmarkStart w:id="91" w:name="_Toc128242553"/>
      <w:bookmarkEnd w:id="86"/>
      <w:bookmarkEnd w:id="87"/>
      <w:bookmarkEnd w:id="88"/>
      <w:bookmarkEnd w:id="89"/>
      <w:bookmarkEnd w:id="90"/>
      <w:bookmarkEnd w:id="91"/>
      <w:r w:rsidRPr="002333DB">
        <w:rPr>
          <w:rFonts w:eastAsia="Times New Roman" w:cs="Traditional Arabic" w:hint="cs"/>
          <w:sz w:val="32"/>
          <w:szCs w:val="32"/>
          <w:rtl/>
        </w:rPr>
        <w:t>المطلب الثاني: أسباب سلب الطهورية:</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 xml:space="preserve">التغير عن ممازجة. </w:t>
      </w:r>
      <w:bookmarkStart w:id="92" w:name="_ftnref28"/>
      <w:bookmarkEnd w:id="9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[28]</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الاستعمال في طهارة واجبة في الماء القليل </w:t>
      </w:r>
      <w:bookmarkStart w:id="93" w:name="_ftnref29"/>
      <w:bookmarkEnd w:id="9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"_ftn29"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[29]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خلوة المرأة به</w:t>
      </w:r>
      <w:bookmarkStart w:id="94" w:name="_ftnref30"/>
      <w:bookmarkEnd w:id="9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 xml:space="preserve">غمس يد القائم من نوم الليل قبل غسلها </w:t>
      </w:r>
      <w:bookmarkStart w:id="95" w:name="_ftnref31"/>
      <w:bookmarkEnd w:id="9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[31]</w:t>
      </w:r>
      <w:r w:rsidRPr="002333DB">
        <w:rPr>
          <w:rFonts w:ascii="Traditional Arabic" w:hAnsi="Traditional Arabic" w:cs="Traditional Arabic"/>
          <w:sz w:val="32"/>
          <w:szCs w:val="32"/>
          <w:vertAlign w:val="superscript"/>
          <w:rtl/>
        </w:rPr>
        <w:fldChar w:fldCharType="end"/>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وكذا ما غسل به الذكر والأنثييان لخروج مذي دونه </w:t>
      </w:r>
      <w:bookmarkStart w:id="96" w:name="_ftnref32"/>
      <w:bookmarkEnd w:id="9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5. </w:t>
      </w:r>
      <w:r w:rsidRPr="002333DB">
        <w:rPr>
          <w:rFonts w:ascii="Traditional Arabic" w:hAnsi="Traditional Arabic" w:cs="Traditional Arabic"/>
          <w:sz w:val="32"/>
          <w:szCs w:val="32"/>
          <w:rtl/>
        </w:rPr>
        <w:t>كونه آخر غسلة زالت بها النجاسة ولو لم يتغير</w:t>
      </w:r>
      <w:r w:rsidRPr="002333DB">
        <w:rPr>
          <w:rFonts w:ascii="Traditional Arabic" w:hAnsi="Traditional Arabic" w:cs="Traditional Arabic"/>
          <w:sz w:val="32"/>
          <w:szCs w:val="32"/>
          <w:vertAlign w:val="superscript"/>
          <w:rtl/>
        </w:rPr>
        <w:t xml:space="preserve"> </w:t>
      </w:r>
      <w:bookmarkStart w:id="97" w:name="_ftnref33"/>
      <w:bookmarkEnd w:id="9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926AC8" w:rsidRDefault="00926AC8">
      <w:pPr>
        <w:jc w:val="both"/>
        <w:rPr>
          <w:rFonts w:eastAsia="Times New Roman" w:cs="Traditional Arabic"/>
          <w:b/>
          <w:bCs/>
          <w:color w:val="000099"/>
          <w:sz w:val="32"/>
          <w:szCs w:val="32"/>
          <w:rtl/>
        </w:rPr>
      </w:pPr>
      <w:bookmarkStart w:id="98" w:name="_Toc124092323"/>
      <w:bookmarkStart w:id="99" w:name="_Toc128442859"/>
      <w:bookmarkStart w:id="100" w:name="_Toc128394704"/>
      <w:bookmarkStart w:id="101" w:name="_Toc128372032"/>
      <w:bookmarkStart w:id="102" w:name="_Toc128242695"/>
      <w:bookmarkStart w:id="103" w:name="_Toc128242554"/>
      <w:bookmarkEnd w:id="98"/>
      <w:bookmarkEnd w:id="99"/>
      <w:bookmarkEnd w:id="100"/>
      <w:bookmarkEnd w:id="101"/>
      <w:bookmarkEnd w:id="102"/>
      <w:bookmarkEnd w:id="103"/>
      <w:r>
        <w:rPr>
          <w:rFonts w:eastAsia="Times New Roman" w:cs="Traditional Arabic"/>
          <w:color w:val="000099"/>
          <w:sz w:val="32"/>
          <w:szCs w:val="32"/>
          <w:rtl/>
        </w:rPr>
        <w:br w:type="page"/>
      </w:r>
    </w:p>
    <w:p w:rsidR="0026639E" w:rsidRPr="00926AC8" w:rsidRDefault="0026639E" w:rsidP="00926AC8">
      <w:pPr>
        <w:pStyle w:val="2"/>
        <w:bidi/>
        <w:jc w:val="center"/>
        <w:rPr>
          <w:rFonts w:eastAsia="Times New Roman" w:cs="Traditional Arabic"/>
          <w:color w:val="000099"/>
          <w:sz w:val="32"/>
          <w:szCs w:val="32"/>
          <w:rtl/>
        </w:rPr>
      </w:pPr>
      <w:r w:rsidRPr="00926AC8">
        <w:rPr>
          <w:rFonts w:eastAsia="Times New Roman" w:cs="Traditional Arabic" w:hint="cs"/>
          <w:color w:val="000099"/>
          <w:sz w:val="32"/>
          <w:szCs w:val="32"/>
          <w:rtl/>
        </w:rPr>
        <w:lastRenderedPageBreak/>
        <w:t>المبحث الثاني: الشروط: وفيه مطالب:</w:t>
      </w:r>
    </w:p>
    <w:p w:rsidR="0026639E" w:rsidRPr="002333DB" w:rsidRDefault="0026639E" w:rsidP="0026639E">
      <w:pPr>
        <w:pStyle w:val="3"/>
        <w:bidi/>
        <w:rPr>
          <w:rFonts w:eastAsia="Times New Roman" w:cs="Traditional Arabic"/>
          <w:sz w:val="32"/>
          <w:szCs w:val="32"/>
          <w:rtl/>
        </w:rPr>
      </w:pPr>
      <w:bookmarkStart w:id="104" w:name="_Toc124092324"/>
      <w:bookmarkStart w:id="105" w:name="_Toc128442860"/>
      <w:bookmarkStart w:id="106" w:name="_Toc128394705"/>
      <w:bookmarkStart w:id="107" w:name="_Toc128372033"/>
      <w:bookmarkStart w:id="108" w:name="_Toc128242696"/>
      <w:bookmarkStart w:id="109" w:name="_Toc128242555"/>
      <w:bookmarkEnd w:id="104"/>
      <w:bookmarkEnd w:id="105"/>
      <w:bookmarkEnd w:id="106"/>
      <w:bookmarkEnd w:id="107"/>
      <w:bookmarkEnd w:id="108"/>
      <w:bookmarkEnd w:id="109"/>
      <w:r w:rsidRPr="002333DB">
        <w:rPr>
          <w:rFonts w:eastAsia="Times New Roman" w:cs="Traditional Arabic" w:hint="cs"/>
          <w:sz w:val="32"/>
          <w:szCs w:val="32"/>
          <w:rtl/>
        </w:rPr>
        <w:t>المطلب الأول: شروط طهارة المنزوح بالنزح:</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 xml:space="preserve">أن يكون آخر ما نزح من الماء.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 xml:space="preserve">أن يكون التغير زال معه.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 </w:t>
      </w:r>
      <w:r w:rsidRPr="002333DB">
        <w:rPr>
          <w:rFonts w:ascii="Traditional Arabic" w:hAnsi="Traditional Arabic" w:cs="Traditional Arabic"/>
          <w:sz w:val="32"/>
          <w:szCs w:val="32"/>
          <w:rtl/>
        </w:rPr>
        <w:t xml:space="preserve">أن لايضاف إلى غيره من المنزوح الذي لم يزل التغير بنزحه.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4. </w:t>
      </w:r>
      <w:r w:rsidRPr="002333DB">
        <w:rPr>
          <w:rFonts w:ascii="Traditional Arabic" w:hAnsi="Traditional Arabic" w:cs="Traditional Arabic"/>
          <w:sz w:val="32"/>
          <w:szCs w:val="32"/>
          <w:rtl/>
        </w:rPr>
        <w:t xml:space="preserve">أن لاتكون عين النجاسة به. </w:t>
      </w:r>
      <w:bookmarkStart w:id="110" w:name="_ftnref34"/>
      <w:bookmarkEnd w:id="11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[34]</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firstLine="360"/>
        <w:rPr>
          <w:rFonts w:cs="Traditional Arabic"/>
          <w:sz w:val="32"/>
          <w:szCs w:val="32"/>
          <w:rtl/>
        </w:rPr>
      </w:pPr>
      <w:r w:rsidRPr="002333DB">
        <w:rPr>
          <w:rFonts w:ascii="Traditional Arabic" w:hAnsi="Traditional Arabic" w:cs="Traditional Arabic"/>
          <w:sz w:val="32"/>
          <w:szCs w:val="32"/>
          <w:rtl/>
        </w:rPr>
        <w:t>ويفهم من كلامهم أنه لايشترط أن يكون كثيراً مادام ليس به نجاسة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فإن كان به نجاسة وهو قليل فهو نجس. </w:t>
      </w:r>
      <w:bookmarkStart w:id="111" w:name="_ftnref35"/>
      <w:bookmarkEnd w:id="11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[35]</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firstLine="360"/>
        <w:rPr>
          <w:rFonts w:cs="Traditional Arabic"/>
          <w:sz w:val="32"/>
          <w:szCs w:val="32"/>
          <w:rtl/>
        </w:rPr>
      </w:pPr>
      <w:r w:rsidRPr="002333DB">
        <w:rPr>
          <w:rFonts w:ascii="Traditional Arabic" w:hAnsi="Traditional Arabic" w:cs="Traditional Arabic"/>
          <w:sz w:val="32"/>
          <w:szCs w:val="32"/>
          <w:rtl/>
        </w:rPr>
        <w:t>فإذا توفرت هذه الشروط فهو طهور على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وفيه وجه أنه طاهر </w:t>
      </w:r>
      <w:bookmarkStart w:id="112" w:name="_ftnref36"/>
      <w:bookmarkEnd w:id="11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113" w:name="_Toc124092325"/>
      <w:bookmarkStart w:id="114" w:name="_Toc128442861"/>
      <w:bookmarkStart w:id="115" w:name="_Toc128394706"/>
      <w:bookmarkStart w:id="116" w:name="_Toc128372034"/>
      <w:bookmarkStart w:id="117" w:name="_Toc128242697"/>
      <w:bookmarkStart w:id="118" w:name="_Toc128242556"/>
      <w:bookmarkEnd w:id="113"/>
      <w:bookmarkEnd w:id="114"/>
      <w:bookmarkEnd w:id="115"/>
      <w:bookmarkEnd w:id="116"/>
      <w:bookmarkEnd w:id="117"/>
      <w:bookmarkEnd w:id="118"/>
      <w:r w:rsidRPr="002333DB">
        <w:rPr>
          <w:rFonts w:eastAsia="Times New Roman" w:cs="Traditional Arabic" w:hint="cs"/>
          <w:sz w:val="32"/>
          <w:szCs w:val="32"/>
          <w:rtl/>
        </w:rPr>
        <w:t>المطلب الثاني: القيود المعتبرة في الماء الذي خلت به المرأة:</w:t>
      </w:r>
    </w:p>
    <w:p w:rsidR="0026639E" w:rsidRPr="002333DB" w:rsidRDefault="0026639E" w:rsidP="0026639E">
      <w:pPr>
        <w:bidi/>
        <w:spacing w:before="100" w:beforeAutospacing="1" w:after="100" w:afterAutospacing="1"/>
        <w:ind w:left="288"/>
        <w:rPr>
          <w:rFonts w:cs="Traditional Arabic"/>
          <w:sz w:val="32"/>
          <w:szCs w:val="32"/>
          <w:rtl/>
        </w:rPr>
      </w:pPr>
      <w:bookmarkStart w:id="119" w:name="_Toc128394707"/>
      <w:bookmarkStart w:id="120" w:name="_Toc128442862"/>
      <w:bookmarkEnd w:id="119"/>
      <w:bookmarkEnd w:id="120"/>
      <w:r w:rsidRPr="002333DB">
        <w:rPr>
          <w:rFonts w:ascii="Traditional Arabic" w:hAnsi="Traditional Arabic" w:cs="Traditional Arabic"/>
          <w:sz w:val="32"/>
          <w:szCs w:val="32"/>
          <w:rtl/>
        </w:rPr>
        <w:t xml:space="preserve">القيود المعتبرة في الماء الذي خلت به المرأة هو ما توفرت فيه الشروط التالية: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أن يرفع به حدث</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لا إزالة نجاسة </w:t>
      </w:r>
      <w:bookmarkStart w:id="121" w:name="_ftnref37"/>
      <w:bookmarkEnd w:id="12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أن يستعمله رجل</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لا امرأة. </w:t>
      </w:r>
      <w:bookmarkStart w:id="122" w:name="_ftnref38"/>
      <w:bookmarkEnd w:id="12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أن يكون الطهور يسيراً </w:t>
      </w:r>
      <w:bookmarkStart w:id="123" w:name="_ftnref39"/>
      <w:bookmarkEnd w:id="12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"_ftn39"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[39]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 xml:space="preserve">حصول الخلوة المعتبرة </w:t>
      </w:r>
      <w:bookmarkStart w:id="124" w:name="_ftnref40"/>
      <w:bookmarkEnd w:id="12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5. </w:t>
      </w:r>
      <w:r w:rsidRPr="002333DB">
        <w:rPr>
          <w:rFonts w:ascii="Traditional Arabic" w:hAnsi="Traditional Arabic" w:cs="Traditional Arabic"/>
          <w:sz w:val="32"/>
          <w:szCs w:val="32"/>
          <w:rtl/>
        </w:rPr>
        <w:t>من امرأة مكلفة ولو كافرة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فلا تضر خلوة صغيرة. </w:t>
      </w:r>
      <w:bookmarkStart w:id="125" w:name="_ftnref41"/>
      <w:bookmarkEnd w:id="12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6. </w:t>
      </w:r>
      <w:r w:rsidRPr="002333DB">
        <w:rPr>
          <w:rFonts w:ascii="Traditional Arabic" w:hAnsi="Traditional Arabic" w:cs="Traditional Arabic"/>
          <w:sz w:val="32"/>
          <w:szCs w:val="32"/>
          <w:rtl/>
        </w:rPr>
        <w:t>أن يكون لطهارة كاملة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فلا تضر خلوة لطهارة ناقصة أو لغير طهارة كشرب على الصحيح من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وعنه يكره </w:t>
      </w:r>
      <w:bookmarkStart w:id="126" w:name="_ftnref42"/>
      <w:bookmarkEnd w:id="12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7. </w:t>
      </w:r>
      <w:r w:rsidRPr="002333DB">
        <w:rPr>
          <w:rFonts w:ascii="Traditional Arabic" w:hAnsi="Traditional Arabic" w:cs="Traditional Arabic"/>
          <w:sz w:val="32"/>
          <w:szCs w:val="32"/>
          <w:rtl/>
        </w:rPr>
        <w:t xml:space="preserve">أن يكون ماء فلا يضر خلوتها بتراب </w:t>
      </w:r>
      <w:bookmarkStart w:id="127" w:name="_ftnref43"/>
      <w:bookmarkEnd w:id="12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 8. </w:t>
      </w:r>
      <w:r w:rsidRPr="002333DB">
        <w:rPr>
          <w:rFonts w:ascii="Traditional Arabic" w:hAnsi="Traditional Arabic" w:cs="Traditional Arabic"/>
          <w:sz w:val="32"/>
          <w:szCs w:val="32"/>
          <w:rtl/>
        </w:rPr>
        <w:t>الخلوة المعتبرة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فلا تضر خلوة لم تتوفر فيها شروط الخلوة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وضابطها على المذهب: عدم المشاهدة عند الاستعمال</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والرواية الثانية:انفرادها بالاستعمال , سواء شوهدت أم لا. </w:t>
      </w:r>
      <w:bookmarkStart w:id="128" w:name="_ftnref44"/>
      <w:bookmarkEnd w:id="12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129" w:name="_Toc124092326"/>
      <w:bookmarkStart w:id="130" w:name="_Toc128442863"/>
      <w:bookmarkStart w:id="131" w:name="_Toc128394708"/>
      <w:bookmarkStart w:id="132" w:name="_Toc128372035"/>
      <w:bookmarkStart w:id="133" w:name="_Toc128242698"/>
      <w:bookmarkStart w:id="134" w:name="_Toc128242557"/>
      <w:bookmarkEnd w:id="129"/>
      <w:bookmarkEnd w:id="130"/>
      <w:bookmarkEnd w:id="131"/>
      <w:bookmarkEnd w:id="132"/>
      <w:bookmarkEnd w:id="133"/>
      <w:bookmarkEnd w:id="134"/>
      <w:r w:rsidRPr="002333DB">
        <w:rPr>
          <w:rFonts w:eastAsia="Times New Roman" w:cs="Traditional Arabic" w:hint="cs"/>
          <w:sz w:val="32"/>
          <w:szCs w:val="32"/>
          <w:rtl/>
        </w:rPr>
        <w:t>المطلب الثالث: شروط تأثير غمس اليد للقائم من نوم الليل:</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أن يكون الغمس بكل اليد على المشهور</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وقيل: غمس بعضها كغمس كلها. </w:t>
      </w:r>
      <w:bookmarkStart w:id="135" w:name="_ftnref45"/>
      <w:bookmarkEnd w:id="13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[45]</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أن يكون الماء قليلاً </w:t>
      </w:r>
      <w:bookmarkStart w:id="136" w:name="_ftnref46"/>
      <w:bookmarkEnd w:id="13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أن تكون في ماء فلا تؤثر في مائع غير الماء. </w:t>
      </w:r>
      <w:bookmarkStart w:id="137" w:name="_ftnref47"/>
      <w:bookmarkEnd w:id="13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[47]</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 xml:space="preserve">أن يغمس اليد دون غيرها من رِجْلٍ أو غيرها. </w:t>
      </w:r>
      <w:bookmarkStart w:id="138" w:name="_ftnref48"/>
      <w:bookmarkEnd w:id="13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[48]</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5. </w:t>
      </w:r>
      <w:r w:rsidRPr="002333DB">
        <w:rPr>
          <w:rFonts w:ascii="Traditional Arabic" w:hAnsi="Traditional Arabic" w:cs="Traditional Arabic"/>
          <w:sz w:val="32"/>
          <w:szCs w:val="32"/>
          <w:rtl/>
        </w:rPr>
        <w:t>أن يكون الغامس مسلماً على المشهور</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والوجه الثاني: أن الكافر كالمسلم. </w:t>
      </w:r>
      <w:bookmarkStart w:id="139" w:name="_ftnref49"/>
      <w:bookmarkEnd w:id="13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"_ftn49"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[49]</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6. </w:t>
      </w:r>
      <w:r w:rsidRPr="002333DB">
        <w:rPr>
          <w:rFonts w:ascii="Traditional Arabic" w:hAnsi="Traditional Arabic" w:cs="Traditional Arabic"/>
          <w:sz w:val="32"/>
          <w:szCs w:val="32"/>
          <w:rtl/>
        </w:rPr>
        <w:t>أن يكون مكلفاً فيخرج الصغير والمجنون على المشهور في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والوجه الثاني: أنه كالمكلف </w:t>
      </w:r>
      <w:bookmarkStart w:id="140" w:name="_ftnref50"/>
      <w:bookmarkEnd w:id="14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7. </w:t>
      </w:r>
      <w:r w:rsidRPr="002333DB">
        <w:rPr>
          <w:rFonts w:ascii="Traditional Arabic" w:hAnsi="Traditional Arabic" w:cs="Traditional Arabic"/>
          <w:sz w:val="32"/>
          <w:szCs w:val="32"/>
          <w:rtl/>
        </w:rPr>
        <w:t>أن يكون قائماً من نوم ليل</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فلايؤثر نوم النهار على المشهور</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وعنه: هما سواء </w:t>
      </w:r>
      <w:bookmarkStart w:id="141" w:name="_ftnref51"/>
      <w:bookmarkEnd w:id="14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8. </w:t>
      </w:r>
      <w:r w:rsidRPr="002333DB">
        <w:rPr>
          <w:rFonts w:ascii="Traditional Arabic" w:hAnsi="Traditional Arabic" w:cs="Traditional Arabic"/>
          <w:sz w:val="32"/>
          <w:szCs w:val="32"/>
          <w:rtl/>
        </w:rPr>
        <w:t>أن يكون من نوم ليل ناقض لوضوء</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وهو مازاد على نصف الليل </w:t>
      </w:r>
      <w:bookmarkStart w:id="142" w:name="_ftnref52"/>
      <w:bookmarkEnd w:id="14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9. </w:t>
      </w:r>
      <w:r w:rsidRPr="002333DB">
        <w:rPr>
          <w:rFonts w:ascii="Traditional Arabic" w:hAnsi="Traditional Arabic" w:cs="Traditional Arabic"/>
          <w:sz w:val="32"/>
          <w:szCs w:val="32"/>
          <w:rtl/>
        </w:rPr>
        <w:t>أن يكون قبل غسلها ثلاثاً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فيؤثر غمسها ولو غسلها مرة أو مرتين على المشهور في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وقيل: هي كالثلاث </w:t>
      </w:r>
      <w:bookmarkStart w:id="143" w:name="_ftnref53"/>
      <w:bookmarkEnd w:id="14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10. </w:t>
      </w:r>
      <w:r w:rsidRPr="002333DB">
        <w:rPr>
          <w:rFonts w:ascii="Traditional Arabic" w:hAnsi="Traditional Arabic" w:cs="Traditional Arabic"/>
          <w:sz w:val="32"/>
          <w:szCs w:val="32"/>
          <w:rtl/>
        </w:rPr>
        <w:t>ولايشترط النية على المشهور في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وقيل يشترط. </w:t>
      </w:r>
      <w:bookmarkStart w:id="144" w:name="_ftnref54"/>
      <w:bookmarkEnd w:id="14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[54]</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pStyle w:val="3"/>
        <w:bidi/>
        <w:rPr>
          <w:rFonts w:eastAsia="Times New Roman" w:cs="Traditional Arabic"/>
          <w:sz w:val="32"/>
          <w:szCs w:val="32"/>
          <w:rtl/>
        </w:rPr>
      </w:pPr>
      <w:bookmarkStart w:id="145" w:name="_Toc124092327"/>
      <w:bookmarkStart w:id="146" w:name="_Toc128442864"/>
      <w:bookmarkStart w:id="147" w:name="_Toc128394709"/>
      <w:bookmarkStart w:id="148" w:name="_Toc128372036"/>
      <w:bookmarkStart w:id="149" w:name="_Toc128242699"/>
      <w:bookmarkStart w:id="150" w:name="_Toc128242558"/>
      <w:bookmarkEnd w:id="145"/>
      <w:bookmarkEnd w:id="146"/>
      <w:bookmarkEnd w:id="147"/>
      <w:bookmarkEnd w:id="148"/>
      <w:bookmarkEnd w:id="149"/>
      <w:bookmarkEnd w:id="150"/>
      <w:r w:rsidRPr="002333DB">
        <w:rPr>
          <w:rFonts w:eastAsia="Times New Roman" w:cs="Traditional Arabic" w:hint="cs"/>
          <w:sz w:val="32"/>
          <w:szCs w:val="32"/>
          <w:rtl/>
        </w:rPr>
        <w:t>المطلب الرابع: شروط التحري حيث قيل به في مسائل اشتباه المياه:</w:t>
      </w:r>
    </w:p>
    <w:p w:rsidR="0026639E" w:rsidRPr="002333DB" w:rsidRDefault="0026639E" w:rsidP="0026639E">
      <w:pPr>
        <w:bidi/>
        <w:spacing w:before="100" w:beforeAutospacing="1" w:after="100" w:afterAutospacing="1"/>
        <w:ind w:firstLine="288"/>
        <w:rPr>
          <w:rFonts w:cs="Traditional Arabic"/>
          <w:sz w:val="32"/>
          <w:szCs w:val="32"/>
          <w:rtl/>
        </w:rPr>
      </w:pPr>
      <w:r w:rsidRPr="002333DB">
        <w:rPr>
          <w:rFonts w:ascii="Traditional Arabic" w:hAnsi="Traditional Arabic" w:cs="Traditional Arabic"/>
          <w:sz w:val="32"/>
          <w:szCs w:val="32"/>
          <w:rtl/>
        </w:rPr>
        <w:t>المشهور في المذهب أنه إذا اختلط الطهور بالنجس لم يتحر فيهما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وهو من المفردات</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وعنه يتحرى إذا كثر عدد الطاهر </w:t>
      </w:r>
      <w:bookmarkStart w:id="151" w:name="_ftnref55"/>
      <w:bookmarkEnd w:id="15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[55]</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وعلى هذا القول يشترط شروط للتحري:</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 xml:space="preserve">أن لايكون عنده طهور بيقين وإلا حرم التحري قولاً واحداً </w:t>
      </w:r>
      <w:bookmarkStart w:id="152" w:name="_ftnref56"/>
      <w:bookmarkEnd w:id="15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 2. </w:t>
      </w:r>
      <w:r w:rsidRPr="002333DB">
        <w:rPr>
          <w:rFonts w:ascii="Traditional Arabic" w:hAnsi="Traditional Arabic" w:cs="Traditional Arabic"/>
          <w:sz w:val="32"/>
          <w:szCs w:val="32"/>
          <w:rtl/>
        </w:rPr>
        <w:t xml:space="preserve">أن لايمكن تطهير أحدهما بالآخر، لأنهم إنما أجازوا التيمم هنا بشرط عدم القدرة على استعمال الطهور. وهنا هو قادر على استعماله. مثاله: أن يكون الماء النجس دون القلتين بيسير. والطهور قلتان فأكثر بيسير , أو يكون كل واحد قلتين فأكثر ويشتبه </w:t>
      </w:r>
      <w:bookmarkStart w:id="153" w:name="_ftnref57"/>
      <w:bookmarkEnd w:id="15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أن لايكون النجس بولاً فإن كان بولاً لم يتحر قولاً واحداً </w:t>
      </w:r>
      <w:bookmarkStart w:id="154" w:name="_ftnref58"/>
      <w:bookmarkEnd w:id="15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أن يغلب على ظنه شيء فإن لم يظهر له شيء لم يعمل بتحريه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لأنه شك والشك ليس بعلم </w:t>
      </w:r>
      <w:bookmarkStart w:id="155" w:name="_ftnref59"/>
      <w:bookmarkEnd w:id="15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"_ftn59"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[59]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156" w:name="_Toc124092328"/>
      <w:bookmarkStart w:id="157" w:name="_Toc128442865"/>
      <w:bookmarkStart w:id="158" w:name="_Toc128394710"/>
      <w:bookmarkStart w:id="159" w:name="_Toc128372037"/>
      <w:bookmarkStart w:id="160" w:name="_Toc128242700"/>
      <w:bookmarkStart w:id="161" w:name="_Toc128242559"/>
      <w:bookmarkEnd w:id="156"/>
      <w:bookmarkEnd w:id="157"/>
      <w:bookmarkEnd w:id="158"/>
      <w:bookmarkEnd w:id="159"/>
      <w:bookmarkEnd w:id="160"/>
      <w:bookmarkEnd w:id="161"/>
      <w:r w:rsidRPr="002333DB">
        <w:rPr>
          <w:rFonts w:eastAsia="Times New Roman" w:cs="Traditional Arabic" w:hint="cs"/>
          <w:sz w:val="32"/>
          <w:szCs w:val="32"/>
          <w:rtl/>
        </w:rPr>
        <w:t>المطلب الخامس: شروط سلب الماء الطـَّهُورية بالتغير:</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 xml:space="preserve">الممازجة المخالطة  </w:t>
      </w:r>
      <w:bookmarkStart w:id="162" w:name="_ftnref60"/>
      <w:bookmarkEnd w:id="16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[60]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أن يوضع ما يشق نزحه بقصد </w:t>
      </w:r>
      <w:bookmarkStart w:id="163" w:name="_ftnref61"/>
      <w:bookmarkEnd w:id="16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[61]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أن يحصل تغير </w:t>
      </w:r>
      <w:bookmarkStart w:id="164" w:name="_ftnref62"/>
      <w:bookmarkEnd w:id="16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[62]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أن لايكون تراباً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فلا يؤثر التغير في التراب ما لم يصر طيناً. </w:t>
      </w:r>
      <w:bookmarkStart w:id="165" w:name="_ftnref63"/>
      <w:bookmarkEnd w:id="16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[63]</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pStyle w:val="3"/>
        <w:bidi/>
        <w:rPr>
          <w:rFonts w:eastAsia="Times New Roman" w:cs="Traditional Arabic"/>
          <w:sz w:val="32"/>
          <w:szCs w:val="32"/>
          <w:rtl/>
        </w:rPr>
      </w:pPr>
      <w:bookmarkStart w:id="166" w:name="_Toc124092329"/>
      <w:bookmarkStart w:id="167" w:name="_Toc128442866"/>
      <w:bookmarkStart w:id="168" w:name="_Toc128394711"/>
      <w:bookmarkStart w:id="169" w:name="_Toc128372038"/>
      <w:bookmarkStart w:id="170" w:name="_Toc128242701"/>
      <w:bookmarkStart w:id="171" w:name="_Toc128242560"/>
      <w:bookmarkEnd w:id="166"/>
      <w:bookmarkEnd w:id="167"/>
      <w:bookmarkEnd w:id="168"/>
      <w:bookmarkEnd w:id="169"/>
      <w:bookmarkEnd w:id="170"/>
      <w:bookmarkEnd w:id="171"/>
      <w:r w:rsidRPr="002333DB">
        <w:rPr>
          <w:rFonts w:eastAsia="Times New Roman" w:cs="Traditional Arabic" w:hint="cs"/>
          <w:sz w:val="32"/>
          <w:szCs w:val="32"/>
          <w:rtl/>
        </w:rPr>
        <w:t>المطلب السادس: شروط تأثير الاستعمال على المذهب:</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أن يكون الماء قليلاً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فلا يؤثر الاستعمال في الكثير </w:t>
      </w:r>
      <w:bookmarkStart w:id="172" w:name="_ftnref64"/>
      <w:bookmarkEnd w:id="17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[64]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أن ينوي رفع الحدث فإن لم ينو لم يؤثر. </w:t>
      </w:r>
      <w:bookmarkStart w:id="173" w:name="_ftnref65"/>
      <w:bookmarkEnd w:id="173"/>
      <w:r w:rsidRPr="002333DB">
        <w:rPr>
          <w:rFonts w:cs="Traditional Arabic"/>
          <w:sz w:val="32"/>
          <w:szCs w:val="32"/>
        </w:rPr>
        <w:fldChar w:fldCharType="begin"/>
      </w:r>
      <w:r w:rsidRPr="002333DB">
        <w:rPr>
          <w:rFonts w:cs="Traditional Arabic"/>
          <w:sz w:val="32"/>
          <w:szCs w:val="32"/>
        </w:rPr>
        <w:instrText xml:space="preserve"> 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"_ftn65" \o "" </w:instrText>
      </w:r>
      <w:r w:rsidRPr="002333DB">
        <w:rPr>
          <w:rFonts w:cs="Traditional Arabic"/>
          <w:sz w:val="32"/>
          <w:szCs w:val="32"/>
        </w:rPr>
        <w:fldChar w:fldCharType="separate"/>
      </w:r>
      <w:r w:rsidRPr="002333DB">
        <w:rPr>
          <w:rStyle w:val="Hyperlink"/>
          <w:rFonts w:cs="Traditional Arabic" w:hint="cs"/>
          <w:sz w:val="32"/>
          <w:szCs w:val="32"/>
          <w:vertAlign w:val="superscript"/>
        </w:rPr>
        <w:t>[65]</w:t>
      </w:r>
      <w:r w:rsidRPr="002333DB">
        <w:rPr>
          <w:rFonts w:cs="Traditional Arabic"/>
          <w:sz w:val="32"/>
          <w:szCs w:val="32"/>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أن يكون في طهارة واجبة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سواء كان مكلفاً أو صبياً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فلايؤثر المستعمل في طهارة مستحبة </w:t>
      </w:r>
      <w:bookmarkStart w:id="174" w:name="_ftnref66"/>
      <w:bookmarkEnd w:id="17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[66]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أن يكون في رفع حدث دون إزالة الخبث على المذهب أو الطهارة غير المشروعة أو المستحبة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والرواية الثانية: أن المستعمل في رفع حدث طهور </w:t>
      </w:r>
      <w:bookmarkStart w:id="175" w:name="_ftnref67"/>
      <w:bookmarkEnd w:id="17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[67]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176" w:name="_Toc128242561"/>
      <w:bookmarkStart w:id="177" w:name="_Toc124092330"/>
      <w:bookmarkStart w:id="178" w:name="_Toc128442867"/>
      <w:bookmarkStart w:id="179" w:name="_Toc128394712"/>
      <w:bookmarkStart w:id="180" w:name="_Toc128372039"/>
      <w:bookmarkStart w:id="181" w:name="_Toc128242702"/>
      <w:bookmarkEnd w:id="176"/>
      <w:bookmarkEnd w:id="177"/>
      <w:bookmarkEnd w:id="178"/>
      <w:bookmarkEnd w:id="179"/>
      <w:bookmarkEnd w:id="180"/>
      <w:bookmarkEnd w:id="181"/>
      <w:r w:rsidRPr="002333DB">
        <w:rPr>
          <w:rFonts w:eastAsia="Times New Roman" w:cs="Traditional Arabic" w:hint="cs"/>
          <w:sz w:val="32"/>
          <w:szCs w:val="32"/>
          <w:rtl/>
        </w:rPr>
        <w:t xml:space="preserve">المطلب السابع: شروط الماء المعتبر شرعاً: </w:t>
      </w:r>
    </w:p>
    <w:p w:rsidR="0026639E" w:rsidRPr="002333DB" w:rsidRDefault="0026639E" w:rsidP="0026639E">
      <w:pPr>
        <w:bidi/>
        <w:spacing w:before="100" w:beforeAutospacing="1" w:after="100" w:afterAutospacing="1"/>
        <w:rPr>
          <w:rFonts w:cs="Traditional Arabic"/>
          <w:sz w:val="32"/>
          <w:szCs w:val="32"/>
          <w:rtl/>
        </w:rPr>
      </w:pPr>
      <w:bookmarkStart w:id="182" w:name="_Toc128242562"/>
      <w:bookmarkStart w:id="183" w:name="_Toc128372040"/>
      <w:bookmarkStart w:id="184" w:name="_Toc128242703"/>
      <w:bookmarkEnd w:id="182"/>
      <w:bookmarkEnd w:id="183"/>
      <w:bookmarkEnd w:id="184"/>
      <w:r w:rsidRPr="002333DB">
        <w:rPr>
          <w:rFonts w:ascii="Traditional Arabic" w:hAnsi="Traditional Arabic" w:cs="Traditional Arabic"/>
          <w:b/>
          <w:bCs/>
          <w:sz w:val="32"/>
          <w:szCs w:val="32"/>
          <w:rtl/>
        </w:rPr>
        <w:t xml:space="preserve">هو ما توفرت فيه ثلاثة شروط: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1. </w:t>
      </w:r>
      <w:r w:rsidRPr="002333DB">
        <w:rPr>
          <w:rFonts w:ascii="Traditional Arabic" w:hAnsi="Traditional Arabic" w:cs="Traditional Arabic"/>
          <w:sz w:val="32"/>
          <w:szCs w:val="32"/>
          <w:rtl/>
        </w:rPr>
        <w:t xml:space="preserve">عدم التغير في الصفات الثلاث.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 xml:space="preserve">الرقة.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 </w:t>
      </w:r>
      <w:r w:rsidRPr="002333DB">
        <w:rPr>
          <w:rFonts w:ascii="Traditional Arabic" w:hAnsi="Traditional Arabic" w:cs="Traditional Arabic"/>
          <w:sz w:val="32"/>
          <w:szCs w:val="32"/>
          <w:rtl/>
        </w:rPr>
        <w:t xml:space="preserve">السيلان.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4. </w:t>
      </w:r>
      <w:r w:rsidRPr="002333DB">
        <w:rPr>
          <w:rFonts w:ascii="Traditional Arabic" w:hAnsi="Traditional Arabic" w:cs="Traditional Arabic"/>
          <w:sz w:val="32"/>
          <w:szCs w:val="32"/>
          <w:rtl/>
        </w:rPr>
        <w:t xml:space="preserve">الاسم – أي اسم الماء -. </w:t>
      </w:r>
      <w:bookmarkStart w:id="185" w:name="_ftnref68"/>
      <w:bookmarkEnd w:id="185"/>
      <w:r w:rsidRPr="002333DB">
        <w:rPr>
          <w:rFonts w:cs="Traditional Arabic"/>
          <w:sz w:val="32"/>
          <w:szCs w:val="32"/>
        </w:rPr>
        <w:fldChar w:fldCharType="begin"/>
      </w:r>
      <w:r w:rsidRPr="002333DB">
        <w:rPr>
          <w:rFonts w:cs="Traditional Arabic"/>
          <w:sz w:val="32"/>
          <w:szCs w:val="32"/>
        </w:rPr>
        <w:instrText xml:space="preserve"> 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"_ftn68" \o "" </w:instrText>
      </w:r>
      <w:r w:rsidRPr="002333DB">
        <w:rPr>
          <w:rFonts w:cs="Traditional Arabic"/>
          <w:sz w:val="32"/>
          <w:szCs w:val="32"/>
        </w:rPr>
        <w:fldChar w:fldCharType="separate"/>
      </w:r>
      <w:r w:rsidRPr="002333DB">
        <w:rPr>
          <w:rStyle w:val="Hyperlink"/>
          <w:rFonts w:cs="Traditional Arabic" w:hint="cs"/>
          <w:sz w:val="32"/>
          <w:szCs w:val="32"/>
        </w:rPr>
        <w:t>[68]</w:t>
      </w:r>
      <w:r w:rsidRPr="002333DB">
        <w:rPr>
          <w:rFonts w:cs="Traditional Arabic"/>
          <w:sz w:val="32"/>
          <w:szCs w:val="32"/>
        </w:rPr>
        <w:fldChar w:fldCharType="end"/>
      </w:r>
    </w:p>
    <w:p w:rsidR="0026639E" w:rsidRPr="002333DB" w:rsidRDefault="0026639E" w:rsidP="0026639E">
      <w:pPr>
        <w:pStyle w:val="3"/>
        <w:bidi/>
        <w:rPr>
          <w:rFonts w:eastAsia="Times New Roman" w:cs="Traditional Arabic"/>
          <w:sz w:val="32"/>
          <w:szCs w:val="32"/>
          <w:rtl/>
        </w:rPr>
      </w:pPr>
      <w:bookmarkStart w:id="186" w:name="_Toc128242563"/>
      <w:bookmarkStart w:id="187" w:name="_Toc128442868"/>
      <w:bookmarkStart w:id="188" w:name="_Toc128394713"/>
      <w:bookmarkStart w:id="189" w:name="_Toc128372041"/>
      <w:bookmarkStart w:id="190" w:name="_Toc128242704"/>
      <w:bookmarkEnd w:id="186"/>
      <w:bookmarkEnd w:id="187"/>
      <w:bookmarkEnd w:id="188"/>
      <w:bookmarkEnd w:id="189"/>
      <w:bookmarkEnd w:id="190"/>
      <w:r w:rsidRPr="002333DB">
        <w:rPr>
          <w:rFonts w:eastAsia="Times New Roman" w:cs="Traditional Arabic" w:hint="cs"/>
          <w:sz w:val="32"/>
          <w:szCs w:val="32"/>
          <w:rtl/>
        </w:rPr>
        <w:t>المطلب الثامن: شروط تطهير الماء للنجاسة:</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يشترط لتطهير الماء النجس شروط:</w:t>
      </w:r>
    </w:p>
    <w:p w:rsidR="0026639E" w:rsidRPr="002333DB" w:rsidRDefault="0026639E" w:rsidP="0026639E">
      <w:pPr>
        <w:numPr>
          <w:ilvl w:val="0"/>
          <w:numId w:val="2"/>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أن يكون الماء طهوراً لاطاهراً ولانجساً. </w:t>
      </w:r>
    </w:p>
    <w:p w:rsidR="0026639E" w:rsidRPr="002333DB" w:rsidRDefault="0026639E" w:rsidP="0026639E">
      <w:pPr>
        <w:numPr>
          <w:ilvl w:val="0"/>
          <w:numId w:val="2"/>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أن يكون كثيراً فلا يطهر القليل ولو كان طهوراً لكن يعتبر الصب المعتاد ليأخذ حكم الكثير</w:t>
      </w:r>
      <w:r w:rsidR="004B7400" w:rsidRPr="002333DB">
        <w:rPr>
          <w:rFonts w:ascii="Traditional Arabic" w:eastAsia="Times New Roman" w:hAnsi="Traditional Arabic" w:cs="Traditional Arabic"/>
          <w:sz w:val="32"/>
          <w:szCs w:val="32"/>
          <w:rtl/>
        </w:rPr>
        <w:t>،</w:t>
      </w:r>
      <w:r w:rsidRPr="002333DB">
        <w:rPr>
          <w:rFonts w:ascii="Traditional Arabic" w:eastAsia="Times New Roman" w:hAnsi="Traditional Arabic" w:cs="Traditional Arabic"/>
          <w:sz w:val="32"/>
          <w:szCs w:val="32"/>
          <w:rtl/>
        </w:rPr>
        <w:t xml:space="preserve"> ولايشترط أن تكون كل صبة قلتين</w:t>
      </w:r>
      <w:r w:rsidR="004B7400" w:rsidRPr="002333DB">
        <w:rPr>
          <w:rFonts w:ascii="Traditional Arabic" w:eastAsia="Times New Roman" w:hAnsi="Traditional Arabic" w:cs="Traditional Arabic"/>
          <w:sz w:val="32"/>
          <w:szCs w:val="32"/>
          <w:rtl/>
        </w:rPr>
        <w:t>،</w:t>
      </w:r>
      <w:r w:rsidRPr="002333DB">
        <w:rPr>
          <w:rFonts w:ascii="Traditional Arabic" w:eastAsia="Times New Roman" w:hAnsi="Traditional Arabic" w:cs="Traditional Arabic"/>
          <w:sz w:val="32"/>
          <w:szCs w:val="32"/>
          <w:rtl/>
        </w:rPr>
        <w:t xml:space="preserve"> والوجه الثاني: يطهر القليل النجاسة ؛ لزوال العلة</w:t>
      </w:r>
      <w:r w:rsidR="004B7400" w:rsidRPr="002333DB">
        <w:rPr>
          <w:rFonts w:ascii="Traditional Arabic" w:eastAsia="Times New Roman" w:hAnsi="Traditional Arabic" w:cs="Traditional Arabic"/>
          <w:sz w:val="32"/>
          <w:szCs w:val="32"/>
          <w:rtl/>
        </w:rPr>
        <w:t>،</w:t>
      </w:r>
      <w:r w:rsidRPr="002333DB">
        <w:rPr>
          <w:rFonts w:ascii="Traditional Arabic" w:eastAsia="Times New Roman" w:hAnsi="Traditional Arabic" w:cs="Traditional Arabic"/>
          <w:sz w:val="32"/>
          <w:szCs w:val="32"/>
          <w:rtl/>
        </w:rPr>
        <w:t xml:space="preserve"> ولأنه يطهر بزواله بنفسه فكذلك هنا، ومن فروعها:</w:t>
      </w:r>
    </w:p>
    <w:p w:rsidR="0026639E" w:rsidRPr="002333DB" w:rsidRDefault="0026639E" w:rsidP="0026639E">
      <w:pPr>
        <w:bidi/>
        <w:spacing w:before="100" w:beforeAutospacing="1" w:after="100" w:afterAutospacing="1"/>
        <w:ind w:left="1401"/>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الماء اليسير المتنجس بالملاقاة إذا أضيف له طهور يسير فلا يطهره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وحكي تخريج بأنه يطهر ورجحه المرداوي. </w:t>
      </w:r>
    </w:p>
    <w:p w:rsidR="0026639E" w:rsidRPr="002333DB" w:rsidRDefault="0026639E" w:rsidP="0026639E">
      <w:pPr>
        <w:bidi/>
        <w:spacing w:before="100" w:beforeAutospacing="1" w:after="100" w:afterAutospacing="1"/>
        <w:ind w:left="1401"/>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الماء الكثير المتنجس بالتغير إذا أضيف له طهور يسير فلا يطهره</w:t>
      </w:r>
      <w:r w:rsidRPr="002333DB">
        <w:rPr>
          <w:rFonts w:ascii="Traditional Arabic" w:hAnsi="Traditional Arabic" w:cs="Traditional Arabic"/>
          <w:sz w:val="32"/>
          <w:szCs w:val="32"/>
          <w:vertAlign w:val="superscript"/>
          <w:rtl/>
        </w:rPr>
        <w:t xml:space="preserve"> </w:t>
      </w:r>
      <w:r w:rsidRPr="002333DB">
        <w:rPr>
          <w:rFonts w:ascii="Traditional Arabic" w:hAnsi="Traditional Arabic" w:cs="Traditional Arabic"/>
          <w:sz w:val="32"/>
          <w:szCs w:val="32"/>
          <w:rtl/>
        </w:rPr>
        <w:t xml:space="preserve">على المذهب </w:t>
      </w:r>
      <w:bookmarkStart w:id="191" w:name="_ftnref69"/>
      <w:bookmarkEnd w:id="191"/>
      <w:r w:rsidRPr="002333DB">
        <w:rPr>
          <w:rFonts w:cs="Traditional Arabic"/>
          <w:sz w:val="32"/>
          <w:szCs w:val="32"/>
          <w:rtl/>
        </w:rPr>
        <w:fldChar w:fldCharType="begin"/>
      </w:r>
      <w:r w:rsidRPr="002333DB">
        <w:rPr>
          <w:rFonts w:cs="Traditional Arabic"/>
          <w:sz w:val="32"/>
          <w:szCs w:val="32"/>
          <w:rtl/>
        </w:rPr>
        <w:instrText xml:space="preserve"> </w:instrText>
      </w:r>
      <w:r w:rsidRPr="002333DB">
        <w:rPr>
          <w:rFonts w:cs="Traditional Arabic"/>
          <w:sz w:val="32"/>
          <w:szCs w:val="32"/>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"_ftn69" \o</w:instrText>
      </w:r>
      <w:r w:rsidRPr="002333DB">
        <w:rPr>
          <w:rFonts w:cs="Traditional Arabic"/>
          <w:sz w:val="32"/>
          <w:szCs w:val="32"/>
          <w:rtl/>
        </w:rPr>
        <w:instrText xml:space="preserve"> "" </w:instrText>
      </w:r>
      <w:r w:rsidRPr="002333DB">
        <w:rPr>
          <w:rFonts w:cs="Traditional Arabic"/>
          <w:sz w:val="32"/>
          <w:szCs w:val="32"/>
          <w:rtl/>
        </w:rPr>
        <w:fldChar w:fldCharType="separate"/>
      </w:r>
      <w:r w:rsidRPr="002333DB">
        <w:rPr>
          <w:rStyle w:val="Hyperlink"/>
          <w:rFonts w:cs="Traditional Arabic" w:hint="cs"/>
          <w:sz w:val="32"/>
          <w:szCs w:val="32"/>
        </w:rPr>
        <w:t>[69]</w:t>
      </w:r>
      <w:r w:rsidRPr="002333DB">
        <w:rPr>
          <w:rFonts w:cs="Traditional Arabic"/>
          <w:sz w:val="32"/>
          <w:szCs w:val="32"/>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1401"/>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وخرج عليه طهارة قلة نجسة إذا أضيفت إلى قلة نجسة، وزال التغير ولم يكمل ببول أو نجاسة. قال المرداوي: وهو الصواب. وفرق بعض الأصحاب بينها. ونص أحمد: لا يطهر، وخرج في الكافي: طهارة قلة نجسة إذا أضيفت إلى مثلها. قال: لما ذكرنا. </w:t>
      </w:r>
      <w:bookmarkStart w:id="192" w:name="_ftnref70"/>
      <w:bookmarkEnd w:id="192"/>
      <w:r w:rsidRPr="002333DB">
        <w:rPr>
          <w:rFonts w:cs="Traditional Arabic"/>
          <w:sz w:val="32"/>
          <w:szCs w:val="32"/>
          <w:rtl/>
        </w:rPr>
        <w:fldChar w:fldCharType="begin"/>
      </w:r>
      <w:r w:rsidRPr="002333DB">
        <w:rPr>
          <w:rFonts w:cs="Traditional Arabic"/>
          <w:sz w:val="32"/>
          <w:szCs w:val="32"/>
          <w:rtl/>
        </w:rPr>
        <w:instrText xml:space="preserve"> </w:instrText>
      </w:r>
      <w:r w:rsidRPr="002333DB">
        <w:rPr>
          <w:rFonts w:cs="Traditional Arabic"/>
          <w:sz w:val="32"/>
          <w:szCs w:val="32"/>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"_ftn70" \o</w:instrText>
      </w:r>
      <w:r w:rsidRPr="002333DB">
        <w:rPr>
          <w:rFonts w:cs="Traditional Arabic"/>
          <w:sz w:val="32"/>
          <w:szCs w:val="32"/>
          <w:rtl/>
        </w:rPr>
        <w:instrText xml:space="preserve"> "" </w:instrText>
      </w:r>
      <w:r w:rsidRPr="002333DB">
        <w:rPr>
          <w:rFonts w:cs="Traditional Arabic"/>
          <w:sz w:val="32"/>
          <w:szCs w:val="32"/>
          <w:rtl/>
        </w:rPr>
        <w:fldChar w:fldCharType="separate"/>
      </w:r>
      <w:r w:rsidRPr="002333DB">
        <w:rPr>
          <w:rStyle w:val="Hyperlink"/>
          <w:rFonts w:cs="Traditional Arabic" w:hint="cs"/>
          <w:sz w:val="32"/>
          <w:szCs w:val="32"/>
        </w:rPr>
        <w:t>[70]</w:t>
      </w:r>
      <w:r w:rsidRPr="002333DB">
        <w:rPr>
          <w:rFonts w:cs="Traditional Arabic"/>
          <w:sz w:val="32"/>
          <w:szCs w:val="32"/>
          <w:rtl/>
        </w:rPr>
        <w:fldChar w:fldCharType="end"/>
      </w:r>
      <w:r w:rsidRPr="002333DB">
        <w:rPr>
          <w:rFonts w:ascii="Traditional Arabic" w:hAnsi="Traditional Arabic" w:cs="Traditional Arabic"/>
          <w:sz w:val="32"/>
          <w:szCs w:val="32"/>
          <w:rtl/>
        </w:rPr>
        <w:t xml:space="preserve"> </w:t>
      </w:r>
    </w:p>
    <w:p w:rsidR="004B7400" w:rsidRPr="002333DB" w:rsidRDefault="004B7400">
      <w:pPr>
        <w:jc w:val="both"/>
        <w:rPr>
          <w:rFonts w:eastAsia="Times New Roman" w:cs="Traditional Arabic"/>
          <w:b/>
          <w:bCs/>
          <w:sz w:val="32"/>
          <w:szCs w:val="32"/>
          <w:rtl/>
        </w:rPr>
      </w:pPr>
      <w:bookmarkStart w:id="193" w:name="_Toc128372042"/>
      <w:bookmarkStart w:id="194" w:name="_Toc128242705"/>
      <w:bookmarkStart w:id="195" w:name="_Toc128242564"/>
      <w:bookmarkStart w:id="196" w:name="_Toc128442869"/>
      <w:bookmarkStart w:id="197" w:name="_Toc128394714"/>
      <w:bookmarkEnd w:id="193"/>
      <w:bookmarkEnd w:id="194"/>
      <w:bookmarkEnd w:id="195"/>
      <w:bookmarkEnd w:id="196"/>
      <w:bookmarkEnd w:id="197"/>
      <w:r w:rsidRPr="002333DB">
        <w:rPr>
          <w:rFonts w:eastAsia="Times New Roman" w:cs="Traditional Arabic"/>
          <w:sz w:val="32"/>
          <w:szCs w:val="32"/>
          <w:rtl/>
        </w:rPr>
        <w:br w:type="page"/>
      </w:r>
    </w:p>
    <w:p w:rsidR="0026639E" w:rsidRPr="00926AC8" w:rsidRDefault="0026639E" w:rsidP="00926AC8">
      <w:pPr>
        <w:pStyle w:val="2"/>
        <w:bidi/>
        <w:jc w:val="center"/>
        <w:rPr>
          <w:rFonts w:eastAsia="Times New Roman" w:cs="Traditional Arabic"/>
          <w:color w:val="000099"/>
          <w:sz w:val="32"/>
          <w:szCs w:val="32"/>
          <w:rtl/>
        </w:rPr>
      </w:pPr>
      <w:r w:rsidRPr="00926AC8">
        <w:rPr>
          <w:rFonts w:eastAsia="Times New Roman" w:cs="Traditional Arabic" w:hint="cs"/>
          <w:color w:val="000099"/>
          <w:sz w:val="32"/>
          <w:szCs w:val="32"/>
          <w:rtl/>
        </w:rPr>
        <w:lastRenderedPageBreak/>
        <w:t>الم</w:t>
      </w:r>
      <w:r w:rsidR="00926AC8" w:rsidRPr="00926AC8">
        <w:rPr>
          <w:rFonts w:eastAsia="Times New Roman" w:cs="Traditional Arabic" w:hint="cs"/>
          <w:color w:val="000099"/>
          <w:sz w:val="32"/>
          <w:szCs w:val="32"/>
          <w:rtl/>
        </w:rPr>
        <w:t>بحث الثالث: الأركان: وفيه مطالب</w:t>
      </w:r>
    </w:p>
    <w:p w:rsidR="0026639E" w:rsidRPr="002333DB" w:rsidRDefault="0026639E" w:rsidP="0026639E">
      <w:pPr>
        <w:pStyle w:val="2"/>
        <w:bidi/>
        <w:rPr>
          <w:rFonts w:eastAsia="Times New Roman" w:cs="Traditional Arabic"/>
          <w:sz w:val="32"/>
          <w:szCs w:val="32"/>
          <w:rtl/>
        </w:rPr>
      </w:pPr>
      <w:bookmarkStart w:id="198" w:name="_Toc128372043"/>
      <w:bookmarkStart w:id="199" w:name="_Toc128442870"/>
      <w:bookmarkStart w:id="200" w:name="_Toc128394715"/>
      <w:bookmarkEnd w:id="198"/>
      <w:bookmarkEnd w:id="199"/>
      <w:bookmarkEnd w:id="200"/>
      <w:r w:rsidRPr="002333DB">
        <w:rPr>
          <w:rFonts w:eastAsia="Times New Roman" w:cs="Traditional Arabic" w:hint="cs"/>
          <w:sz w:val="32"/>
          <w:szCs w:val="32"/>
          <w:rtl/>
        </w:rPr>
        <w:t>المطلب الأول: أركان الطهارة:</w:t>
      </w:r>
    </w:p>
    <w:p w:rsidR="0026639E" w:rsidRPr="002333DB" w:rsidRDefault="0026639E" w:rsidP="0026639E">
      <w:pPr>
        <w:numPr>
          <w:ilvl w:val="0"/>
          <w:numId w:val="4"/>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مُتَطِّهر. </w:t>
      </w:r>
    </w:p>
    <w:p w:rsidR="0026639E" w:rsidRPr="002333DB" w:rsidRDefault="0026639E" w:rsidP="0026639E">
      <w:pPr>
        <w:numPr>
          <w:ilvl w:val="0"/>
          <w:numId w:val="4"/>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مُتَطَهَّر منه</w:t>
      </w:r>
      <w:r w:rsidR="004B7400" w:rsidRPr="002333DB">
        <w:rPr>
          <w:rFonts w:ascii="Traditional Arabic" w:eastAsia="Times New Roman" w:hAnsi="Traditional Arabic" w:cs="Traditional Arabic"/>
          <w:sz w:val="32"/>
          <w:szCs w:val="32"/>
          <w:rtl/>
        </w:rPr>
        <w:t>،</w:t>
      </w:r>
      <w:r w:rsidRPr="002333DB">
        <w:rPr>
          <w:rFonts w:ascii="Traditional Arabic" w:eastAsia="Times New Roman" w:hAnsi="Traditional Arabic" w:cs="Traditional Arabic"/>
          <w:sz w:val="32"/>
          <w:szCs w:val="32"/>
          <w:rtl/>
        </w:rPr>
        <w:t xml:space="preserve"> وهو الحدث أو النجاسة. </w:t>
      </w:r>
    </w:p>
    <w:p w:rsidR="0026639E" w:rsidRPr="002333DB" w:rsidRDefault="0026639E" w:rsidP="0026639E">
      <w:pPr>
        <w:numPr>
          <w:ilvl w:val="0"/>
          <w:numId w:val="4"/>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متطهر به</w:t>
      </w:r>
      <w:r w:rsidR="004B7400" w:rsidRPr="002333DB">
        <w:rPr>
          <w:rFonts w:ascii="Traditional Arabic" w:eastAsia="Times New Roman" w:hAnsi="Traditional Arabic" w:cs="Traditional Arabic"/>
          <w:sz w:val="32"/>
          <w:szCs w:val="32"/>
          <w:rtl/>
        </w:rPr>
        <w:t>،</w:t>
      </w:r>
      <w:r w:rsidRPr="002333DB">
        <w:rPr>
          <w:rFonts w:ascii="Traditional Arabic" w:eastAsia="Times New Roman" w:hAnsi="Traditional Arabic" w:cs="Traditional Arabic"/>
          <w:sz w:val="32"/>
          <w:szCs w:val="32"/>
          <w:rtl/>
        </w:rPr>
        <w:t xml:space="preserve"> وهو ما يرفع به الحدث أو النجاسة وهو ركن في حصول الطهارة. </w:t>
      </w:r>
    </w:p>
    <w:p w:rsidR="0026639E" w:rsidRPr="002333DB" w:rsidRDefault="0026639E" w:rsidP="0026639E">
      <w:pPr>
        <w:pStyle w:val="2"/>
        <w:bidi/>
        <w:rPr>
          <w:rFonts w:eastAsia="Times New Roman" w:cs="Traditional Arabic"/>
          <w:sz w:val="32"/>
          <w:szCs w:val="32"/>
          <w:rtl/>
        </w:rPr>
      </w:pPr>
      <w:bookmarkStart w:id="201" w:name="_Toc128372044"/>
      <w:bookmarkStart w:id="202" w:name="_Toc128442871"/>
      <w:bookmarkStart w:id="203" w:name="_Toc128394716"/>
      <w:bookmarkEnd w:id="201"/>
      <w:bookmarkEnd w:id="202"/>
      <w:bookmarkEnd w:id="203"/>
      <w:r w:rsidRPr="002333DB">
        <w:rPr>
          <w:rFonts w:eastAsia="Times New Roman" w:cs="Traditional Arabic" w:hint="cs"/>
          <w:sz w:val="32"/>
          <w:szCs w:val="32"/>
          <w:rtl/>
        </w:rPr>
        <w:t>المطلب الثاني: أركان التطهير:</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 xml:space="preserve">المُطَهّر. </w:t>
      </w:r>
    </w:p>
    <w:p w:rsidR="0026639E" w:rsidRPr="002333DB" w:rsidRDefault="0026639E" w:rsidP="0026639E">
      <w:pPr>
        <w:bidi/>
        <w:spacing w:before="100" w:beforeAutospacing="1" w:after="100" w:afterAutospacing="1"/>
        <w:ind w:left="720"/>
        <w:jc w:val="both"/>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المتطهر منه وهو النجاسة التي طرأت</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أما المتطهر به فليس بشرط لحدوث التطهير بزوال النجاسة بنفسه. </w:t>
      </w:r>
    </w:p>
    <w:p w:rsidR="00926AC8" w:rsidRDefault="00926AC8">
      <w:pPr>
        <w:jc w:val="both"/>
        <w:rPr>
          <w:rFonts w:eastAsia="Times New Roman" w:cs="Traditional Arabic"/>
          <w:b/>
          <w:bCs/>
          <w:sz w:val="32"/>
          <w:szCs w:val="32"/>
          <w:rtl/>
        </w:rPr>
      </w:pPr>
      <w:bookmarkStart w:id="204" w:name="_Toc128394717"/>
      <w:bookmarkStart w:id="205" w:name="_Toc128372045"/>
      <w:bookmarkStart w:id="206" w:name="_Toc128442872"/>
      <w:bookmarkEnd w:id="204"/>
      <w:bookmarkEnd w:id="205"/>
      <w:bookmarkEnd w:id="206"/>
      <w:r>
        <w:rPr>
          <w:rFonts w:eastAsia="Times New Roman" w:cs="Traditional Arabic"/>
          <w:sz w:val="32"/>
          <w:szCs w:val="32"/>
          <w:rtl/>
        </w:rPr>
        <w:br w:type="page"/>
      </w:r>
    </w:p>
    <w:p w:rsidR="0026639E" w:rsidRPr="00926AC8" w:rsidRDefault="0026639E" w:rsidP="00926AC8">
      <w:pPr>
        <w:pStyle w:val="2"/>
        <w:bidi/>
        <w:jc w:val="center"/>
        <w:rPr>
          <w:rFonts w:eastAsia="Times New Roman" w:cs="Traditional Arabic"/>
          <w:color w:val="000099"/>
          <w:sz w:val="32"/>
          <w:szCs w:val="32"/>
          <w:rtl/>
        </w:rPr>
      </w:pPr>
      <w:r w:rsidRPr="00926AC8">
        <w:rPr>
          <w:rFonts w:eastAsia="Times New Roman" w:cs="Traditional Arabic" w:hint="cs"/>
          <w:color w:val="000099"/>
          <w:sz w:val="32"/>
          <w:szCs w:val="32"/>
          <w:rtl/>
        </w:rPr>
        <w:lastRenderedPageBreak/>
        <w:t>المبحث الرابع: جوام</w:t>
      </w:r>
      <w:r w:rsidR="00926AC8">
        <w:rPr>
          <w:rFonts w:eastAsia="Times New Roman" w:cs="Traditional Arabic" w:hint="cs"/>
          <w:color w:val="000099"/>
          <w:sz w:val="32"/>
          <w:szCs w:val="32"/>
          <w:rtl/>
        </w:rPr>
        <w:t>ع في الأحكام التكليفية في الباب</w:t>
      </w:r>
    </w:p>
    <w:p w:rsidR="0026639E" w:rsidRPr="002333DB" w:rsidRDefault="0026639E" w:rsidP="0026639E">
      <w:pPr>
        <w:pStyle w:val="2"/>
        <w:bidi/>
        <w:rPr>
          <w:rFonts w:eastAsia="Times New Roman" w:cs="Traditional Arabic"/>
          <w:sz w:val="32"/>
          <w:szCs w:val="32"/>
          <w:rtl/>
        </w:rPr>
      </w:pPr>
      <w:r w:rsidRPr="002333DB">
        <w:rPr>
          <w:rFonts w:eastAsia="Times New Roman" w:cs="Traditional Arabic" w:hint="cs"/>
          <w:sz w:val="32"/>
          <w:szCs w:val="32"/>
          <w:rtl/>
        </w:rPr>
        <w:t> </w:t>
      </w:r>
      <w:bookmarkStart w:id="207" w:name="_Toc128394718"/>
      <w:bookmarkStart w:id="208" w:name="_Toc128442873"/>
      <w:bookmarkEnd w:id="207"/>
      <w:bookmarkEnd w:id="208"/>
      <w:r w:rsidRPr="002333DB">
        <w:rPr>
          <w:rFonts w:eastAsia="Times New Roman" w:cs="Traditional Arabic" w:hint="cs"/>
          <w:sz w:val="32"/>
          <w:szCs w:val="32"/>
          <w:rtl/>
        </w:rPr>
        <w:t>وفيه مطالب:</w:t>
      </w:r>
    </w:p>
    <w:p w:rsidR="0026639E" w:rsidRPr="002333DB" w:rsidRDefault="0026639E" w:rsidP="0026639E">
      <w:pPr>
        <w:pStyle w:val="3"/>
        <w:bidi/>
        <w:rPr>
          <w:rFonts w:eastAsia="Times New Roman" w:cs="Traditional Arabic"/>
          <w:sz w:val="32"/>
          <w:szCs w:val="32"/>
          <w:rtl/>
        </w:rPr>
      </w:pPr>
      <w:bookmarkStart w:id="209" w:name="_Toc124092331"/>
      <w:bookmarkStart w:id="210" w:name="_Toc128442874"/>
      <w:bookmarkStart w:id="211" w:name="_Toc128394719"/>
      <w:bookmarkStart w:id="212" w:name="_Toc128372046"/>
      <w:bookmarkStart w:id="213" w:name="_Toc128242706"/>
      <w:bookmarkStart w:id="214" w:name="_Toc128242565"/>
      <w:bookmarkEnd w:id="209"/>
      <w:bookmarkEnd w:id="210"/>
      <w:bookmarkEnd w:id="211"/>
      <w:bookmarkEnd w:id="212"/>
      <w:bookmarkEnd w:id="213"/>
      <w:bookmarkEnd w:id="214"/>
      <w:r w:rsidRPr="002333DB">
        <w:rPr>
          <w:rFonts w:eastAsia="Times New Roman" w:cs="Traditional Arabic" w:hint="cs"/>
          <w:sz w:val="32"/>
          <w:szCs w:val="32"/>
          <w:rtl/>
        </w:rPr>
        <w:t>المطلب الأول: المكروهات:</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 xml:space="preserve">المسخن بالنجاسة مكروه.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المستعمل في طهارة مستحبة كتجديد وضوء وغسل جمعة وغسلة ثانية وثالثة فهذا يكره استعماله</w:t>
      </w:r>
      <w:bookmarkStart w:id="215" w:name="_ftnref71"/>
      <w:bookmarkEnd w:id="21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طهور يكره استعماله مع عدم الحاجة وهو أنواع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ومنها:</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ماء بئر بمقبرة </w:t>
      </w:r>
      <w:bookmarkStart w:id="216" w:name="_ftnref72"/>
      <w:bookmarkEnd w:id="21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وما اشتد حره أو برده </w:t>
      </w:r>
      <w:bookmarkStart w:id="217" w:name="_ftnref73"/>
      <w:bookmarkEnd w:id="21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أو سخن بنجاسة على إحدى الروايتين وهي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والرواية الأخرى: لايكره. </w:t>
      </w:r>
      <w:bookmarkStart w:id="218" w:name="_ftnref74"/>
      <w:bookmarkEnd w:id="21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[74]</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أو سخن بمغصوب </w:t>
      </w:r>
      <w:bookmarkStart w:id="219" w:name="_ftnref75"/>
      <w:bookmarkEnd w:id="21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[75]</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أو استعمل في طهارة لم تجب على المشهور</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والرواية الثانية: يسلبه الطهورية. </w:t>
      </w:r>
      <w:bookmarkStart w:id="220" w:name="_ftnref76"/>
      <w:bookmarkEnd w:id="22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[76]</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أو في غسل كافر </w:t>
      </w:r>
      <w:bookmarkStart w:id="221" w:name="_ftnref77"/>
      <w:bookmarkEnd w:id="22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أو تغير بملح مائي ؛ هو الماء الذي يرسل على السباخ فيصير ملحا ؛ لأن المتغير به منعقد من الماء , أشبه ذوب الثلج </w:t>
      </w:r>
      <w:bookmarkStart w:id="222" w:name="_ftnref78"/>
      <w:bookmarkEnd w:id="22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أو ما تغير بما لا يمازجه كتغيره بالعود القماري وقطع الكافور والدهن على المذهب في المشهور</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وقيل: يسلبه الطهورية إذا غيره </w:t>
      </w:r>
      <w:bookmarkStart w:id="223" w:name="_ftnref79"/>
      <w:bookmarkEnd w:id="22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"_ftn79"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[79]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ماء زمزم فيكره في إزالة الخبث على المشهور في المذهب ولايحرم</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وقيل يحرم</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وفيه قول بعدم الكراهة </w:t>
      </w:r>
      <w:bookmarkStart w:id="224" w:name="_ftnref80"/>
      <w:bookmarkEnd w:id="22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أما في رفع الحدث فالصحيح من المذهب لايكره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وفي رواية: يكره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وهي من المفردات</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وفي وراية: يكره الغسل وحده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واختارها ابن تيمية </w:t>
      </w:r>
      <w:bookmarkStart w:id="225" w:name="_ftnref81"/>
      <w:bookmarkEnd w:id="22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 5. </w:t>
      </w:r>
      <w:r w:rsidRPr="002333DB">
        <w:rPr>
          <w:rFonts w:ascii="Traditional Arabic" w:hAnsi="Traditional Arabic" w:cs="Traditional Arabic"/>
          <w:sz w:val="32"/>
          <w:szCs w:val="32"/>
          <w:rtl/>
        </w:rPr>
        <w:t>الماء الذي غسل به يد للقائم من نوم الليل</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فمن قال بوجوب الغسل أثر في الماء منعا لأنه قليل مستعمل في رفع حدث بخلاف الكثير فلا يؤثر الغمس </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وإن قيل بالاستحباب فهو طهور مكروه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وقيل يكره حتى مع القول بوجوبه </w:t>
      </w:r>
      <w:bookmarkStart w:id="226" w:name="_ftnref82"/>
      <w:bookmarkEnd w:id="22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6. </w:t>
      </w:r>
      <w:r w:rsidRPr="002333DB">
        <w:rPr>
          <w:rFonts w:ascii="Traditional Arabic" w:hAnsi="Traditional Arabic" w:cs="Traditional Arabic"/>
          <w:sz w:val="32"/>
          <w:szCs w:val="32"/>
          <w:rtl/>
        </w:rPr>
        <w:t>يكره بناء الحمام</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بخلاف استدامته فلاتكره ولايهدم </w:t>
      </w:r>
      <w:bookmarkStart w:id="227" w:name="_ftnref83"/>
      <w:bookmarkEnd w:id="22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7. </w:t>
      </w:r>
      <w:r w:rsidRPr="002333DB">
        <w:rPr>
          <w:rFonts w:ascii="Traditional Arabic" w:hAnsi="Traditional Arabic" w:cs="Traditional Arabic"/>
          <w:sz w:val="32"/>
          <w:szCs w:val="32"/>
          <w:rtl/>
        </w:rPr>
        <w:t>استعمال النجاسة مكروه على المذهب في قول</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وقيل يحرم </w:t>
      </w:r>
      <w:bookmarkStart w:id="228" w:name="_ftnref84"/>
      <w:bookmarkEnd w:id="22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8. </w:t>
      </w:r>
      <w:r w:rsidRPr="002333DB">
        <w:rPr>
          <w:rFonts w:ascii="Traditional Arabic" w:hAnsi="Traditional Arabic" w:cs="Traditional Arabic"/>
          <w:sz w:val="32"/>
          <w:szCs w:val="32"/>
          <w:rtl/>
        </w:rPr>
        <w:t xml:space="preserve">استعمال الماء المظنون نجاسته. </w:t>
      </w:r>
      <w:bookmarkStart w:id="229" w:name="_ftnref85"/>
      <w:bookmarkEnd w:id="22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[85]</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9. </w:t>
      </w:r>
      <w:r w:rsidRPr="002333DB">
        <w:rPr>
          <w:rFonts w:ascii="Traditional Arabic" w:hAnsi="Traditional Arabic" w:cs="Traditional Arabic"/>
          <w:sz w:val="32"/>
          <w:szCs w:val="32"/>
          <w:rtl/>
        </w:rPr>
        <w:t xml:space="preserve">السؤال عن ماء الميزاب ونحوه إذا أصاب الثوب </w:t>
      </w:r>
      <w:bookmarkStart w:id="230" w:name="_ftnref86"/>
      <w:bookmarkEnd w:id="23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10. </w:t>
      </w:r>
      <w:r w:rsidRPr="002333DB">
        <w:rPr>
          <w:rFonts w:ascii="Traditional Arabic" w:hAnsi="Traditional Arabic" w:cs="Traditional Arabic"/>
          <w:sz w:val="32"/>
          <w:szCs w:val="32"/>
          <w:rtl/>
        </w:rPr>
        <w:t>الغسل في الماء الراكد مكروه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وهو أن ينغمس فيه </w:t>
      </w:r>
      <w:bookmarkStart w:id="231" w:name="_ftnref87"/>
      <w:bookmarkEnd w:id="23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232" w:name="_Toc124092332"/>
      <w:bookmarkStart w:id="233" w:name="_Toc128442875"/>
      <w:bookmarkStart w:id="234" w:name="_Toc128394720"/>
      <w:bookmarkStart w:id="235" w:name="_Toc128372047"/>
      <w:bookmarkStart w:id="236" w:name="_Toc128242707"/>
      <w:bookmarkStart w:id="237" w:name="_Toc128242566"/>
      <w:bookmarkEnd w:id="232"/>
      <w:bookmarkEnd w:id="233"/>
      <w:bookmarkEnd w:id="234"/>
      <w:bookmarkEnd w:id="235"/>
      <w:bookmarkEnd w:id="236"/>
      <w:bookmarkEnd w:id="237"/>
      <w:r w:rsidRPr="002333DB">
        <w:rPr>
          <w:rFonts w:eastAsia="Times New Roman" w:cs="Traditional Arabic" w:hint="cs"/>
          <w:sz w:val="32"/>
          <w:szCs w:val="32"/>
          <w:rtl/>
        </w:rPr>
        <w:t>المطلب الثاني: المحرمات:</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من المحرمات: طهور يحرم استعماله ولايرفع الحدث وهو المغصوب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والمشهور في المذهب أنه لاتصح الطهارة به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والعلة لوجود نهي عائد إلى ذات المغصوب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w:t>
      </w:r>
      <w:bookmarkStart w:id="238" w:name="_ftnref88"/>
      <w:bookmarkEnd w:id="23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وعنه: تصح وتكره </w:t>
      </w:r>
      <w:bookmarkStart w:id="239" w:name="_ftnref89"/>
      <w:bookmarkEnd w:id="23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"_ftn89"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[89]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،وهل يزيل الخبث ؟. نص غير واحد أنه يزيل الخبث ؛ لأنه من قبيل التروك والتروك لاتشترط الإباحة فيها</w:t>
      </w:r>
      <w:r w:rsidRPr="002333DB">
        <w:rPr>
          <w:rFonts w:ascii="Traditional Arabic" w:hAnsi="Traditional Arabic" w:cs="Traditional Arabic"/>
          <w:sz w:val="32"/>
          <w:szCs w:val="32"/>
          <w:vertAlign w:val="superscript"/>
          <w:rtl/>
        </w:rPr>
        <w:t xml:space="preserve"> </w:t>
      </w:r>
      <w:bookmarkStart w:id="240" w:name="_ftnref90"/>
      <w:bookmarkEnd w:id="24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أما في الاستنجاء فلا يجزيء المغصوب على الصحيح من المذهب </w:t>
      </w:r>
      <w:bookmarkStart w:id="241" w:name="_ftnref91"/>
      <w:bookmarkEnd w:id="24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[91]</w:t>
      </w:r>
      <w:r w:rsidRPr="002333DB">
        <w:rPr>
          <w:rFonts w:ascii="Traditional Arabic" w:hAnsi="Traditional Arabic" w:cs="Traditional Arabic"/>
          <w:sz w:val="32"/>
          <w:szCs w:val="32"/>
          <w:vertAlign w:val="superscript"/>
          <w:rtl/>
        </w:rPr>
        <w:fldChar w:fldCharType="end"/>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لأن الاستجمار رخصة والرخص لا تستباح على وجه محرم </w:t>
      </w:r>
      <w:bookmarkStart w:id="242" w:name="_ftnref92"/>
      <w:bookmarkEnd w:id="24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إذا اشتبه طهور بنجس حرم استعمالهما </w:t>
      </w:r>
      <w:bookmarkStart w:id="243" w:name="_ftnref93"/>
      <w:bookmarkEnd w:id="24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ما غمس فيه يد القائم من نوم الليل يحرم استعماله على المذهب على الانفراد بدون تيمم في طهارة الصلاة.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 xml:space="preserve">استعمال النجاسة محرم في قول في المذهب </w:t>
      </w:r>
      <w:bookmarkStart w:id="244" w:name="_ftnref94"/>
      <w:bookmarkEnd w:id="24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245" w:name="_Toc124092333"/>
      <w:bookmarkStart w:id="246" w:name="_Toc128442876"/>
      <w:bookmarkStart w:id="247" w:name="_Toc128394721"/>
      <w:bookmarkStart w:id="248" w:name="_Toc128372048"/>
      <w:bookmarkStart w:id="249" w:name="_Toc128242708"/>
      <w:bookmarkStart w:id="250" w:name="_Toc128242567"/>
      <w:bookmarkEnd w:id="245"/>
      <w:bookmarkEnd w:id="246"/>
      <w:bookmarkEnd w:id="247"/>
      <w:bookmarkEnd w:id="248"/>
      <w:bookmarkEnd w:id="249"/>
      <w:bookmarkEnd w:id="250"/>
      <w:r w:rsidRPr="002333DB">
        <w:rPr>
          <w:rFonts w:eastAsia="Times New Roman" w:cs="Traditional Arabic" w:hint="cs"/>
          <w:sz w:val="32"/>
          <w:szCs w:val="32"/>
          <w:rtl/>
        </w:rPr>
        <w:t>المطلب الثالث: الواجبات:</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 xml:space="preserve">إذا اشتبه طهور بنجس وجب اجتنابهما </w:t>
      </w:r>
      <w:bookmarkStart w:id="251" w:name="_ftnref95"/>
      <w:bookmarkEnd w:id="25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[95]</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 2. </w:t>
      </w:r>
      <w:r w:rsidRPr="002333DB">
        <w:rPr>
          <w:rFonts w:ascii="Traditional Arabic" w:hAnsi="Traditional Arabic" w:cs="Traditional Arabic"/>
          <w:sz w:val="32"/>
          <w:szCs w:val="32"/>
          <w:rtl/>
        </w:rPr>
        <w:t xml:space="preserve">إن أخبره العدل المكلف أن كلبا ولغ في هذا الإناء وقال عدل آخر: بل ولغ في هذا قبل قول المخبر وجوبا في قول كل واحد منهما في الإثبات دون النفي , ووجب عليه اجتنابهما </w:t>
      </w:r>
      <w:bookmarkStart w:id="252" w:name="_ftnref96"/>
      <w:bookmarkEnd w:id="25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إن لم يجد من وجبت عليه الطهارة غير ما غمس فيه القائم من نوم الليل يده استعمله وجوبا على الصحيح من المذهب ثم يتيمم ; لأن القائل بطهوريته أكثر من القائل بطهارته </w:t>
      </w:r>
      <w:bookmarkStart w:id="253" w:name="_ftnref97"/>
      <w:bookmarkEnd w:id="25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[97]</w:t>
      </w:r>
      <w:r w:rsidRPr="002333DB">
        <w:rPr>
          <w:rFonts w:ascii="Traditional Arabic" w:hAnsi="Traditional Arabic" w:cs="Traditional Arabic"/>
          <w:sz w:val="32"/>
          <w:szCs w:val="32"/>
          <w:vertAlign w:val="superscript"/>
          <w:rtl/>
        </w:rPr>
        <w:fldChar w:fldCharType="end"/>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قيل: تجب إراقته ويحرم استعماله.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من وجد الماء المغموس فيه يد القائم من نوم الليل استعمله وجوبا</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ثم يتيمم على المذهب ليقع التيمم بعد عدم الماء بيقين وجوبا لأن حدثه لم يرتفع ؛ لأنه بماء طاهر غير مطهر. </w:t>
      </w:r>
    </w:p>
    <w:p w:rsidR="004B7400" w:rsidRPr="002333DB" w:rsidRDefault="004B7400">
      <w:pPr>
        <w:jc w:val="both"/>
        <w:rPr>
          <w:rFonts w:eastAsia="Times New Roman" w:cs="Traditional Arabic"/>
          <w:b/>
          <w:bCs/>
          <w:sz w:val="32"/>
          <w:szCs w:val="32"/>
          <w:rtl/>
        </w:rPr>
      </w:pPr>
      <w:bookmarkStart w:id="254" w:name="_Toc124092334"/>
      <w:bookmarkStart w:id="255" w:name="_Toc128442877"/>
      <w:bookmarkStart w:id="256" w:name="_Toc128394722"/>
      <w:bookmarkStart w:id="257" w:name="_Toc128372049"/>
      <w:bookmarkStart w:id="258" w:name="_Toc128242709"/>
      <w:bookmarkStart w:id="259" w:name="_Toc128242568"/>
      <w:bookmarkEnd w:id="254"/>
      <w:bookmarkEnd w:id="255"/>
      <w:bookmarkEnd w:id="256"/>
      <w:bookmarkEnd w:id="257"/>
      <w:bookmarkEnd w:id="258"/>
      <w:bookmarkEnd w:id="259"/>
      <w:r w:rsidRPr="002333DB">
        <w:rPr>
          <w:rFonts w:eastAsia="Times New Roman" w:cs="Traditional Arabic"/>
          <w:sz w:val="32"/>
          <w:szCs w:val="32"/>
          <w:rtl/>
        </w:rPr>
        <w:br w:type="page"/>
      </w:r>
    </w:p>
    <w:p w:rsidR="0026639E" w:rsidRPr="00926AC8" w:rsidRDefault="0026639E" w:rsidP="00926AC8">
      <w:pPr>
        <w:pStyle w:val="2"/>
        <w:bidi/>
        <w:jc w:val="center"/>
        <w:rPr>
          <w:rFonts w:eastAsia="Times New Roman" w:cs="Traditional Arabic"/>
          <w:color w:val="000099"/>
          <w:sz w:val="32"/>
          <w:szCs w:val="32"/>
          <w:rtl/>
        </w:rPr>
      </w:pPr>
      <w:r w:rsidRPr="00926AC8">
        <w:rPr>
          <w:rFonts w:eastAsia="Times New Roman" w:cs="Traditional Arabic" w:hint="cs"/>
          <w:color w:val="000099"/>
          <w:sz w:val="32"/>
          <w:szCs w:val="32"/>
          <w:rtl/>
        </w:rPr>
        <w:lastRenderedPageBreak/>
        <w:t>المبحث الخامس: جوامع متفرقة: وفيه مطالب</w:t>
      </w:r>
    </w:p>
    <w:p w:rsidR="0026639E" w:rsidRPr="002333DB" w:rsidRDefault="0026639E" w:rsidP="0026639E">
      <w:pPr>
        <w:pStyle w:val="3"/>
        <w:bidi/>
        <w:rPr>
          <w:rFonts w:eastAsia="Times New Roman" w:cs="Traditional Arabic"/>
          <w:sz w:val="32"/>
          <w:szCs w:val="32"/>
          <w:rtl/>
        </w:rPr>
      </w:pPr>
      <w:bookmarkStart w:id="260" w:name="_Toc124092335"/>
      <w:bookmarkStart w:id="261" w:name="_Toc128442878"/>
      <w:bookmarkStart w:id="262" w:name="_Toc128394723"/>
      <w:bookmarkStart w:id="263" w:name="_Toc128372050"/>
      <w:bookmarkStart w:id="264" w:name="_Toc128242710"/>
      <w:bookmarkStart w:id="265" w:name="_Toc128242569"/>
      <w:bookmarkEnd w:id="260"/>
      <w:bookmarkEnd w:id="261"/>
      <w:bookmarkEnd w:id="262"/>
      <w:bookmarkEnd w:id="263"/>
      <w:bookmarkEnd w:id="264"/>
      <w:bookmarkEnd w:id="265"/>
      <w:r w:rsidRPr="002333DB">
        <w:rPr>
          <w:rFonts w:eastAsia="Times New Roman" w:cs="Traditional Arabic" w:hint="cs"/>
          <w:sz w:val="32"/>
          <w:szCs w:val="32"/>
          <w:rtl/>
        </w:rPr>
        <w:t>المطلب الأول: ما لايؤثر في الماء إذا بلغ قلتين:</w:t>
      </w:r>
    </w:p>
    <w:p w:rsidR="0026639E" w:rsidRPr="002333DB" w:rsidRDefault="0026639E" w:rsidP="0026639E">
      <w:pPr>
        <w:bidi/>
        <w:spacing w:before="100" w:beforeAutospacing="1" w:after="100" w:afterAutospacing="1"/>
        <w:ind w:firstLine="288"/>
        <w:rPr>
          <w:rFonts w:cs="Traditional Arabic"/>
          <w:sz w:val="32"/>
          <w:szCs w:val="32"/>
          <w:rtl/>
        </w:rPr>
      </w:pPr>
      <w:r w:rsidRPr="002333DB">
        <w:rPr>
          <w:rFonts w:ascii="Traditional Arabic" w:hAnsi="Traditional Arabic" w:cs="Traditional Arabic"/>
          <w:sz w:val="32"/>
          <w:szCs w:val="32"/>
          <w:rtl/>
        </w:rPr>
        <w:t>الماء إذا بلغ قلتين فلا يؤثر فيه ما يلي:</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 xml:space="preserve">خلوة المرأة به. </w:t>
      </w:r>
      <w:bookmarkStart w:id="266" w:name="_ftnref98"/>
      <w:bookmarkEnd w:id="26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استعماله في رفع حدث. </w:t>
      </w:r>
      <w:bookmarkStart w:id="267" w:name="_ftnref99"/>
      <w:bookmarkEnd w:id="26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"_ftn99"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[99]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ملاقاة النجاسة مع عدم التغير. </w:t>
      </w:r>
      <w:bookmarkStart w:id="268" w:name="_ftnref100"/>
      <w:bookmarkEnd w:id="26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 xml:space="preserve">غمس يد القائم من نوم الليل </w:t>
      </w:r>
      <w:bookmarkStart w:id="269" w:name="_ftnref101"/>
      <w:bookmarkEnd w:id="26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270" w:name="_Toc124092336"/>
      <w:bookmarkStart w:id="271" w:name="_Toc128442879"/>
      <w:bookmarkStart w:id="272" w:name="_Toc128394724"/>
      <w:bookmarkStart w:id="273" w:name="_Toc128372051"/>
      <w:bookmarkStart w:id="274" w:name="_Toc128242711"/>
      <w:bookmarkStart w:id="275" w:name="_Toc128242570"/>
      <w:bookmarkEnd w:id="270"/>
      <w:bookmarkEnd w:id="271"/>
      <w:bookmarkEnd w:id="272"/>
      <w:bookmarkEnd w:id="273"/>
      <w:bookmarkEnd w:id="274"/>
      <w:bookmarkEnd w:id="275"/>
      <w:r w:rsidRPr="002333DB">
        <w:rPr>
          <w:rFonts w:eastAsia="Times New Roman" w:cs="Traditional Arabic" w:hint="cs"/>
          <w:sz w:val="32"/>
          <w:szCs w:val="32"/>
          <w:rtl/>
        </w:rPr>
        <w:t>المطلب الثاني: جامع في التغير الذي لايضر الماء:</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 xml:space="preserve">ما تغير بمكثه. </w:t>
      </w:r>
      <w:bookmarkStart w:id="276" w:name="_ftnref102"/>
      <w:bookmarkEnd w:id="27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[102]</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التغير بالمجاورة كريح ميتة بجواره. </w:t>
      </w:r>
      <w:bookmarkStart w:id="277" w:name="_ftnref103"/>
      <w:bookmarkEnd w:id="27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[103]</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التغير بالحرارة والبرودة كالمشمس والمسخن بطاهر. </w:t>
      </w:r>
      <w:bookmarkStart w:id="278" w:name="_ftnref104"/>
      <w:bookmarkEnd w:id="27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 xml:space="preserve">إذا تغير بطاهر يشق صون الماء عنه كطحلب وورق شجر. </w:t>
      </w:r>
      <w:bookmarkStart w:id="279" w:name="_ftnref105"/>
      <w:bookmarkEnd w:id="27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[105]</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5. </w:t>
      </w:r>
      <w:r w:rsidRPr="002333DB">
        <w:rPr>
          <w:rFonts w:ascii="Traditional Arabic" w:hAnsi="Traditional Arabic" w:cs="Traditional Arabic"/>
          <w:sz w:val="32"/>
          <w:szCs w:val="32"/>
          <w:rtl/>
        </w:rPr>
        <w:t xml:space="preserve">التغير بطهور كالتراب ولو قصدا ما لم يثخن. </w:t>
      </w:r>
      <w:bookmarkStart w:id="280" w:name="_ftnref106"/>
      <w:bookmarkEnd w:id="28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6. </w:t>
      </w:r>
      <w:r w:rsidRPr="002333DB">
        <w:rPr>
          <w:rFonts w:ascii="Traditional Arabic" w:hAnsi="Traditional Arabic" w:cs="Traditional Arabic"/>
          <w:sz w:val="32"/>
          <w:szCs w:val="32"/>
          <w:rtl/>
        </w:rPr>
        <w:t xml:space="preserve">التغير بما لايخالط كالكافور والدهن والملح المائي </w:t>
      </w:r>
      <w:bookmarkStart w:id="281" w:name="_ftnref107"/>
      <w:bookmarkEnd w:id="28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282" w:name="_Toc124092337"/>
      <w:bookmarkStart w:id="283" w:name="_Toc128442880"/>
      <w:bookmarkStart w:id="284" w:name="_Toc128394725"/>
      <w:bookmarkStart w:id="285" w:name="_Toc128372052"/>
      <w:bookmarkStart w:id="286" w:name="_Toc128242712"/>
      <w:bookmarkStart w:id="287" w:name="_Toc128242571"/>
      <w:bookmarkEnd w:id="282"/>
      <w:bookmarkEnd w:id="283"/>
      <w:bookmarkEnd w:id="284"/>
      <w:bookmarkEnd w:id="285"/>
      <w:bookmarkEnd w:id="286"/>
      <w:bookmarkEnd w:id="287"/>
      <w:r w:rsidRPr="002333DB">
        <w:rPr>
          <w:rFonts w:eastAsia="Times New Roman" w:cs="Traditional Arabic" w:hint="cs"/>
          <w:sz w:val="32"/>
          <w:szCs w:val="32"/>
          <w:rtl/>
        </w:rPr>
        <w:t>المطلب الثالث: مواضع التحري على المذهب في حال الشك:</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على الراجح يتحرى فيما لو اشتبه طاهر بطهور ؛ لأن النجاسة معلومة باللون والرائحة والطعم</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وعلى المذهب لايتحرى </w:t>
      </w:r>
      <w:bookmarkStart w:id="288" w:name="_ftnref108"/>
      <w:bookmarkEnd w:id="288"/>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إذا اختلط طهور بنجس واحتاج أحدهما للشرب فيلزم التحري على المذهب لحال الضرورة </w:t>
      </w:r>
      <w:bookmarkStart w:id="289" w:name="_ftnref109"/>
      <w:bookmarkEnd w:id="289"/>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"_ftn109"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[109]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 3. </w:t>
      </w:r>
      <w:r w:rsidRPr="002333DB">
        <w:rPr>
          <w:rFonts w:ascii="Traditional Arabic" w:hAnsi="Traditional Arabic" w:cs="Traditional Arabic"/>
          <w:sz w:val="32"/>
          <w:szCs w:val="32"/>
          <w:rtl/>
        </w:rPr>
        <w:t>إذا اختلط طهور بطاهر واحتاج أحدهما للشرب فيلزم التحري على المذهب لحال الضرورة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وشرب من الطاهر وتوضأ من الطهور </w:t>
      </w:r>
      <w:bookmarkStart w:id="290" w:name="_ftnref110"/>
      <w:bookmarkEnd w:id="29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[110]</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إن اشتبه طاهر بنجس غير الماء كالمائعات من خل ولبن وعسل ونحوها حرم التحري بلا ضرورة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ويجوز مع الضرورة , وحيث جاز التحري عند الضرورة ولم يظهر له شيء تناول من أحدهما للضرورة </w:t>
      </w:r>
      <w:bookmarkStart w:id="291" w:name="_ftnref111"/>
      <w:bookmarkEnd w:id="29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5. </w:t>
      </w:r>
      <w:r w:rsidRPr="002333DB">
        <w:rPr>
          <w:rFonts w:ascii="Traditional Arabic" w:hAnsi="Traditional Arabic" w:cs="Traditional Arabic"/>
          <w:sz w:val="32"/>
          <w:szCs w:val="32"/>
          <w:rtl/>
        </w:rPr>
        <w:t>إن اشتبهت ثياب طاهرة مباحة بثياب نجسة أو بثياب محرمة ولم يكن عنده ثوب طاهر بيقين أو ثوب مباح بيقين لم يتحر على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وقيل يتحرى</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ورجحه ابن تيمية </w:t>
      </w:r>
      <w:bookmarkStart w:id="292" w:name="_ftnref112"/>
      <w:bookmarkEnd w:id="29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6. </w:t>
      </w:r>
      <w:r w:rsidRPr="002333DB">
        <w:rPr>
          <w:rFonts w:ascii="Traditional Arabic" w:hAnsi="Traditional Arabic" w:cs="Traditional Arabic"/>
          <w:sz w:val="32"/>
          <w:szCs w:val="32"/>
          <w:rtl/>
        </w:rPr>
        <w:t>التحري في الأمكنة الواسعة على المذهب إذا خفي موضع نجاسة لئلا يفضي إلى الحرج والمشقة كصحراء وحوش واسع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وكذا الأمكنة الضيقة على الراجح</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وعلى المذهب لايتحرى في الأمكنية الضيقة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بل يغسل حتى يتيقن زواله النجاسة </w:t>
      </w:r>
      <w:bookmarkStart w:id="293" w:name="_ftnref113"/>
      <w:bookmarkEnd w:id="29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294" w:name="_Toc124092338"/>
      <w:bookmarkStart w:id="295" w:name="_Toc128442881"/>
      <w:bookmarkStart w:id="296" w:name="_Toc128394726"/>
      <w:bookmarkStart w:id="297" w:name="_Toc128372053"/>
      <w:bookmarkStart w:id="298" w:name="_Toc128242713"/>
      <w:bookmarkStart w:id="299" w:name="_Toc128242572"/>
      <w:bookmarkEnd w:id="294"/>
      <w:bookmarkEnd w:id="295"/>
      <w:bookmarkEnd w:id="296"/>
      <w:bookmarkEnd w:id="297"/>
      <w:bookmarkEnd w:id="298"/>
      <w:bookmarkEnd w:id="299"/>
      <w:r w:rsidRPr="002333DB">
        <w:rPr>
          <w:rFonts w:eastAsia="Times New Roman" w:cs="Traditional Arabic" w:hint="cs"/>
          <w:sz w:val="32"/>
          <w:szCs w:val="32"/>
          <w:rtl/>
        </w:rPr>
        <w:t>المطلب الرابع: مسائل الجمع بين الوضوء والتيمم:منها:</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1. </w:t>
      </w:r>
      <w:r w:rsidRPr="002333DB">
        <w:rPr>
          <w:rFonts w:ascii="Traditional Arabic" w:hAnsi="Traditional Arabic" w:cs="Traditional Arabic"/>
          <w:sz w:val="32"/>
          <w:szCs w:val="32"/>
          <w:rtl/>
        </w:rPr>
        <w:t xml:space="preserve">إذا لم يجد غير ما خلت به المرأة </w:t>
      </w:r>
      <w:bookmarkStart w:id="300" w:name="_ftnref114"/>
      <w:bookmarkEnd w:id="300"/>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[114]</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2. </w:t>
      </w:r>
      <w:r w:rsidRPr="002333DB">
        <w:rPr>
          <w:rFonts w:ascii="Traditional Arabic" w:hAnsi="Traditional Arabic" w:cs="Traditional Arabic"/>
          <w:sz w:val="32"/>
          <w:szCs w:val="32"/>
          <w:rtl/>
        </w:rPr>
        <w:t xml:space="preserve">إذا لم يجد غير ما غمس فيه يد القائم من نوم الليل. </w:t>
      </w:r>
      <w:bookmarkStart w:id="301" w:name="_ftnref115"/>
      <w:bookmarkEnd w:id="301"/>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"_ftn115"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[115]</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3. </w:t>
      </w:r>
      <w:r w:rsidRPr="002333DB">
        <w:rPr>
          <w:rFonts w:ascii="Traditional Arabic" w:hAnsi="Traditional Arabic" w:cs="Traditional Arabic"/>
          <w:sz w:val="32"/>
          <w:szCs w:val="32"/>
          <w:rtl/>
        </w:rPr>
        <w:t xml:space="preserve">إذا لم يجد غير ما غسل به الذكر والأنثيان لخروجه مذي دونه </w:t>
      </w:r>
      <w:bookmarkStart w:id="302" w:name="_ftnref116"/>
      <w:bookmarkEnd w:id="302"/>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"_ftn116"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[116]</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4. </w:t>
      </w:r>
      <w:r w:rsidRPr="002333DB">
        <w:rPr>
          <w:rFonts w:ascii="Traditional Arabic" w:hAnsi="Traditional Arabic" w:cs="Traditional Arabic"/>
          <w:sz w:val="32"/>
          <w:szCs w:val="32"/>
          <w:rtl/>
        </w:rPr>
        <w:t>من وجد ما يكفي بعض طهره تيمم بعد استعماله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وعنه يكفي التيمم ولايلزمه استعماله </w:t>
      </w:r>
      <w:bookmarkStart w:id="303" w:name="_ftnref117"/>
      <w:bookmarkEnd w:id="303"/>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"_ftn117"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[117]</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5. </w:t>
      </w:r>
      <w:r w:rsidRPr="002333DB">
        <w:rPr>
          <w:rFonts w:ascii="Traditional Arabic" w:hAnsi="Traditional Arabic" w:cs="Traditional Arabic"/>
          <w:sz w:val="32"/>
          <w:szCs w:val="32"/>
          <w:rtl/>
        </w:rPr>
        <w:t xml:space="preserve">إذا اختلط طهور بطاهر واحتاج أحدهما للشرب تحرى على المذهب لحال الضرورة وتيمم احتياطاً </w:t>
      </w:r>
      <w:bookmarkStart w:id="304" w:name="_ftnref118"/>
      <w:bookmarkEnd w:id="30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"_ftn118"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[118]</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6. </w:t>
      </w:r>
      <w:r w:rsidRPr="002333DB">
        <w:rPr>
          <w:rFonts w:ascii="Traditional Arabic" w:hAnsi="Traditional Arabic" w:cs="Traditional Arabic"/>
          <w:sz w:val="32"/>
          <w:szCs w:val="32"/>
          <w:rtl/>
        </w:rPr>
        <w:t xml:space="preserve">إذا اشتبه الطهور بالنجس فعلى القول بالتحري إذا كثر عدد الطاهر فقيل فيتيمم مع الوضوء وقيل: لا </w:t>
      </w:r>
      <w:bookmarkStart w:id="305" w:name="_ftnref119"/>
      <w:bookmarkEnd w:id="30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"_ftn119"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[119]</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 7. </w:t>
      </w:r>
      <w:r w:rsidRPr="002333DB">
        <w:rPr>
          <w:rFonts w:ascii="Traditional Arabic" w:hAnsi="Traditional Arabic" w:cs="Traditional Arabic"/>
          <w:sz w:val="32"/>
          <w:szCs w:val="32"/>
          <w:rtl/>
        </w:rPr>
        <w:t>الجمع بين المسح والتييم في المسح على الجبيرة على رواية في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والمشهور من المذهب: لايشترط التيمم. </w:t>
      </w:r>
      <w:bookmarkStart w:id="306" w:name="_ftnref120"/>
      <w:bookmarkEnd w:id="30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"_ftn120"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[120]</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 8. </w:t>
      </w:r>
      <w:r w:rsidRPr="002333DB">
        <w:rPr>
          <w:rFonts w:ascii="Traditional Arabic" w:hAnsi="Traditional Arabic" w:cs="Traditional Arabic"/>
          <w:sz w:val="32"/>
          <w:szCs w:val="32"/>
          <w:rtl/>
        </w:rPr>
        <w:t>سؤر البغل والحمار إذا لم يجد غيره يتوضأ به ويتيمم في رواية في المذهب</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والمشهور في المذهب: أنه نجس فلا يتوضأ به </w:t>
      </w:r>
      <w:bookmarkStart w:id="307" w:name="_ftnref121"/>
      <w:bookmarkEnd w:id="307"/>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"_ftn121"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[121]</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pStyle w:val="3"/>
        <w:bidi/>
        <w:rPr>
          <w:rFonts w:eastAsia="Times New Roman" w:cs="Traditional Arabic"/>
          <w:sz w:val="32"/>
          <w:szCs w:val="32"/>
          <w:rtl/>
        </w:rPr>
      </w:pPr>
      <w:bookmarkStart w:id="308" w:name="_Toc124092339"/>
      <w:bookmarkStart w:id="309" w:name="_Toc128442882"/>
      <w:bookmarkStart w:id="310" w:name="_Toc128394727"/>
      <w:bookmarkStart w:id="311" w:name="_Toc128372054"/>
      <w:bookmarkStart w:id="312" w:name="_Toc128242714"/>
      <w:bookmarkStart w:id="313" w:name="_Toc128242573"/>
      <w:bookmarkEnd w:id="308"/>
      <w:bookmarkEnd w:id="309"/>
      <w:bookmarkEnd w:id="310"/>
      <w:bookmarkEnd w:id="311"/>
      <w:bookmarkEnd w:id="312"/>
      <w:bookmarkEnd w:id="313"/>
      <w:r w:rsidRPr="002333DB">
        <w:rPr>
          <w:rFonts w:eastAsia="Times New Roman" w:cs="Traditional Arabic" w:hint="cs"/>
          <w:sz w:val="32"/>
          <w:szCs w:val="32"/>
          <w:rtl/>
        </w:rPr>
        <w:t>المطلب الخامس: جامع في المسائل التعبدية على المذهب في هذا الباب:</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ومن المسائل التعبدية التي نص عليها الفقهاء في هذا الباب: </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غسل اليد للقائم من نوم الليل </w:t>
      </w:r>
      <w:bookmarkStart w:id="314" w:name="_ftnref122"/>
      <w:bookmarkEnd w:id="314"/>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"_ftn122"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[122]</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الماء الذي خلت به المرأة </w:t>
      </w:r>
      <w:bookmarkStart w:id="315" w:name="_ftnref123"/>
      <w:bookmarkEnd w:id="315"/>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"_ftn123"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[123]</w:t>
      </w:r>
      <w:r w:rsidRPr="002333DB">
        <w:rPr>
          <w:rFonts w:ascii="Traditional Arabic" w:hAnsi="Traditional Arabic" w:cs="Traditional Arabic"/>
          <w:sz w:val="32"/>
          <w:szCs w:val="32"/>
          <w:vertAlign w:val="superscript"/>
          <w:rtl/>
        </w:rPr>
        <w:fldChar w:fldCharType="end"/>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ind w:left="515"/>
        <w:jc w:val="both"/>
        <w:rPr>
          <w:rFonts w:cs="Traditional Arabic"/>
          <w:sz w:val="32"/>
          <w:szCs w:val="32"/>
          <w:rtl/>
        </w:rPr>
      </w:pPr>
      <w:r w:rsidRPr="002333DB">
        <w:rPr>
          <w:rFonts w:ascii="Symbol" w:hAnsi="Symbol" w:cs="Traditional Arabic"/>
          <w:sz w:val="32"/>
          <w:szCs w:val="32"/>
        </w:rPr>
        <w:t></w:t>
      </w:r>
      <w:r w:rsidRPr="002333DB">
        <w:rPr>
          <w:rFonts w:cs="Traditional Arabic" w:hint="cs"/>
          <w:sz w:val="32"/>
          <w:szCs w:val="32"/>
          <w:rtl/>
        </w:rPr>
        <w:t xml:space="preserve"> </w:t>
      </w:r>
      <w:r w:rsidRPr="002333DB">
        <w:rPr>
          <w:rFonts w:ascii="Traditional Arabic" w:hAnsi="Traditional Arabic" w:cs="Traditional Arabic"/>
          <w:sz w:val="32"/>
          <w:szCs w:val="32"/>
          <w:rtl/>
        </w:rPr>
        <w:t xml:space="preserve">الأمر بالغسل من غسل الميت. </w:t>
      </w:r>
      <w:bookmarkStart w:id="316" w:name="_ftnref124"/>
      <w:bookmarkEnd w:id="316"/>
      <w:r w:rsidRPr="002333DB">
        <w:rPr>
          <w:rFonts w:ascii="Traditional Arabic" w:hAnsi="Traditional Arabic" w:cs="Traditional Arabic"/>
          <w:sz w:val="32"/>
          <w:szCs w:val="32"/>
          <w:vertAlign w:val="superscript"/>
          <w:rtl/>
        </w:rPr>
        <w:fldChar w:fldCharType="begin"/>
      </w:r>
      <w:r w:rsidRPr="002333DB">
        <w:rPr>
          <w:rFonts w:ascii="Traditional Arabic" w:hAnsi="Traditional Arabic" w:cs="Traditional Arabic"/>
          <w:sz w:val="32"/>
          <w:szCs w:val="32"/>
          <w:vertAlign w:val="superscript"/>
          <w:rtl/>
        </w:rPr>
        <w:instrText xml:space="preserve"> </w:instrText>
      </w:r>
      <w:r w:rsidRPr="002333DB">
        <w:rPr>
          <w:rFonts w:ascii="Traditional Arabic" w:hAnsi="Traditional Arabic" w:cs="Traditional Arabic"/>
          <w:sz w:val="32"/>
          <w:szCs w:val="32"/>
          <w:vertAlign w:val="superscript"/>
        </w:rPr>
        <w:instrText>HYPERLINK "file:///C:\\Documents%20and%20Settings\\Welcome\\My%20Documents\\%D8%A7%D9%84%D8%B9%D9%84%D9%85\\%D9%85%D9%88%D9%82%D8%B9%20%D8%A7%D9%84%D8%A3%D9%84%D9%88%D9%83%D8%A9\\%D8%A3%D9%81%D9%83%D8%A7%D8%B1%20%D8%A8%D8%AD%D8%AB%D9%8A%D8%A9\\%D8%B9%D9%84%D9%85%20%D8%A7%D9%84%D8%AC%D9%88%D8%A7%D9%85%D8%B9\\%D8%AA%D8%BA%D8%B1%D9%8A%D8%AF%D8%A7%D8%AA%20%D8%AD%D9%88%D9%84%20%D8%B9%D9%84%D9%85%20%D8%A7%D9%84%D8%AC%D9%88%D8%A7%D9%85%D8%B9%20%D8%A7%D9%84%D9%81%D9%82%D9%87%D9%8A%D8%A9.doc" \l "_ftn124" \o</w:instrText>
      </w:r>
      <w:r w:rsidRPr="002333DB">
        <w:rPr>
          <w:rFonts w:ascii="Traditional Arabic" w:hAnsi="Traditional Arabic" w:cs="Traditional Arabic"/>
          <w:sz w:val="32"/>
          <w:szCs w:val="32"/>
          <w:vertAlign w:val="superscript"/>
          <w:rtl/>
        </w:rPr>
        <w:instrText xml:space="preserve"> "" </w:instrText>
      </w:r>
      <w:r w:rsidRPr="002333DB">
        <w:rPr>
          <w:rFonts w:ascii="Traditional Arabic" w:hAnsi="Traditional Arabic" w:cs="Traditional Arabic"/>
          <w:sz w:val="32"/>
          <w:szCs w:val="32"/>
          <w:vertAlign w:val="superscript"/>
          <w:rtl/>
        </w:rPr>
        <w:fldChar w:fldCharType="separate"/>
      </w:r>
      <w:r w:rsidRPr="002333DB">
        <w:rPr>
          <w:rStyle w:val="Hyperlink"/>
          <w:rFonts w:cs="Traditional Arabic"/>
          <w:sz w:val="32"/>
          <w:szCs w:val="32"/>
          <w:vertAlign w:val="superscript"/>
        </w:rPr>
        <w:t>[124]</w:t>
      </w:r>
      <w:r w:rsidRPr="002333DB">
        <w:rPr>
          <w:rFonts w:ascii="Traditional Arabic" w:hAnsi="Traditional Arabic" w:cs="Traditional Arabic"/>
          <w:sz w:val="32"/>
          <w:szCs w:val="32"/>
          <w:vertAlign w:val="superscript"/>
          <w:rtl/>
        </w:rPr>
        <w:fldChar w:fldCharType="end"/>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 xml:space="preserve">بلغ عدد الجوامع في هذا البحث أكثر من 16 جامعا. </w:t>
      </w:r>
    </w:p>
    <w:p w:rsidR="004B7400" w:rsidRPr="002333DB" w:rsidRDefault="004B7400">
      <w:pPr>
        <w:jc w:val="both"/>
        <w:rPr>
          <w:rFonts w:cs="Traditional Arabic"/>
          <w:sz w:val="32"/>
          <w:szCs w:val="32"/>
          <w:rtl/>
        </w:rPr>
      </w:pPr>
      <w:r w:rsidRPr="002333DB">
        <w:rPr>
          <w:rFonts w:cs="Traditional Arabic"/>
          <w:sz w:val="32"/>
          <w:szCs w:val="32"/>
          <w:rtl/>
        </w:rPr>
        <w:br w:type="page"/>
      </w:r>
    </w:p>
    <w:p w:rsidR="0026639E" w:rsidRPr="00926AC8" w:rsidRDefault="0026639E" w:rsidP="00926AC8">
      <w:pPr>
        <w:bidi/>
        <w:spacing w:before="100" w:beforeAutospacing="1" w:after="100" w:afterAutospacing="1"/>
        <w:jc w:val="center"/>
        <w:rPr>
          <w:rFonts w:cs="Traditional Arabic"/>
          <w:color w:val="FF0000"/>
          <w:sz w:val="32"/>
          <w:szCs w:val="32"/>
          <w:rtl/>
        </w:rPr>
      </w:pPr>
      <w:r w:rsidRPr="00926AC8">
        <w:rPr>
          <w:rFonts w:cs="Traditional Arabic" w:hint="cs"/>
          <w:color w:val="FF0000"/>
          <w:sz w:val="32"/>
          <w:szCs w:val="32"/>
          <w:rtl/>
        </w:rPr>
        <w:lastRenderedPageBreak/>
        <w:t>الكلما</w:t>
      </w:r>
      <w:r w:rsidR="00926AC8" w:rsidRPr="00926AC8">
        <w:rPr>
          <w:rFonts w:cs="Traditional Arabic" w:hint="cs"/>
          <w:color w:val="FF0000"/>
          <w:sz w:val="32"/>
          <w:szCs w:val="32"/>
          <w:rtl/>
        </w:rPr>
        <w:t>ت المساعدة في البحث عن الجوامع</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أركان.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شروط.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أسباب.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علامات مثل علامات الفعل ونحو ذلك.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طرق.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موانع</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مجالات.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أساليب.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صور بالجمع أما صورتان بالعدد ونحوها فتنتقل لعلم التقاسيم والأنواع.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حالات بالجمع أما حالتان بالعدد ونحوها فتنتقل لعلم التقاسيم والأنواع.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القيود. </w:t>
      </w:r>
    </w:p>
    <w:p w:rsidR="0026639E" w:rsidRPr="002333DB" w:rsidRDefault="0026639E" w:rsidP="0026639E">
      <w:pPr>
        <w:numPr>
          <w:ilvl w:val="0"/>
          <w:numId w:val="6"/>
        </w:numPr>
        <w:bidi/>
        <w:spacing w:before="100" w:beforeAutospacing="1" w:after="100" w:afterAutospacing="1"/>
        <w:ind w:left="1440"/>
        <w:jc w:val="both"/>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مجموعة من الأمور تجتمع في وحدة موضوعية واحدة مثل مصارف الزكاة وكبائر الذنوب ونحو ذلك.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ascii="Traditional Arabic" w:hAnsi="Traditional Arabic" w:cs="Traditional Arabic"/>
          <w:sz w:val="32"/>
          <w:szCs w:val="32"/>
          <w:rtl/>
        </w:rPr>
        <w:t> </w:t>
      </w:r>
    </w:p>
    <w:p w:rsidR="0026639E" w:rsidRPr="002333DB" w:rsidRDefault="0026639E" w:rsidP="0026639E">
      <w:pPr>
        <w:bidi/>
        <w:spacing w:before="100" w:beforeAutospacing="1" w:after="100" w:afterAutospacing="1"/>
        <w:jc w:val="both"/>
        <w:rPr>
          <w:rFonts w:cs="Traditional Arabic"/>
          <w:sz w:val="32"/>
          <w:szCs w:val="32"/>
          <w:rtl/>
        </w:rPr>
      </w:pPr>
      <w:r w:rsidRPr="002333DB">
        <w:rPr>
          <w:rFonts w:cs="Traditional Arabic"/>
          <w:sz w:val="32"/>
          <w:szCs w:val="32"/>
        </w:rPr>
        <w:t> </w:t>
      </w:r>
    </w:p>
    <w:p w:rsidR="004B7400" w:rsidRPr="002333DB" w:rsidRDefault="004B7400">
      <w:pPr>
        <w:jc w:val="both"/>
        <w:rPr>
          <w:rFonts w:cs="Traditional Arabic"/>
          <w:sz w:val="32"/>
          <w:szCs w:val="32"/>
          <w:rtl/>
        </w:rPr>
      </w:pPr>
      <w:r w:rsidRPr="002333DB">
        <w:rPr>
          <w:rFonts w:cs="Traditional Arabic"/>
          <w:sz w:val="32"/>
          <w:szCs w:val="32"/>
          <w:rtl/>
        </w:rPr>
        <w:br w:type="page"/>
      </w:r>
    </w:p>
    <w:p w:rsidR="0026639E" w:rsidRPr="00926AC8" w:rsidRDefault="0026639E" w:rsidP="00926AC8">
      <w:pPr>
        <w:bidi/>
        <w:spacing w:before="100" w:beforeAutospacing="1" w:after="100" w:afterAutospacing="1"/>
        <w:jc w:val="center"/>
        <w:rPr>
          <w:rFonts w:cs="Traditional Arabic"/>
          <w:color w:val="FF0000"/>
          <w:sz w:val="32"/>
          <w:szCs w:val="32"/>
          <w:rtl/>
        </w:rPr>
      </w:pPr>
      <w:r w:rsidRPr="00926AC8">
        <w:rPr>
          <w:rFonts w:cs="Traditional Arabic" w:hint="cs"/>
          <w:color w:val="FF0000"/>
          <w:sz w:val="32"/>
          <w:szCs w:val="32"/>
          <w:rtl/>
        </w:rPr>
        <w:lastRenderedPageBreak/>
        <w:t>نماذج للمشاريع</w:t>
      </w:r>
      <w:r w:rsidR="00926AC8">
        <w:rPr>
          <w:rFonts w:cs="Traditional Arabic" w:hint="cs"/>
          <w:color w:val="FF0000"/>
          <w:sz w:val="32"/>
          <w:szCs w:val="32"/>
          <w:rtl/>
        </w:rPr>
        <w:t xml:space="preserve"> الكبيرة في علم الجوامع الفقهية</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المذهب الحنفي.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المذهب المالكي.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المذهب الشافعي.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المذهب الحنبلي.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الشروط في المذهب الحنفي.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الشروط في المذهب المالكي.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الشروط في المذهب الشافعي.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الشروط في المذهب الحنبلي.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الأركان على المذاهب الأربعة فيكون عدة مشاريع.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المفسدات على المذاهب الأربعة فيكون عدة مشاريع.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المصححات على المذاهب الأربعة فيكون عدة مشاريع.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المكروهات على المذاهب الأربعة فيكون عدة مشاريع.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المستحباتعلى المذاهب الأربعة فيكون عدة مشاريع.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الواجبات على المذاهب الأربعة فيكون عدة مشاريع.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المحرمات على المذاهب الأربعة فيكون عدة مشاريع.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المسائل التعبدية على المذاهب الأربعة فيكون عدة مشاريع. </w:t>
      </w:r>
    </w:p>
    <w:p w:rsidR="0026639E" w:rsidRPr="002333DB" w:rsidRDefault="0026639E" w:rsidP="0026639E">
      <w:pPr>
        <w:numPr>
          <w:ilvl w:val="0"/>
          <w:numId w:val="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الأسباب على المذاهب الأربعة فيكون عدة مشاريع. </w:t>
      </w:r>
    </w:p>
    <w:p w:rsidR="004B7400" w:rsidRPr="002333DB" w:rsidRDefault="004B7400">
      <w:pPr>
        <w:jc w:val="both"/>
        <w:rPr>
          <w:rFonts w:cs="Traditional Arabic"/>
          <w:sz w:val="32"/>
          <w:szCs w:val="32"/>
          <w:rtl/>
        </w:rPr>
      </w:pPr>
      <w:r w:rsidRPr="002333DB">
        <w:rPr>
          <w:rFonts w:cs="Traditional Arabic"/>
          <w:sz w:val="32"/>
          <w:szCs w:val="32"/>
          <w:rtl/>
        </w:rPr>
        <w:br w:type="page"/>
      </w:r>
    </w:p>
    <w:p w:rsidR="0026639E" w:rsidRPr="00926AC8" w:rsidRDefault="0026639E" w:rsidP="00926AC8">
      <w:pPr>
        <w:bidi/>
        <w:spacing w:before="100" w:beforeAutospacing="1" w:after="100" w:afterAutospacing="1"/>
        <w:jc w:val="center"/>
        <w:rPr>
          <w:rFonts w:cs="Traditional Arabic"/>
          <w:color w:val="FF0000"/>
          <w:sz w:val="32"/>
          <w:szCs w:val="32"/>
          <w:rtl/>
        </w:rPr>
      </w:pPr>
      <w:r w:rsidRPr="00926AC8">
        <w:rPr>
          <w:rFonts w:cs="Traditional Arabic" w:hint="cs"/>
          <w:color w:val="FF0000"/>
          <w:sz w:val="32"/>
          <w:szCs w:val="32"/>
          <w:rtl/>
        </w:rPr>
        <w:lastRenderedPageBreak/>
        <w:t>المشاريع العلمية في علم الجوامع الف</w:t>
      </w:r>
      <w:r w:rsidR="00926AC8">
        <w:rPr>
          <w:rFonts w:cs="Traditional Arabic" w:hint="cs"/>
          <w:color w:val="FF0000"/>
          <w:sz w:val="32"/>
          <w:szCs w:val="32"/>
          <w:rtl/>
        </w:rPr>
        <w:t>قهية المرتبطة بعالم ومن أمثلتها</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نصوص الصحابة.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فقه الفقهاء السبعة.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نصوص الصحابة.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نصوص أبي حنيفة.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روايات الإمام مالك.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أقوال الشافعي.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روايات الإمام أحمد.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الإمام أبي يوسف.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الإمام محمد بن الحسن.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القيم.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قدامة.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رجب.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مفلح.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الإمام العز ابن عبدالسلام.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الماوردي.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الجويني.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الغزالي.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النووي.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حجر.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الرافعي.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الكمال ابن الهمام.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عابدين.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عقيل.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أبي الخطاب.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الجوامع الفقهية عند القاضي أبي يعلى.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الجوامع الفقهية عند البهوتي.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المجد ابن تيمية.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lastRenderedPageBreak/>
        <w:t xml:space="preserve">الجوامع الفقهية عند المرداوي.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الزركشي.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القرافي.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رشد بداية المجتهد.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المدونة.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الباجي.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القرطبي.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الشربيني.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الشيرازي.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المزني.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الشربيني.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الشيرازي.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نجيم.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الزيلعي.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الكاساني.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السرخسي.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عبدالبر.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حزم.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السيوطي.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السبكي. </w:t>
      </w:r>
    </w:p>
    <w:p w:rsidR="0026639E" w:rsidRPr="002333DB" w:rsidRDefault="0026639E" w:rsidP="0026639E">
      <w:pPr>
        <w:numPr>
          <w:ilvl w:val="0"/>
          <w:numId w:val="10"/>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ابن جزي المالكي.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w:t>
      </w:r>
    </w:p>
    <w:p w:rsidR="0026639E" w:rsidRPr="002333DB" w:rsidRDefault="0026639E" w:rsidP="0026639E">
      <w:pPr>
        <w:bidi/>
        <w:spacing w:before="100" w:beforeAutospacing="1" w:after="100" w:afterAutospacing="1"/>
        <w:rPr>
          <w:rFonts w:cs="Traditional Arabic"/>
          <w:sz w:val="32"/>
          <w:szCs w:val="32"/>
          <w:rtl/>
        </w:rPr>
      </w:pPr>
      <w:r w:rsidRPr="002333DB">
        <w:rPr>
          <w:rFonts w:cs="Traditional Arabic"/>
          <w:sz w:val="32"/>
          <w:szCs w:val="32"/>
        </w:rPr>
        <w:t> </w:t>
      </w:r>
    </w:p>
    <w:p w:rsidR="004B7400" w:rsidRPr="002333DB" w:rsidRDefault="004B7400">
      <w:pPr>
        <w:jc w:val="both"/>
        <w:rPr>
          <w:rFonts w:cs="Traditional Arabic"/>
          <w:sz w:val="32"/>
          <w:szCs w:val="32"/>
          <w:rtl/>
        </w:rPr>
      </w:pPr>
      <w:r w:rsidRPr="002333DB">
        <w:rPr>
          <w:rFonts w:cs="Traditional Arabic"/>
          <w:sz w:val="32"/>
          <w:szCs w:val="32"/>
          <w:rtl/>
        </w:rPr>
        <w:br w:type="page"/>
      </w:r>
    </w:p>
    <w:p w:rsidR="0026639E" w:rsidRPr="00926AC8" w:rsidRDefault="0026639E" w:rsidP="00926AC8">
      <w:pPr>
        <w:bidi/>
        <w:spacing w:before="100" w:beforeAutospacing="1" w:after="100" w:afterAutospacing="1"/>
        <w:jc w:val="center"/>
        <w:rPr>
          <w:rFonts w:cs="Traditional Arabic"/>
          <w:color w:val="FF0000"/>
          <w:sz w:val="32"/>
          <w:szCs w:val="32"/>
          <w:rtl/>
        </w:rPr>
      </w:pPr>
      <w:r w:rsidRPr="00926AC8">
        <w:rPr>
          <w:rFonts w:cs="Traditional Arabic" w:hint="cs"/>
          <w:color w:val="FF0000"/>
          <w:sz w:val="32"/>
          <w:szCs w:val="32"/>
          <w:rtl/>
        </w:rPr>
        <w:lastRenderedPageBreak/>
        <w:t xml:space="preserve">المشاريع العلمية في علم الجوامع الفقهية </w:t>
      </w:r>
      <w:r w:rsidR="00926AC8">
        <w:rPr>
          <w:rFonts w:cs="Traditional Arabic" w:hint="cs"/>
          <w:color w:val="FF0000"/>
          <w:sz w:val="32"/>
          <w:szCs w:val="32"/>
          <w:rtl/>
        </w:rPr>
        <w:t>المرتبطة بكتاب محدد ومن أمثلتها</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شيخ الإسلام ابن تيمية في قسم الفقه من مجموع الفتاوى.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عند شيخ الإسلام ابن تيمية في المجال الفقهي في غير مجموع الفتاوى.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المغني. جمع ودراسة.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الشرح الكبير لشمس الدين ابن قدامة. جمع ودراسة.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المغني. جمع ودراسة.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إعلام الموقعين. جمع ودراسة.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الإنصاف للمرداوي.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كشاف القناع.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الروض المربع.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المبدع لابن مفلح.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الفروع لابن مفلح.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شرح الزركشي على الخرقي.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الفتاوى الكبرى لابن تيمية.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اختيارات ابن تيمية للبعلي.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البحر الرائق شرح كنز الدقائق لابن نجيم.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السير الكبير لمحمد ابن الحسن.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المبسوط للسرخسي.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الجوامع الفقهية في بدائع الصنائع في ترتيب الشرائع-علاء الدين الكاساني</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تبين الحقائق شرح كنز الدقائق-للزيلعي الحنفي.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الشرح الكبير للدردير.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الجوامع الفقهية في الكافي في فقه أهل المدينة</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المدونة.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بداية المجتهد لابن رشد.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جامع الأمهات لابن الحاجب.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شرح مختصر خليل للخرشي.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مواهب الجليل في شرح مختصر الشيخ خليل للحطاب.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الذخيرة للقرافي.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lastRenderedPageBreak/>
        <w:t xml:space="preserve">الجوامع الفقهية في كتاب الأم للشافعي.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مختصر المزني.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كتاب الحاوي الكبير للماوردي.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المجموع للنووي وتكملته لابن السبكي.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كتاب الوسيط للغزالي. </w:t>
      </w:r>
    </w:p>
    <w:p w:rsidR="0026639E" w:rsidRPr="002333DB" w:rsidRDefault="0026639E" w:rsidP="0026639E">
      <w:pPr>
        <w:numPr>
          <w:ilvl w:val="0"/>
          <w:numId w:val="12"/>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الجوامع الفقهية في كتاب روضة الطالبين للنووي. </w:t>
      </w:r>
    </w:p>
    <w:p w:rsidR="004B7400" w:rsidRPr="002333DB" w:rsidRDefault="004B7400">
      <w:pPr>
        <w:jc w:val="both"/>
        <w:rPr>
          <w:rFonts w:cs="Traditional Arabic"/>
          <w:sz w:val="32"/>
          <w:szCs w:val="32"/>
          <w:rtl/>
        </w:rPr>
      </w:pPr>
      <w:r w:rsidRPr="002333DB">
        <w:rPr>
          <w:rFonts w:cs="Traditional Arabic"/>
          <w:sz w:val="32"/>
          <w:szCs w:val="32"/>
          <w:rtl/>
        </w:rPr>
        <w:br w:type="page"/>
      </w:r>
    </w:p>
    <w:p w:rsidR="0026639E" w:rsidRPr="00926AC8" w:rsidRDefault="00926AC8" w:rsidP="00926AC8">
      <w:pPr>
        <w:bidi/>
        <w:spacing w:before="100" w:beforeAutospacing="1" w:after="100" w:afterAutospacing="1"/>
        <w:jc w:val="center"/>
        <w:rPr>
          <w:rFonts w:cs="Traditional Arabic"/>
          <w:color w:val="FF0000"/>
          <w:sz w:val="32"/>
          <w:szCs w:val="32"/>
          <w:rtl/>
        </w:rPr>
      </w:pPr>
      <w:r>
        <w:rPr>
          <w:rFonts w:cs="Traditional Arabic" w:hint="cs"/>
          <w:color w:val="FF0000"/>
          <w:sz w:val="32"/>
          <w:szCs w:val="32"/>
          <w:rtl/>
        </w:rPr>
        <w:lastRenderedPageBreak/>
        <w:t>تغريدات منوعة</w:t>
      </w:r>
    </w:p>
    <w:p w:rsidR="0026639E" w:rsidRPr="002333DB" w:rsidRDefault="0026639E" w:rsidP="0026639E">
      <w:pPr>
        <w:bidi/>
        <w:spacing w:before="100" w:beforeAutospacing="1" w:after="100" w:afterAutospacing="1"/>
        <w:ind w:left="720"/>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الجوامع نوعان: بعضها منصوص عليه وبعضها يحتاج إلى استنباط من كلام العالم وهذا هو الإضافة العلمية للعلم والفائدة الكبيرة</w:t>
      </w:r>
      <w:r w:rsidRPr="002333DB">
        <w:rPr>
          <w:rFonts w:cs="Traditional Arabic"/>
          <w:sz w:val="32"/>
          <w:szCs w:val="32"/>
          <w:rtl/>
        </w:rPr>
        <w:t xml:space="preserve">. </w:t>
      </w:r>
    </w:p>
    <w:p w:rsidR="0026639E" w:rsidRPr="002333DB" w:rsidRDefault="0026639E" w:rsidP="0026639E">
      <w:pPr>
        <w:numPr>
          <w:ilvl w:val="0"/>
          <w:numId w:val="14"/>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يمكن أن تؤخذ جزئية من علم الجوامع وتبحث عند عالم معين مثل الأركان في فقه ابن تيمية أو البن القيم أو ابن قدامة</w:t>
      </w:r>
      <w:r w:rsidRPr="002333DB">
        <w:rPr>
          <w:rFonts w:eastAsia="Times New Roman" w:cs="Traditional Arabic"/>
          <w:sz w:val="32"/>
          <w:szCs w:val="32"/>
          <w:rtl/>
        </w:rPr>
        <w:t xml:space="preserve">. </w:t>
      </w:r>
    </w:p>
    <w:p w:rsidR="004B7400" w:rsidRPr="00926AC8" w:rsidRDefault="0026639E" w:rsidP="00926AC8">
      <w:pPr>
        <w:numPr>
          <w:ilvl w:val="0"/>
          <w:numId w:val="14"/>
        </w:numPr>
        <w:bidi/>
        <w:spacing w:before="100" w:beforeAutospacing="1" w:after="100" w:afterAutospacing="1"/>
        <w:ind w:left="1440"/>
        <w:jc w:val="both"/>
        <w:rPr>
          <w:rFonts w:cs="Traditional Arabic"/>
          <w:sz w:val="32"/>
          <w:szCs w:val="32"/>
          <w:rtl/>
        </w:rPr>
      </w:pPr>
      <w:r w:rsidRPr="00926AC8">
        <w:rPr>
          <w:rFonts w:ascii="Traditional Arabic" w:eastAsia="Times New Roman" w:hAnsi="Traditional Arabic" w:cs="Traditional Arabic"/>
          <w:sz w:val="32"/>
          <w:szCs w:val="32"/>
          <w:rtl/>
        </w:rPr>
        <w:t>قد ترد بعض المشاريع بحجة التكرار فإذا سجل موضوع الجوامع عند ابن تيمية قيل يكفي عن ابن رجب مثلا. والجواب أن كل عالم له إضافاتة العلمية الجديدة</w:t>
      </w:r>
    </w:p>
    <w:p w:rsidR="0026639E" w:rsidRPr="002333DB" w:rsidRDefault="0026639E" w:rsidP="00926AC8">
      <w:pPr>
        <w:bidi/>
        <w:spacing w:before="100" w:beforeAutospacing="1" w:after="100" w:afterAutospacing="1"/>
        <w:rPr>
          <w:rFonts w:cs="Traditional Arabic"/>
          <w:sz w:val="32"/>
          <w:szCs w:val="32"/>
          <w:rtl/>
        </w:rPr>
      </w:pPr>
      <w:r w:rsidRPr="002333DB">
        <w:rPr>
          <w:rFonts w:cs="Traditional Arabic" w:hint="cs"/>
          <w:sz w:val="32"/>
          <w:szCs w:val="32"/>
          <w:rtl/>
        </w:rPr>
        <w:t>طريقة البحث في الجوامع الفقهية-طريقة ترتيب البحث في الجوامع الفقهية-طريقة إقناع القسم</w:t>
      </w:r>
    </w:p>
    <w:p w:rsidR="0026639E" w:rsidRPr="002333DB" w:rsidRDefault="0026639E" w:rsidP="0026639E">
      <w:pPr>
        <w:bidi/>
        <w:spacing w:before="100" w:beforeAutospacing="1" w:after="100" w:afterAutospacing="1"/>
        <w:rPr>
          <w:rFonts w:cs="Traditional Arabic"/>
          <w:sz w:val="32"/>
          <w:szCs w:val="32"/>
          <w:rtl/>
        </w:rPr>
      </w:pPr>
      <w:r w:rsidRPr="002333DB">
        <w:rPr>
          <w:rFonts w:cs="Traditional Arabic" w:hint="cs"/>
          <w:sz w:val="32"/>
          <w:szCs w:val="32"/>
          <w:rtl/>
        </w:rPr>
        <w:t>طريقة ترتيب البحث في الجوامع الفقهية:</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ويكون ترتيب البحث حسب الترتيب المعتمد في القسم</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وهذا يختلف باختلاف الأقسام العلمية فمثلا في قسم الفقه يمشون على ترتيب المسائل على مذهب الحنابلة والتحديد على ترتيب المقنع. </w:t>
      </w:r>
    </w:p>
    <w:p w:rsidR="0026639E" w:rsidRPr="002333DB" w:rsidRDefault="0026639E" w:rsidP="0026639E">
      <w:pPr>
        <w:bidi/>
        <w:spacing w:before="100" w:beforeAutospacing="1" w:after="100" w:afterAutospacing="1"/>
        <w:rPr>
          <w:rFonts w:cs="Traditional Arabic"/>
          <w:sz w:val="32"/>
          <w:szCs w:val="32"/>
          <w:rtl/>
        </w:rPr>
      </w:pPr>
      <w:r w:rsidRPr="002333DB">
        <w:rPr>
          <w:rFonts w:cs="Traditional Arabic" w:hint="cs"/>
          <w:sz w:val="32"/>
          <w:szCs w:val="32"/>
          <w:rtl/>
        </w:rPr>
        <w:t>طريقة البحث في الجوامع الفقهية:</w:t>
      </w:r>
    </w:p>
    <w:p w:rsidR="0026639E" w:rsidRPr="002333DB" w:rsidRDefault="0026639E" w:rsidP="0026639E">
      <w:pPr>
        <w:numPr>
          <w:ilvl w:val="0"/>
          <w:numId w:val="16"/>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توثيق الجامع إن كان منصوصا. </w:t>
      </w:r>
    </w:p>
    <w:p w:rsidR="0026639E" w:rsidRPr="002333DB" w:rsidRDefault="0026639E" w:rsidP="0026639E">
      <w:pPr>
        <w:numPr>
          <w:ilvl w:val="0"/>
          <w:numId w:val="16"/>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 أو استنباطه من كلام العالم إن لم يكن منصوصا. </w:t>
      </w:r>
    </w:p>
    <w:p w:rsidR="0026639E" w:rsidRPr="002333DB" w:rsidRDefault="0026639E" w:rsidP="0026639E">
      <w:pPr>
        <w:numPr>
          <w:ilvl w:val="0"/>
          <w:numId w:val="16"/>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 والاستدلال عليه ومقارنته بأقوال العلماء الآخرين. </w:t>
      </w:r>
    </w:p>
    <w:p w:rsidR="0026639E" w:rsidRPr="002333DB" w:rsidRDefault="0026639E" w:rsidP="0026639E">
      <w:pPr>
        <w:numPr>
          <w:ilvl w:val="0"/>
          <w:numId w:val="16"/>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 ومناقشته إن كان فيه نقص في الحصر والسير. </w:t>
      </w:r>
    </w:p>
    <w:p w:rsidR="0026639E" w:rsidRPr="002333DB" w:rsidRDefault="0026639E" w:rsidP="0026639E">
      <w:pPr>
        <w:numPr>
          <w:ilvl w:val="0"/>
          <w:numId w:val="16"/>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 وشرحه. </w:t>
      </w:r>
    </w:p>
    <w:p w:rsidR="0026639E" w:rsidRPr="002333DB" w:rsidRDefault="0026639E" w:rsidP="0026639E">
      <w:pPr>
        <w:numPr>
          <w:ilvl w:val="0"/>
          <w:numId w:val="16"/>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 والتمثيل عليه. </w:t>
      </w:r>
    </w:p>
    <w:p w:rsidR="0026639E" w:rsidRPr="002333DB" w:rsidRDefault="0026639E" w:rsidP="0026639E">
      <w:pPr>
        <w:numPr>
          <w:ilvl w:val="0"/>
          <w:numId w:val="16"/>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والتفريع عليه. </w:t>
      </w:r>
    </w:p>
    <w:p w:rsidR="0026639E" w:rsidRPr="00926AC8" w:rsidRDefault="0026639E" w:rsidP="00926AC8">
      <w:pPr>
        <w:numPr>
          <w:ilvl w:val="0"/>
          <w:numId w:val="16"/>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 وبيان فائدته في العلم. </w:t>
      </w:r>
    </w:p>
    <w:p w:rsidR="0026639E" w:rsidRPr="002333DB" w:rsidRDefault="0026639E" w:rsidP="0026639E">
      <w:pPr>
        <w:bidi/>
        <w:spacing w:before="100" w:beforeAutospacing="1" w:after="100" w:afterAutospacing="1"/>
        <w:rPr>
          <w:rFonts w:cs="Traditional Arabic"/>
          <w:sz w:val="32"/>
          <w:szCs w:val="32"/>
          <w:rtl/>
        </w:rPr>
      </w:pPr>
      <w:r w:rsidRPr="002333DB">
        <w:rPr>
          <w:rFonts w:cs="Traditional Arabic" w:hint="cs"/>
          <w:sz w:val="32"/>
          <w:szCs w:val="32"/>
          <w:rtl/>
        </w:rPr>
        <w:t>طريقة إقناع القسم</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طريقة إقناع القسم:</w:t>
      </w:r>
    </w:p>
    <w:p w:rsidR="0026639E" w:rsidRPr="002333DB" w:rsidRDefault="0026639E" w:rsidP="0026639E">
      <w:pPr>
        <w:numPr>
          <w:ilvl w:val="0"/>
          <w:numId w:val="1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أولا بإقناعه بأنه علم جديد وليس مجرد مشروع. </w:t>
      </w:r>
    </w:p>
    <w:p w:rsidR="0026639E" w:rsidRPr="002333DB" w:rsidRDefault="0026639E" w:rsidP="0026639E">
      <w:pPr>
        <w:numPr>
          <w:ilvl w:val="0"/>
          <w:numId w:val="1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lastRenderedPageBreak/>
        <w:t xml:space="preserve">ثم التمثيل له بالجوامع العلمية المستنبطة من كلام العلماء ومدى فائدتها للطلبة والتوضيح بأمثلة مهمة في التخصص وكيف أن الجامع فيها نفع كبير في العلم. </w:t>
      </w:r>
    </w:p>
    <w:p w:rsidR="0026639E" w:rsidRPr="002333DB" w:rsidRDefault="0026639E" w:rsidP="0026639E">
      <w:pPr>
        <w:numPr>
          <w:ilvl w:val="0"/>
          <w:numId w:val="18"/>
        </w:numPr>
        <w:bidi/>
        <w:spacing w:before="100" w:beforeAutospacing="1" w:after="100" w:afterAutospacing="1"/>
        <w:ind w:left="1440"/>
        <w:rPr>
          <w:rFonts w:eastAsia="Times New Roman" w:cs="Traditional Arabic"/>
          <w:sz w:val="32"/>
          <w:szCs w:val="32"/>
          <w:rtl/>
        </w:rPr>
      </w:pPr>
      <w:r w:rsidRPr="002333DB">
        <w:rPr>
          <w:rFonts w:ascii="Traditional Arabic" w:eastAsia="Times New Roman" w:hAnsi="Traditional Arabic" w:cs="Traditional Arabic"/>
          <w:sz w:val="32"/>
          <w:szCs w:val="32"/>
          <w:rtl/>
        </w:rPr>
        <w:t xml:space="preserve">أيضا إقناع أحد أعضاء القسم ليقوم بالدفاع عنه في القسم والرد على الشبهات المتوقع طرحها. </w:t>
      </w:r>
    </w:p>
    <w:p w:rsidR="0026639E" w:rsidRPr="002333DB" w:rsidRDefault="0026639E" w:rsidP="0026639E">
      <w:pPr>
        <w:bidi/>
        <w:spacing w:before="100" w:beforeAutospacing="1" w:after="100" w:afterAutospacing="1"/>
        <w:rPr>
          <w:rFonts w:cs="Traditional Arabic"/>
          <w:sz w:val="32"/>
          <w:szCs w:val="32"/>
          <w:rtl/>
        </w:rPr>
      </w:pPr>
      <w:r w:rsidRPr="002333DB">
        <w:rPr>
          <w:rFonts w:cs="Traditional Arabic"/>
          <w:sz w:val="32"/>
          <w:szCs w:val="32"/>
        </w:rPr>
        <w:t> </w:t>
      </w:r>
    </w:p>
    <w:p w:rsidR="0026639E" w:rsidRPr="002333DB" w:rsidRDefault="0026639E" w:rsidP="0026639E">
      <w:pPr>
        <w:bidi/>
        <w:spacing w:before="100" w:beforeAutospacing="1" w:after="100" w:afterAutospacing="1"/>
        <w:rPr>
          <w:rFonts w:cs="Traditional Arabic"/>
          <w:sz w:val="32"/>
          <w:szCs w:val="32"/>
          <w:rtl/>
        </w:rPr>
      </w:pPr>
      <w:r w:rsidRPr="002333DB">
        <w:rPr>
          <w:rFonts w:cs="Traditional Arabic" w:hint="cs"/>
          <w:sz w:val="32"/>
          <w:szCs w:val="32"/>
          <w:rtl/>
        </w:rPr>
        <w:t> </w:t>
      </w:r>
    </w:p>
    <w:p w:rsidR="004B7400" w:rsidRPr="002333DB" w:rsidRDefault="004B7400">
      <w:pPr>
        <w:jc w:val="both"/>
        <w:rPr>
          <w:rFonts w:cs="Traditional Arabic"/>
          <w:sz w:val="32"/>
          <w:szCs w:val="32"/>
          <w:rtl/>
        </w:rPr>
      </w:pPr>
      <w:r w:rsidRPr="002333DB">
        <w:rPr>
          <w:rFonts w:cs="Traditional Arabic"/>
          <w:sz w:val="32"/>
          <w:szCs w:val="32"/>
          <w:rtl/>
        </w:rPr>
        <w:br w:type="page"/>
      </w:r>
    </w:p>
    <w:p w:rsidR="0026639E" w:rsidRPr="00926AC8" w:rsidRDefault="00926AC8" w:rsidP="00926AC8">
      <w:pPr>
        <w:bidi/>
        <w:spacing w:before="100" w:beforeAutospacing="1" w:after="100" w:afterAutospacing="1"/>
        <w:jc w:val="center"/>
        <w:rPr>
          <w:rFonts w:cs="Traditional Arabic"/>
          <w:color w:val="FF0000"/>
          <w:sz w:val="32"/>
          <w:szCs w:val="32"/>
          <w:rtl/>
        </w:rPr>
      </w:pPr>
      <w:r>
        <w:rPr>
          <w:rFonts w:cs="Traditional Arabic" w:hint="cs"/>
          <w:color w:val="FF0000"/>
          <w:sz w:val="32"/>
          <w:szCs w:val="32"/>
          <w:rtl/>
        </w:rPr>
        <w:lastRenderedPageBreak/>
        <w:t>مصادر البحث</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القرآن الكريم.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 </w:t>
      </w:r>
      <w:r w:rsidRPr="002333DB">
        <w:rPr>
          <w:rFonts w:ascii="Traditional Arabic" w:hAnsi="Traditional Arabic" w:cs="Traditional Arabic"/>
          <w:sz w:val="32"/>
          <w:szCs w:val="32"/>
          <w:rtl/>
        </w:rPr>
        <w:t xml:space="preserve">الاختيارات الفقهية من فتاوى شيخ الإسلام ابن تيمية، للبعلي تحقيق محمد الفقي، دار المعرفة، بيروت.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 </w:t>
      </w:r>
      <w:r w:rsidRPr="002333DB">
        <w:rPr>
          <w:rFonts w:ascii="Traditional Arabic" w:hAnsi="Traditional Arabic" w:cs="Traditional Arabic"/>
          <w:sz w:val="32"/>
          <w:szCs w:val="32"/>
          <w:rtl/>
        </w:rPr>
        <w:t xml:space="preserve">إعلام الموقعين عن رب العالمين، تأليف: أبي عبد الله شمس الدين محمد بن أبي بكر بن أيوب بن سعد الزرعي الدمشقي، دار النشر: دار الكتب العلمية.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3. </w:t>
      </w:r>
      <w:r w:rsidRPr="002333DB">
        <w:rPr>
          <w:rFonts w:ascii="Traditional Arabic" w:hAnsi="Traditional Arabic" w:cs="Traditional Arabic"/>
          <w:sz w:val="32"/>
          <w:szCs w:val="32"/>
          <w:rtl/>
        </w:rPr>
        <w:t xml:space="preserve">الإنصاف في معرفة الراجح من الخلاف على مذهب الإمام أحمد بن حنبل، لعلاء الدين علي بن سليمان المرداوي، مؤسسة التاريخ العربي، تحقيق محمد الفقي.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4. </w:t>
      </w:r>
      <w:r w:rsidRPr="002333DB">
        <w:rPr>
          <w:rFonts w:ascii="Traditional Arabic" w:hAnsi="Traditional Arabic" w:cs="Traditional Arabic"/>
          <w:sz w:val="32"/>
          <w:szCs w:val="32"/>
          <w:rtl/>
        </w:rPr>
        <w:t xml:space="preserve">الإيضاح في علوم البلاغة، تأليف: الخطيب القزويني، دار النشر: دار إحياء العلوم - بيروت - 1419هـ 1998م، الطبعة: الرابعة، تحقيق: الشيخ بهيج غزاوي.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5. </w:t>
      </w:r>
      <w:r w:rsidRPr="002333DB">
        <w:rPr>
          <w:rFonts w:ascii="Traditional Arabic" w:hAnsi="Traditional Arabic" w:cs="Traditional Arabic"/>
          <w:sz w:val="32"/>
          <w:szCs w:val="32"/>
          <w:rtl/>
        </w:rPr>
        <w:t xml:space="preserve">تاج العروس من جواهر القاموس، تأليف: محمد بن مرتضى الحسيني الزبيدي، دار النشر: دار الهداية.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6. </w:t>
      </w:r>
      <w:r w:rsidRPr="002333DB">
        <w:rPr>
          <w:rFonts w:ascii="Traditional Arabic" w:hAnsi="Traditional Arabic" w:cs="Traditional Arabic"/>
          <w:sz w:val="32"/>
          <w:szCs w:val="32"/>
          <w:rtl/>
        </w:rPr>
        <w:t xml:space="preserve">تصحيح الفروع للمرداوي مطبوع بحاشية الفروع، لابن مفلح، عالم الكتب، تحقيق عبد الستار أحمد فراج، الطبعة الرابعة، 1405هـ.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7. </w:t>
      </w:r>
      <w:r w:rsidRPr="002333DB">
        <w:rPr>
          <w:rFonts w:ascii="Traditional Arabic" w:hAnsi="Traditional Arabic" w:cs="Traditional Arabic"/>
          <w:sz w:val="32"/>
          <w:szCs w:val="32"/>
          <w:rtl/>
        </w:rPr>
        <w:t>التعريفات</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لمحمد بن عبد الرؤوف المناوي، دار النشر: دار الفكر المعاصر , دار الفكر - بيروت , دمشق - 1410، الطبعة: الأولى، تحقيق: د. محمد رضوان.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8. </w:t>
      </w:r>
      <w:r w:rsidRPr="002333DB">
        <w:rPr>
          <w:rFonts w:ascii="Traditional Arabic" w:hAnsi="Traditional Arabic" w:cs="Traditional Arabic"/>
          <w:sz w:val="32"/>
          <w:szCs w:val="32"/>
          <w:rtl/>
        </w:rPr>
        <w:t>التفسير الكبير أو مفاتيح الغيب، تأليف: فخر الدين محمد بن عمر التميمي الرازي الشافعي، دار النشر: دار الكتب العلمية - بيروت - 1421هـ - 2000م</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الطبعة: الأولى.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9. </w:t>
      </w:r>
      <w:r w:rsidRPr="002333DB">
        <w:rPr>
          <w:rFonts w:ascii="Traditional Arabic" w:hAnsi="Traditional Arabic" w:cs="Traditional Arabic"/>
          <w:sz w:val="32"/>
          <w:szCs w:val="32"/>
          <w:rtl/>
        </w:rPr>
        <w:t xml:space="preserve">حاشية ابن قاسم على الروض المربع، للشيخ عبدالرحمن بن محمد بن قاسم، الطبعة الثانية 1403 هـ.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10. </w:t>
      </w:r>
      <w:r w:rsidRPr="002333DB">
        <w:rPr>
          <w:rFonts w:ascii="Traditional Arabic" w:hAnsi="Traditional Arabic" w:cs="Traditional Arabic"/>
          <w:sz w:val="32"/>
          <w:szCs w:val="32"/>
          <w:rtl/>
        </w:rPr>
        <w:t>حاشية الطيار وزملائه على الروض المربع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دار الوطن</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الطبعة الأولى 1416 هـ.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11. </w:t>
      </w:r>
      <w:r w:rsidRPr="002333DB">
        <w:rPr>
          <w:rFonts w:ascii="Traditional Arabic" w:hAnsi="Traditional Arabic" w:cs="Traditional Arabic"/>
          <w:sz w:val="32"/>
          <w:szCs w:val="32"/>
          <w:rtl/>
        </w:rPr>
        <w:t>حاشية العنقري على الروض المربع</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مكتبة الرياض الحديثة1390 هـ.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lastRenderedPageBreak/>
        <w:t xml:space="preserve">12. </w:t>
      </w:r>
      <w:r w:rsidRPr="002333DB">
        <w:rPr>
          <w:rFonts w:ascii="Traditional Arabic" w:hAnsi="Traditional Arabic" w:cs="Traditional Arabic"/>
          <w:sz w:val="32"/>
          <w:szCs w:val="32"/>
          <w:rtl/>
        </w:rPr>
        <w:t xml:space="preserve">خزانة الأدب وغاية الأرب، تأليف: تقي الدين أبي بكرعلي المعروف بابن حجة الحموي، دار النشر: دار ومكتبة الهلال - بيروت - 1987م، الطبعة: الأولى، تحقيق: عصام شقيو. </w:t>
      </w:r>
    </w:p>
    <w:p w:rsidR="0026639E" w:rsidRPr="002333DB" w:rsidRDefault="0026639E" w:rsidP="0026639E">
      <w:pPr>
        <w:bidi/>
        <w:spacing w:before="100" w:beforeAutospacing="1" w:after="100" w:afterAutospacing="1"/>
        <w:rPr>
          <w:rFonts w:cs="Traditional Arabic"/>
          <w:sz w:val="32"/>
          <w:szCs w:val="32"/>
          <w:rtl/>
        </w:rPr>
      </w:pPr>
      <w:r w:rsidRPr="002333DB">
        <w:rPr>
          <w:rFonts w:ascii="Traditional Arabic" w:hAnsi="Traditional Arabic" w:cs="Traditional Arabic"/>
          <w:sz w:val="32"/>
          <w:szCs w:val="32"/>
          <w:rtl/>
        </w:rPr>
        <w:t xml:space="preserve">دقائق أولي النهى =شرح منتهى الإرادات.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13. </w:t>
      </w:r>
      <w:r w:rsidRPr="002333DB">
        <w:rPr>
          <w:rFonts w:ascii="Traditional Arabic" w:hAnsi="Traditional Arabic" w:cs="Traditional Arabic"/>
          <w:sz w:val="32"/>
          <w:szCs w:val="32"/>
          <w:rtl/>
        </w:rPr>
        <w:t xml:space="preserve">الروض المربع شرح زاد المستقنع المطبوع مع حاشية ابن قاسم ،للبهوتي،، الطبعة الثانية 1403 هـ.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14. </w:t>
      </w:r>
      <w:r w:rsidRPr="002333DB">
        <w:rPr>
          <w:rFonts w:ascii="Traditional Arabic" w:hAnsi="Traditional Arabic" w:cs="Traditional Arabic"/>
          <w:sz w:val="32"/>
          <w:szCs w:val="32"/>
          <w:rtl/>
        </w:rPr>
        <w:t xml:space="preserve">شرح الزركشي على مختصر الخرقي، لمحمد عبد الله الزركشي الحنبلي، تحقيق د. عبد الله بن عبد الرحمن الجبرين، دار أولى النهى، بيروت، الطبعة الثالثة، 1414هـ.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15. </w:t>
      </w:r>
      <w:r w:rsidRPr="002333DB">
        <w:rPr>
          <w:rFonts w:ascii="Traditional Arabic" w:hAnsi="Traditional Arabic" w:cs="Traditional Arabic"/>
          <w:sz w:val="32"/>
          <w:szCs w:val="32"/>
          <w:rtl/>
        </w:rPr>
        <w:t xml:space="preserve">شرح منتهى الإرادات دقائق أولي النهى، للبهوتي، عالم الكتب، بيروت.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16. </w:t>
      </w:r>
      <w:r w:rsidRPr="002333DB">
        <w:rPr>
          <w:rFonts w:ascii="Traditional Arabic" w:hAnsi="Traditional Arabic" w:cs="Traditional Arabic"/>
          <w:sz w:val="32"/>
          <w:szCs w:val="32"/>
          <w:rtl/>
        </w:rPr>
        <w:t xml:space="preserve">صحيح البخاري المطبوع مع فتح الباري  للإمام البخاري، المطبعة السلفية، تحقيق ابن باز والخطيب.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17. </w:t>
      </w:r>
      <w:r w:rsidRPr="002333DB">
        <w:rPr>
          <w:rFonts w:ascii="Traditional Arabic" w:hAnsi="Traditional Arabic" w:cs="Traditional Arabic"/>
          <w:sz w:val="32"/>
          <w:szCs w:val="32"/>
          <w:rtl/>
        </w:rPr>
        <w:t xml:space="preserve">صحيح مسلم، تحقيق محمد فؤاد عبدالباقي، نشر رئاسة البحوث العلمية والإفتاء.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18. </w:t>
      </w:r>
      <w:r w:rsidRPr="002333DB">
        <w:rPr>
          <w:rFonts w:ascii="Traditional Arabic" w:hAnsi="Traditional Arabic" w:cs="Traditional Arabic"/>
          <w:sz w:val="32"/>
          <w:szCs w:val="32"/>
          <w:rtl/>
        </w:rPr>
        <w:t xml:space="preserve">الفتاوى الكبرى لابن تيمية، دار الكتب العلمية.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19. </w:t>
      </w:r>
      <w:r w:rsidRPr="002333DB">
        <w:rPr>
          <w:rFonts w:ascii="Traditional Arabic" w:hAnsi="Traditional Arabic" w:cs="Traditional Arabic"/>
          <w:sz w:val="32"/>
          <w:szCs w:val="32"/>
          <w:rtl/>
        </w:rPr>
        <w:t xml:space="preserve">فتح الباري بشرح صحيح البخاري لابن حجر، المطبعة السلفية، تحقيق ابن باز والخطيب.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20. </w:t>
      </w:r>
      <w:r w:rsidRPr="002333DB">
        <w:rPr>
          <w:rFonts w:ascii="Traditional Arabic" w:hAnsi="Traditional Arabic" w:cs="Traditional Arabic"/>
          <w:sz w:val="32"/>
          <w:szCs w:val="32"/>
          <w:rtl/>
        </w:rPr>
        <w:t xml:space="preserve">الفروع، لابن مفلح، عالم الكتب، تحقيق عبد الستار أحمد فراج، الطبعة الرابعة، 1405هـ.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21. </w:t>
      </w:r>
      <w:r w:rsidRPr="002333DB">
        <w:rPr>
          <w:rFonts w:ascii="Traditional Arabic" w:hAnsi="Traditional Arabic" w:cs="Traditional Arabic"/>
          <w:sz w:val="32"/>
          <w:szCs w:val="32"/>
          <w:rtl/>
        </w:rPr>
        <w:t>الفروق وأنوار البروق في أنواء الفروق، تأليف: أبي العباس أحمد بن إدريس القرافي</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دار النشر: علام الكتب.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22. </w:t>
      </w:r>
      <w:r w:rsidRPr="002333DB">
        <w:rPr>
          <w:rFonts w:ascii="Traditional Arabic" w:hAnsi="Traditional Arabic" w:cs="Traditional Arabic"/>
          <w:sz w:val="32"/>
          <w:szCs w:val="32"/>
          <w:rtl/>
        </w:rPr>
        <w:t xml:space="preserve">قواعد ابن رجب القواعد، تأليف: ابن رجب الحنبلي، دار النشر: دار الكتب العلمية.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23. </w:t>
      </w:r>
      <w:r w:rsidRPr="002333DB">
        <w:rPr>
          <w:rFonts w:ascii="Traditional Arabic" w:hAnsi="Traditional Arabic" w:cs="Traditional Arabic"/>
          <w:sz w:val="32"/>
          <w:szCs w:val="32"/>
          <w:rtl/>
        </w:rPr>
        <w:t xml:space="preserve">الكافي، لابن قدامة، المكتب الإسلامي، الطبعة الخامسة، 1408هـ.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24. </w:t>
      </w:r>
      <w:r w:rsidRPr="002333DB">
        <w:rPr>
          <w:rFonts w:ascii="Traditional Arabic" w:hAnsi="Traditional Arabic" w:cs="Traditional Arabic"/>
          <w:sz w:val="32"/>
          <w:szCs w:val="32"/>
          <w:rtl/>
        </w:rPr>
        <w:t>كتاب العين</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تأليف: الخليل بن أحمد الفراهيدي، دار النشر: دار ومكتبة الهلال، تحقيق: د مهدي المخزومي - د إبراهيم السامرائي.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lastRenderedPageBreak/>
        <w:t xml:space="preserve">25. </w:t>
      </w:r>
      <w:r w:rsidRPr="002333DB">
        <w:rPr>
          <w:rFonts w:ascii="Traditional Arabic" w:hAnsi="Traditional Arabic" w:cs="Traditional Arabic"/>
          <w:sz w:val="32"/>
          <w:szCs w:val="32"/>
          <w:rtl/>
        </w:rPr>
        <w:t xml:space="preserve">كشاف القناع عن متن الإقناع، للبهوتي، مكتبة النصر الحديثة، الرياض.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26. </w:t>
      </w:r>
      <w:r w:rsidRPr="002333DB">
        <w:rPr>
          <w:rFonts w:ascii="Traditional Arabic" w:hAnsi="Traditional Arabic" w:cs="Traditional Arabic"/>
          <w:sz w:val="32"/>
          <w:szCs w:val="32"/>
          <w:rtl/>
        </w:rPr>
        <w:t xml:space="preserve">كشف الأسرار عن أصول فخر الإسلام البزدوي، تأليف: علاء الدين عبد العزيز بن أحمد البخاري، دار النشر: دار الكتاب الإسلامي.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27. </w:t>
      </w:r>
      <w:r w:rsidRPr="002333DB">
        <w:rPr>
          <w:rFonts w:ascii="Traditional Arabic" w:hAnsi="Traditional Arabic" w:cs="Traditional Arabic"/>
          <w:sz w:val="32"/>
          <w:szCs w:val="32"/>
          <w:rtl/>
        </w:rPr>
        <w:t>الكليات لأبي البقاء الكفوي</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تحقيق د. عدنان درويش وزميله</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مؤسسة الرسالة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الطبعة الثانية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1419 هـ.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28. </w:t>
      </w:r>
      <w:r w:rsidRPr="002333DB">
        <w:rPr>
          <w:rFonts w:ascii="Traditional Arabic" w:hAnsi="Traditional Arabic" w:cs="Traditional Arabic"/>
          <w:sz w:val="32"/>
          <w:szCs w:val="32"/>
          <w:rtl/>
        </w:rPr>
        <w:t xml:space="preserve">لسان العرب، تأليف: محمد بن مكرم بن منظور الأفريقي المصري، دار النشر: دار صادر - بيروت، الطبعة: الأولى.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29. </w:t>
      </w:r>
      <w:r w:rsidRPr="002333DB">
        <w:rPr>
          <w:rFonts w:ascii="Traditional Arabic" w:hAnsi="Traditional Arabic" w:cs="Traditional Arabic"/>
          <w:sz w:val="32"/>
          <w:szCs w:val="32"/>
          <w:rtl/>
        </w:rPr>
        <w:t>لسان الميزان، تأليف: أحمد بن علي بن حجر أبو الفضل العسقلاني الشافعي، دار النشر: مؤسسة الأعلمي للمطبوعات - بيروت - 1406 - 1986، الطبعة: الثالثة، تحقيق: دائرة المعرف النظامية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الهند.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30. </w:t>
      </w:r>
      <w:r w:rsidRPr="002333DB">
        <w:rPr>
          <w:rFonts w:ascii="Traditional Arabic" w:hAnsi="Traditional Arabic" w:cs="Traditional Arabic"/>
          <w:sz w:val="32"/>
          <w:szCs w:val="32"/>
          <w:rtl/>
        </w:rPr>
        <w:t xml:space="preserve">المبدع في شرح المقنع، لبرهان الدين ابن مفلح، المكتب الإسلامي، الطبعة الأولى.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31. </w:t>
      </w:r>
      <w:r w:rsidRPr="002333DB">
        <w:rPr>
          <w:rFonts w:ascii="Traditional Arabic" w:hAnsi="Traditional Arabic" w:cs="Traditional Arabic"/>
          <w:sz w:val="32"/>
          <w:szCs w:val="32"/>
          <w:rtl/>
        </w:rPr>
        <w:t xml:space="preserve">المبسوط، تأليف: شمس الدين السرخسي، دار النشر: دار المعرفة – بيروت.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32. </w:t>
      </w:r>
      <w:r w:rsidRPr="002333DB">
        <w:rPr>
          <w:rFonts w:ascii="Traditional Arabic" w:hAnsi="Traditional Arabic" w:cs="Traditional Arabic"/>
          <w:sz w:val="32"/>
          <w:szCs w:val="32"/>
          <w:rtl/>
        </w:rPr>
        <w:t xml:space="preserve">مجموع الفتاوى، لشيخ الإسلام ابن تيمية، جمع وترتيب عبد الرحمن ابن قاسم، الطبعة الأولى، 1398هـ.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33. </w:t>
      </w:r>
      <w:r w:rsidRPr="002333DB">
        <w:rPr>
          <w:rFonts w:ascii="Traditional Arabic" w:hAnsi="Traditional Arabic" w:cs="Traditional Arabic"/>
          <w:sz w:val="32"/>
          <w:szCs w:val="32"/>
          <w:rtl/>
        </w:rPr>
        <w:t xml:space="preserve">المحرر في الفقه، لمجد الدين أبي البركات ابن تيمية، تحقيق محمد حامد الفقي، دار الكتاب العربي، بيروت.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34. </w:t>
      </w:r>
      <w:r w:rsidRPr="002333DB">
        <w:rPr>
          <w:rFonts w:ascii="Traditional Arabic" w:hAnsi="Traditional Arabic" w:cs="Traditional Arabic"/>
          <w:sz w:val="32"/>
          <w:szCs w:val="32"/>
          <w:rtl/>
        </w:rPr>
        <w:t xml:space="preserve">المستصفى في علم الأصول، تأليف: محمد بن محمد الغزالي أبي حامد، دار النشر: دار الكتب العلمية - بيروت 1413، الطبعة: الأولى.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35. </w:t>
      </w:r>
      <w:r w:rsidRPr="002333DB">
        <w:rPr>
          <w:rFonts w:ascii="Traditional Arabic" w:hAnsi="Traditional Arabic" w:cs="Traditional Arabic"/>
          <w:sz w:val="32"/>
          <w:szCs w:val="32"/>
          <w:rtl/>
        </w:rPr>
        <w:t xml:space="preserve">مشارق الأنوار على صحاح الآثار، تأليف: القاضي أبي الفضل عياض بن موسى بن عياض اليحصبي السبتي المالكي، دار النشر: المكتبة العتيقة ودار التراث.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36. </w:t>
      </w:r>
      <w:r w:rsidRPr="002333DB">
        <w:rPr>
          <w:rFonts w:ascii="Traditional Arabic" w:hAnsi="Traditional Arabic" w:cs="Traditional Arabic"/>
          <w:sz w:val="32"/>
          <w:szCs w:val="32"/>
          <w:rtl/>
        </w:rPr>
        <w:t>المصباح المنير في غريب الشرح الكبير للرافعي</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تأليف: أحمد بن محمد بن علي المقري الفيومي، دار النشر: المكتبة العلمية – بيروت.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lastRenderedPageBreak/>
        <w:t xml:space="preserve">37. </w:t>
      </w:r>
      <w:r w:rsidRPr="002333DB">
        <w:rPr>
          <w:rFonts w:ascii="Traditional Arabic" w:hAnsi="Traditional Arabic" w:cs="Traditional Arabic"/>
          <w:sz w:val="32"/>
          <w:szCs w:val="32"/>
          <w:rtl/>
        </w:rPr>
        <w:t xml:space="preserve">مطالب أولي النهى للرحيباني، نشر المكتب الإسلامي.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38. </w:t>
      </w:r>
      <w:r w:rsidRPr="002333DB">
        <w:rPr>
          <w:rFonts w:ascii="Traditional Arabic" w:hAnsi="Traditional Arabic" w:cs="Traditional Arabic"/>
          <w:sz w:val="32"/>
          <w:szCs w:val="32"/>
          <w:rtl/>
        </w:rPr>
        <w:t xml:space="preserve">المغني لابن قدامة، تحقيق د. التركي، د. الحلو، دار هجر، الطبعة الأولى 1406 هـ.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39. </w:t>
      </w:r>
      <w:r w:rsidRPr="002333DB">
        <w:rPr>
          <w:rFonts w:ascii="Traditional Arabic" w:hAnsi="Traditional Arabic" w:cs="Traditional Arabic"/>
          <w:sz w:val="32"/>
          <w:szCs w:val="32"/>
          <w:rtl/>
        </w:rPr>
        <w:t xml:space="preserve">المقصد الأسنى في شرح معاني أسماء الله الحسنى، تأليف: محمد بن محمد الغزالي أبو حامد، دار النشر: الجفان والجابي - قبرص - 1407 - 1987، الطبعة: الأولى، تحقيق: بسام عبد الوهاب الجابي. </w:t>
      </w:r>
    </w:p>
    <w:p w:rsidR="0026639E" w:rsidRPr="002333DB" w:rsidRDefault="0026639E" w:rsidP="0026639E">
      <w:pPr>
        <w:bidi/>
        <w:spacing w:before="100" w:beforeAutospacing="1" w:after="100" w:afterAutospacing="1"/>
        <w:ind w:left="360"/>
        <w:rPr>
          <w:rFonts w:cs="Traditional Arabic"/>
          <w:sz w:val="32"/>
          <w:szCs w:val="32"/>
          <w:rtl/>
        </w:rPr>
      </w:pPr>
      <w:r w:rsidRPr="002333DB">
        <w:rPr>
          <w:rFonts w:cs="Traditional Arabic" w:hint="cs"/>
          <w:sz w:val="32"/>
          <w:szCs w:val="32"/>
          <w:rtl/>
        </w:rPr>
        <w:t xml:space="preserve">40. </w:t>
      </w:r>
      <w:r w:rsidRPr="002333DB">
        <w:rPr>
          <w:rFonts w:ascii="Traditional Arabic" w:hAnsi="Traditional Arabic" w:cs="Traditional Arabic"/>
          <w:sz w:val="32"/>
          <w:szCs w:val="32"/>
          <w:rtl/>
        </w:rPr>
        <w:t xml:space="preserve">منار السبيل في شرح الدليل، لابن ضويان، المكتب الإسلامي، الطبعة السابعة 1409 هـ.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41. </w:t>
      </w:r>
      <w:r w:rsidRPr="002333DB">
        <w:rPr>
          <w:rFonts w:ascii="Traditional Arabic" w:hAnsi="Traditional Arabic" w:cs="Traditional Arabic"/>
          <w:sz w:val="32"/>
          <w:szCs w:val="32"/>
          <w:rtl/>
        </w:rPr>
        <w:t>منح الشفا الشافيات في شرح المفردات، للبهوتي</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تصحيح عبد الرحمن حسن، المؤسسة السعيدية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الرياض.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42. </w:t>
      </w:r>
      <w:r w:rsidRPr="002333DB">
        <w:rPr>
          <w:rFonts w:ascii="Traditional Arabic" w:hAnsi="Traditional Arabic" w:cs="Traditional Arabic"/>
          <w:sz w:val="32"/>
          <w:szCs w:val="32"/>
          <w:rtl/>
        </w:rPr>
        <w:t xml:space="preserve">ميزان الاعتدال في نقد الرجال، تأليف: شمس الدين محمد بن أحمد الذهبي، دار النشر: دار الكتب العلمية - بيروت - 1995، الطبعة: الأولى، تحقيق: الشيخ علي محمد معوض والشيخ عادل أحمد عبدالموجود.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43. </w:t>
      </w:r>
      <w:r w:rsidRPr="002333DB">
        <w:rPr>
          <w:rFonts w:ascii="Traditional Arabic" w:hAnsi="Traditional Arabic" w:cs="Traditional Arabic"/>
          <w:sz w:val="32"/>
          <w:szCs w:val="32"/>
          <w:rtl/>
        </w:rPr>
        <w:t xml:space="preserve">النهاية في غريب الحديث والأثر، تأليف: أبو السعادات المبارك بن محمد الجزري، دار النشر: المكتبة العلمية - بيروت - 1399هـ - 1979م، تحقيق: طاهر أحمد الزاوى - محمود محمد الطناحي. </w:t>
      </w:r>
    </w:p>
    <w:p w:rsidR="0026639E" w:rsidRPr="002333DB" w:rsidRDefault="0026639E" w:rsidP="0026639E">
      <w:pPr>
        <w:bidi/>
        <w:spacing w:before="100" w:beforeAutospacing="1" w:after="100" w:afterAutospacing="1"/>
        <w:ind w:left="360"/>
        <w:jc w:val="both"/>
        <w:rPr>
          <w:rFonts w:cs="Traditional Arabic"/>
          <w:sz w:val="32"/>
          <w:szCs w:val="32"/>
          <w:rtl/>
        </w:rPr>
      </w:pPr>
      <w:r w:rsidRPr="002333DB">
        <w:rPr>
          <w:rFonts w:cs="Traditional Arabic" w:hint="cs"/>
          <w:sz w:val="32"/>
          <w:szCs w:val="32"/>
          <w:rtl/>
        </w:rPr>
        <w:t xml:space="preserve">44. </w:t>
      </w:r>
      <w:r w:rsidRPr="002333DB">
        <w:rPr>
          <w:rFonts w:ascii="Traditional Arabic" w:hAnsi="Traditional Arabic" w:cs="Traditional Arabic"/>
          <w:sz w:val="32"/>
          <w:szCs w:val="32"/>
          <w:rtl/>
        </w:rPr>
        <w:t xml:space="preserve">همع الهوامع في شرح جمع الجوامع، تأليف: جلال الدين عبد الرحمن بن أبي بكر السيوطي، دار النشر: المكتبة التوفيقية - مصر، تحقيق: عبد الحميد هنداوي. </w:t>
      </w:r>
    </w:p>
    <w:p w:rsidR="0026639E" w:rsidRPr="002333DB" w:rsidRDefault="0026639E" w:rsidP="0026639E">
      <w:pPr>
        <w:bidi/>
        <w:spacing w:before="100" w:beforeAutospacing="1" w:after="100" w:afterAutospacing="1"/>
        <w:rPr>
          <w:rFonts w:cs="Traditional Arabic"/>
          <w:sz w:val="32"/>
          <w:szCs w:val="32"/>
          <w:rtl/>
        </w:rPr>
      </w:pPr>
      <w:r w:rsidRPr="002333DB">
        <w:rPr>
          <w:rFonts w:cs="Traditional Arabic"/>
          <w:sz w:val="32"/>
          <w:szCs w:val="32"/>
        </w:rPr>
        <w:t> </w:t>
      </w:r>
    </w:p>
    <w:p w:rsidR="0026639E" w:rsidRPr="002333DB" w:rsidRDefault="0026639E" w:rsidP="0026639E">
      <w:pPr>
        <w:bidi/>
        <w:rPr>
          <w:rFonts w:cs="Traditional Arabic"/>
          <w:sz w:val="32"/>
          <w:szCs w:val="32"/>
          <w:rtl/>
        </w:rPr>
      </w:pPr>
      <w:r w:rsidRPr="002333DB">
        <w:rPr>
          <w:rFonts w:cs="Traditional Arabic" w:hint="cs"/>
          <w:sz w:val="32"/>
          <w:szCs w:val="32"/>
          <w:rtl/>
        </w:rPr>
        <w:br w:type="textWrapping" w:clear="all"/>
      </w:r>
    </w:p>
    <w:p w:rsidR="0026639E" w:rsidRPr="002333DB" w:rsidRDefault="00660D22" w:rsidP="0026639E">
      <w:pPr>
        <w:bidi/>
        <w:jc w:val="right"/>
        <w:rPr>
          <w:rFonts w:eastAsia="Times New Roman" w:cs="Traditional Arabic"/>
          <w:sz w:val="32"/>
          <w:szCs w:val="32"/>
          <w:rtl/>
        </w:rPr>
      </w:pPr>
      <w:r>
        <w:rPr>
          <w:rFonts w:eastAsia="Times New Roman" w:cs="Traditional Arabic"/>
          <w:sz w:val="32"/>
          <w:szCs w:val="32"/>
        </w:rPr>
        <w:pict>
          <v:rect id="_x0000_i1025" style="width:137.05pt;height:.75pt" o:hrpct="330" o:hralign="right" o:hrstd="t" o:hr="t" fillcolor="#a0a0a0" stroked="f"/>
        </w:pict>
      </w:r>
    </w:p>
    <w:p w:rsidR="0026639E" w:rsidRPr="002333DB" w:rsidRDefault="0026639E" w:rsidP="00583AA1">
      <w:pPr>
        <w:bidi/>
        <w:spacing w:before="100" w:beforeAutospacing="1" w:after="100" w:afterAutospacing="1"/>
        <w:rPr>
          <w:rFonts w:cs="Traditional Arabic"/>
          <w:sz w:val="32"/>
          <w:szCs w:val="32"/>
        </w:rPr>
      </w:pPr>
      <w:bookmarkStart w:id="317" w:name="_ftn1"/>
      <w:bookmarkEnd w:id="317"/>
      <w:r w:rsidRPr="002333DB">
        <w:rPr>
          <w:rFonts w:cs="Traditional Arabic"/>
          <w:sz w:val="32"/>
          <w:szCs w:val="32"/>
        </w:rPr>
        <w:t>[1]</w:t>
      </w:r>
      <w:r w:rsidRPr="002333DB">
        <w:rPr>
          <w:rFonts w:ascii="Traditional Arabic" w:hAnsi="Traditional Arabic" w:cs="Traditional Arabic"/>
          <w:sz w:val="32"/>
          <w:szCs w:val="32"/>
          <w:rtl/>
        </w:rPr>
        <w:t xml:space="preserve"> انظر: مشارق الأنوار: 1/153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المصباح المنير: 1/108. </w:t>
      </w:r>
    </w:p>
    <w:p w:rsidR="0026639E" w:rsidRPr="002333DB" w:rsidRDefault="0026639E" w:rsidP="0026639E">
      <w:pPr>
        <w:bidi/>
        <w:spacing w:before="100" w:beforeAutospacing="1" w:after="100" w:afterAutospacing="1"/>
        <w:rPr>
          <w:rFonts w:cs="Traditional Arabic"/>
          <w:sz w:val="32"/>
          <w:szCs w:val="32"/>
        </w:rPr>
      </w:pPr>
      <w:bookmarkStart w:id="318" w:name="_ftn2"/>
      <w:bookmarkEnd w:id="318"/>
      <w:r w:rsidRPr="002333DB">
        <w:rPr>
          <w:rFonts w:cs="Traditional Arabic"/>
          <w:sz w:val="32"/>
          <w:szCs w:val="32"/>
        </w:rPr>
        <w:t>[2]</w:t>
      </w:r>
      <w:r w:rsidRPr="002333DB">
        <w:rPr>
          <w:rFonts w:ascii="Traditional Arabic" w:hAnsi="Traditional Arabic" w:cs="Traditional Arabic"/>
          <w:sz w:val="32"/>
          <w:szCs w:val="32"/>
          <w:rtl/>
        </w:rPr>
        <w:t xml:space="preserve"> انظر: مشارق الأنوار: 1/153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المصباح المنير: 1/110. </w:t>
      </w:r>
    </w:p>
    <w:p w:rsidR="0026639E" w:rsidRPr="002333DB" w:rsidRDefault="0026639E" w:rsidP="0026639E">
      <w:pPr>
        <w:bidi/>
        <w:spacing w:before="100" w:beforeAutospacing="1" w:after="100" w:afterAutospacing="1"/>
        <w:rPr>
          <w:rFonts w:cs="Traditional Arabic"/>
          <w:sz w:val="32"/>
          <w:szCs w:val="32"/>
          <w:rtl/>
        </w:rPr>
      </w:pPr>
      <w:bookmarkStart w:id="319" w:name="_ftn3"/>
      <w:bookmarkEnd w:id="319"/>
      <w:r w:rsidRPr="002333DB">
        <w:rPr>
          <w:rFonts w:cs="Traditional Arabic"/>
          <w:sz w:val="32"/>
          <w:szCs w:val="32"/>
        </w:rPr>
        <w:lastRenderedPageBreak/>
        <w:t>[3]</w:t>
      </w:r>
      <w:r w:rsidRPr="002333DB">
        <w:rPr>
          <w:rFonts w:ascii="Traditional Arabic" w:hAnsi="Traditional Arabic" w:cs="Traditional Arabic"/>
          <w:sz w:val="32"/>
          <w:szCs w:val="32"/>
          <w:rtl/>
        </w:rPr>
        <w:t xml:space="preserve"> انظر: المصباح المنير: 1/109. </w:t>
      </w:r>
    </w:p>
    <w:p w:rsidR="0026639E" w:rsidRPr="002333DB" w:rsidRDefault="0026639E" w:rsidP="0026639E">
      <w:pPr>
        <w:bidi/>
        <w:spacing w:before="100" w:beforeAutospacing="1" w:after="100" w:afterAutospacing="1"/>
        <w:rPr>
          <w:rFonts w:cs="Traditional Arabic"/>
          <w:sz w:val="32"/>
          <w:szCs w:val="32"/>
          <w:rtl/>
        </w:rPr>
      </w:pPr>
      <w:bookmarkStart w:id="320" w:name="_ftn4"/>
      <w:bookmarkEnd w:id="320"/>
      <w:r w:rsidRPr="002333DB">
        <w:rPr>
          <w:rFonts w:cs="Traditional Arabic"/>
          <w:sz w:val="32"/>
          <w:szCs w:val="32"/>
        </w:rPr>
        <w:t>[4]</w:t>
      </w:r>
      <w:r w:rsidRPr="002333DB">
        <w:rPr>
          <w:rFonts w:ascii="Traditional Arabic" w:hAnsi="Traditional Arabic" w:cs="Traditional Arabic"/>
          <w:sz w:val="32"/>
          <w:szCs w:val="32"/>
          <w:rtl/>
        </w:rPr>
        <w:t xml:space="preserve"> انظر: لسان العرب: 8/53. </w:t>
      </w:r>
    </w:p>
    <w:p w:rsidR="0026639E" w:rsidRPr="002333DB" w:rsidRDefault="0026639E" w:rsidP="0026639E">
      <w:pPr>
        <w:bidi/>
        <w:spacing w:before="100" w:beforeAutospacing="1" w:after="100" w:afterAutospacing="1"/>
        <w:rPr>
          <w:rFonts w:cs="Traditional Arabic"/>
          <w:sz w:val="32"/>
          <w:szCs w:val="32"/>
          <w:rtl/>
        </w:rPr>
      </w:pPr>
      <w:bookmarkStart w:id="321" w:name="_ftn5"/>
      <w:bookmarkEnd w:id="321"/>
      <w:r w:rsidRPr="002333DB">
        <w:rPr>
          <w:rFonts w:cs="Traditional Arabic"/>
          <w:sz w:val="32"/>
          <w:szCs w:val="32"/>
        </w:rPr>
        <w:t>[5]</w:t>
      </w:r>
      <w:r w:rsidRPr="002333DB">
        <w:rPr>
          <w:rFonts w:ascii="Traditional Arabic" w:hAnsi="Traditional Arabic" w:cs="Traditional Arabic"/>
          <w:sz w:val="32"/>
          <w:szCs w:val="32"/>
          <w:rtl/>
        </w:rPr>
        <w:t xml:space="preserve"> انظر: المقصد الأسنى في شرح معاني أسماء الله الحسنى: 1/60 </w:t>
      </w:r>
    </w:p>
    <w:p w:rsidR="0026639E" w:rsidRPr="002333DB" w:rsidRDefault="0026639E" w:rsidP="0026639E">
      <w:pPr>
        <w:bidi/>
        <w:spacing w:before="100" w:beforeAutospacing="1" w:after="100" w:afterAutospacing="1"/>
        <w:rPr>
          <w:rFonts w:cs="Traditional Arabic"/>
          <w:sz w:val="32"/>
          <w:szCs w:val="32"/>
          <w:rtl/>
        </w:rPr>
      </w:pPr>
      <w:bookmarkStart w:id="322" w:name="_ftn6"/>
      <w:bookmarkEnd w:id="322"/>
      <w:r w:rsidRPr="002333DB">
        <w:rPr>
          <w:rFonts w:cs="Traditional Arabic"/>
          <w:sz w:val="32"/>
          <w:szCs w:val="32"/>
        </w:rPr>
        <w:t>[6]</w:t>
      </w:r>
      <w:r w:rsidRPr="002333DB">
        <w:rPr>
          <w:rFonts w:ascii="Traditional Arabic" w:hAnsi="Traditional Arabic" w:cs="Traditional Arabic"/>
          <w:sz w:val="32"/>
          <w:szCs w:val="32"/>
          <w:rtl/>
        </w:rPr>
        <w:t xml:space="preserve"> النهاية في غريب الحديث: 1/295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وانظر: لسان العرب: 8/54. </w:t>
      </w:r>
    </w:p>
    <w:p w:rsidR="0026639E" w:rsidRPr="002333DB" w:rsidRDefault="0026639E" w:rsidP="0026639E">
      <w:pPr>
        <w:bidi/>
        <w:spacing w:before="100" w:beforeAutospacing="1" w:after="100" w:afterAutospacing="1"/>
        <w:rPr>
          <w:rFonts w:cs="Traditional Arabic"/>
          <w:sz w:val="32"/>
          <w:szCs w:val="32"/>
          <w:rtl/>
        </w:rPr>
      </w:pPr>
      <w:bookmarkStart w:id="323" w:name="_ftn7"/>
      <w:bookmarkEnd w:id="323"/>
      <w:r w:rsidRPr="002333DB">
        <w:rPr>
          <w:rFonts w:cs="Traditional Arabic"/>
          <w:sz w:val="32"/>
          <w:szCs w:val="32"/>
        </w:rPr>
        <w:t>[7]</w:t>
      </w:r>
      <w:r w:rsidRPr="002333DB">
        <w:rPr>
          <w:rFonts w:ascii="Traditional Arabic" w:hAnsi="Traditional Arabic" w:cs="Traditional Arabic"/>
          <w:sz w:val="32"/>
          <w:szCs w:val="32"/>
          <w:rtl/>
        </w:rPr>
        <w:t xml:space="preserve"> انظر: التعاريف: 1/251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كتاب الكليات: 1/332. </w:t>
      </w:r>
    </w:p>
    <w:p w:rsidR="0026639E" w:rsidRPr="002333DB" w:rsidRDefault="0026639E" w:rsidP="0026639E">
      <w:pPr>
        <w:bidi/>
        <w:spacing w:before="100" w:beforeAutospacing="1" w:after="100" w:afterAutospacing="1"/>
        <w:rPr>
          <w:rFonts w:cs="Traditional Arabic"/>
          <w:sz w:val="32"/>
          <w:szCs w:val="32"/>
          <w:rtl/>
        </w:rPr>
      </w:pPr>
      <w:bookmarkStart w:id="324" w:name="_ftn8"/>
      <w:bookmarkEnd w:id="324"/>
      <w:r w:rsidRPr="002333DB">
        <w:rPr>
          <w:rFonts w:cs="Traditional Arabic"/>
          <w:sz w:val="32"/>
          <w:szCs w:val="32"/>
        </w:rPr>
        <w:t>[8]</w:t>
      </w:r>
      <w:r w:rsidRPr="002333DB">
        <w:rPr>
          <w:rFonts w:ascii="Traditional Arabic" w:hAnsi="Traditional Arabic" w:cs="Traditional Arabic"/>
          <w:sz w:val="32"/>
          <w:szCs w:val="32"/>
          <w:rtl/>
        </w:rPr>
        <w:t xml:space="preserve"> انظر: الكليات: 339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إيضاح البلاغة للقزويني: 1/334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خزانية الأدب للحموي: 2/256. </w:t>
      </w:r>
    </w:p>
    <w:p w:rsidR="0026639E" w:rsidRPr="002333DB" w:rsidRDefault="0026639E" w:rsidP="0026639E">
      <w:pPr>
        <w:bidi/>
        <w:spacing w:before="100" w:beforeAutospacing="1" w:after="100" w:afterAutospacing="1"/>
        <w:rPr>
          <w:rFonts w:cs="Traditional Arabic"/>
          <w:sz w:val="32"/>
          <w:szCs w:val="32"/>
          <w:rtl/>
        </w:rPr>
      </w:pPr>
      <w:bookmarkStart w:id="325" w:name="_ftn9"/>
      <w:bookmarkEnd w:id="325"/>
      <w:r w:rsidRPr="002333DB">
        <w:rPr>
          <w:rFonts w:cs="Traditional Arabic"/>
          <w:sz w:val="32"/>
          <w:szCs w:val="32"/>
        </w:rPr>
        <w:t>[9]</w:t>
      </w:r>
      <w:r w:rsidRPr="002333DB">
        <w:rPr>
          <w:rFonts w:ascii="Traditional Arabic" w:hAnsi="Traditional Arabic" w:cs="Traditional Arabic"/>
          <w:sz w:val="32"/>
          <w:szCs w:val="32"/>
          <w:rtl/>
        </w:rPr>
        <w:t xml:space="preserve"> سورة النساء: 43. </w:t>
      </w:r>
    </w:p>
    <w:p w:rsidR="0026639E" w:rsidRPr="002333DB" w:rsidRDefault="0026639E" w:rsidP="0026639E">
      <w:pPr>
        <w:bidi/>
        <w:spacing w:before="100" w:beforeAutospacing="1" w:after="100" w:afterAutospacing="1"/>
        <w:rPr>
          <w:rFonts w:cs="Traditional Arabic"/>
          <w:sz w:val="32"/>
          <w:szCs w:val="32"/>
          <w:rtl/>
        </w:rPr>
      </w:pPr>
      <w:bookmarkStart w:id="326" w:name="_ftn10"/>
      <w:bookmarkEnd w:id="326"/>
      <w:r w:rsidRPr="002333DB">
        <w:rPr>
          <w:rFonts w:cs="Traditional Arabic"/>
          <w:sz w:val="32"/>
          <w:szCs w:val="32"/>
        </w:rPr>
        <w:t>[10]</w:t>
      </w:r>
      <w:r w:rsidRPr="002333DB">
        <w:rPr>
          <w:rFonts w:ascii="Traditional Arabic" w:hAnsi="Traditional Arabic" w:cs="Traditional Arabic"/>
          <w:sz w:val="32"/>
          <w:szCs w:val="32"/>
          <w:rtl/>
        </w:rPr>
        <w:t xml:space="preserve"> سورة النساء: 92. </w:t>
      </w:r>
    </w:p>
    <w:p w:rsidR="0026639E" w:rsidRPr="002333DB" w:rsidRDefault="0026639E" w:rsidP="0026639E">
      <w:pPr>
        <w:bidi/>
        <w:spacing w:before="100" w:beforeAutospacing="1" w:after="100" w:afterAutospacing="1"/>
        <w:rPr>
          <w:rFonts w:cs="Traditional Arabic"/>
          <w:sz w:val="32"/>
          <w:szCs w:val="32"/>
          <w:rtl/>
        </w:rPr>
      </w:pPr>
      <w:bookmarkStart w:id="327" w:name="_ftn11"/>
      <w:bookmarkEnd w:id="327"/>
      <w:r w:rsidRPr="002333DB">
        <w:rPr>
          <w:rFonts w:cs="Traditional Arabic"/>
          <w:sz w:val="32"/>
          <w:szCs w:val="32"/>
        </w:rPr>
        <w:t>[11]</w:t>
      </w:r>
      <w:r w:rsidRPr="002333DB">
        <w:rPr>
          <w:rFonts w:ascii="Traditional Arabic" w:hAnsi="Traditional Arabic" w:cs="Traditional Arabic"/>
          <w:sz w:val="32"/>
          <w:szCs w:val="32"/>
          <w:rtl/>
        </w:rPr>
        <w:t xml:space="preserve"> سورة المائدة: 3. </w:t>
      </w:r>
    </w:p>
    <w:p w:rsidR="0026639E" w:rsidRPr="002333DB" w:rsidRDefault="0026639E" w:rsidP="0026639E">
      <w:pPr>
        <w:bidi/>
        <w:spacing w:before="100" w:beforeAutospacing="1" w:after="100" w:afterAutospacing="1"/>
        <w:rPr>
          <w:rFonts w:cs="Traditional Arabic"/>
          <w:sz w:val="32"/>
          <w:szCs w:val="32"/>
          <w:rtl/>
        </w:rPr>
      </w:pPr>
      <w:bookmarkStart w:id="328" w:name="_ftn12"/>
      <w:bookmarkEnd w:id="328"/>
      <w:r w:rsidRPr="002333DB">
        <w:rPr>
          <w:rFonts w:cs="Traditional Arabic"/>
          <w:sz w:val="32"/>
          <w:szCs w:val="32"/>
        </w:rPr>
        <w:t>[12]</w:t>
      </w:r>
      <w:r w:rsidRPr="002333DB">
        <w:rPr>
          <w:rFonts w:ascii="Traditional Arabic" w:hAnsi="Traditional Arabic" w:cs="Traditional Arabic"/>
          <w:sz w:val="32"/>
          <w:szCs w:val="32"/>
          <w:rtl/>
        </w:rPr>
        <w:t xml:space="preserve"> سورة المائدة: 6. </w:t>
      </w:r>
    </w:p>
    <w:p w:rsidR="0026639E" w:rsidRPr="002333DB" w:rsidRDefault="0026639E" w:rsidP="0026639E">
      <w:pPr>
        <w:bidi/>
        <w:spacing w:before="100" w:beforeAutospacing="1" w:after="100" w:afterAutospacing="1"/>
        <w:rPr>
          <w:rFonts w:cs="Traditional Arabic"/>
          <w:sz w:val="32"/>
          <w:szCs w:val="32"/>
          <w:rtl/>
        </w:rPr>
      </w:pPr>
      <w:bookmarkStart w:id="329" w:name="_ftn13"/>
      <w:bookmarkEnd w:id="329"/>
      <w:r w:rsidRPr="002333DB">
        <w:rPr>
          <w:rFonts w:cs="Traditional Arabic"/>
          <w:sz w:val="32"/>
          <w:szCs w:val="32"/>
        </w:rPr>
        <w:t>[13]</w:t>
      </w:r>
      <w:r w:rsidRPr="002333DB">
        <w:rPr>
          <w:rFonts w:ascii="Traditional Arabic" w:hAnsi="Traditional Arabic" w:cs="Traditional Arabic"/>
          <w:sz w:val="32"/>
          <w:szCs w:val="32"/>
          <w:rtl/>
        </w:rPr>
        <w:t xml:space="preserve"> سورة المائدة: 33. </w:t>
      </w:r>
    </w:p>
    <w:p w:rsidR="0026639E" w:rsidRPr="002333DB" w:rsidRDefault="0026639E" w:rsidP="0026639E">
      <w:pPr>
        <w:bidi/>
        <w:spacing w:before="100" w:beforeAutospacing="1" w:after="100" w:afterAutospacing="1"/>
        <w:rPr>
          <w:rFonts w:cs="Traditional Arabic"/>
          <w:sz w:val="32"/>
          <w:szCs w:val="32"/>
          <w:rtl/>
        </w:rPr>
      </w:pPr>
      <w:bookmarkStart w:id="330" w:name="_ftn14"/>
      <w:bookmarkEnd w:id="330"/>
      <w:r w:rsidRPr="002333DB">
        <w:rPr>
          <w:rFonts w:cs="Traditional Arabic"/>
          <w:sz w:val="32"/>
          <w:szCs w:val="32"/>
        </w:rPr>
        <w:t>[14]</w:t>
      </w:r>
      <w:r w:rsidRPr="002333DB">
        <w:rPr>
          <w:rFonts w:ascii="Traditional Arabic" w:hAnsi="Traditional Arabic" w:cs="Traditional Arabic"/>
          <w:sz w:val="32"/>
          <w:szCs w:val="32"/>
          <w:rtl/>
        </w:rPr>
        <w:t xml:space="preserve"> سورة المائدة: 45. </w:t>
      </w:r>
    </w:p>
    <w:p w:rsidR="0026639E" w:rsidRPr="002333DB" w:rsidRDefault="0026639E" w:rsidP="0026639E">
      <w:pPr>
        <w:bidi/>
        <w:spacing w:before="100" w:beforeAutospacing="1" w:after="100" w:afterAutospacing="1"/>
        <w:rPr>
          <w:rFonts w:cs="Traditional Arabic"/>
          <w:sz w:val="32"/>
          <w:szCs w:val="32"/>
          <w:rtl/>
        </w:rPr>
      </w:pPr>
      <w:bookmarkStart w:id="331" w:name="_ftn15"/>
      <w:bookmarkEnd w:id="331"/>
      <w:r w:rsidRPr="002333DB">
        <w:rPr>
          <w:rFonts w:cs="Traditional Arabic"/>
          <w:sz w:val="32"/>
          <w:szCs w:val="32"/>
        </w:rPr>
        <w:t>[15]</w:t>
      </w:r>
      <w:r w:rsidRPr="002333DB">
        <w:rPr>
          <w:rFonts w:ascii="Traditional Arabic" w:hAnsi="Traditional Arabic" w:cs="Traditional Arabic"/>
          <w:sz w:val="32"/>
          <w:szCs w:val="32"/>
          <w:rtl/>
        </w:rPr>
        <w:t xml:space="preserve"> سورة المائدة: 89. </w:t>
      </w:r>
    </w:p>
    <w:p w:rsidR="0026639E" w:rsidRPr="002333DB" w:rsidRDefault="0026639E" w:rsidP="0026639E">
      <w:pPr>
        <w:bidi/>
        <w:spacing w:before="100" w:beforeAutospacing="1" w:after="100" w:afterAutospacing="1"/>
        <w:rPr>
          <w:rFonts w:cs="Traditional Arabic"/>
          <w:sz w:val="32"/>
          <w:szCs w:val="32"/>
          <w:rtl/>
        </w:rPr>
      </w:pPr>
      <w:bookmarkStart w:id="332" w:name="_ftn16"/>
      <w:bookmarkEnd w:id="332"/>
      <w:r w:rsidRPr="002333DB">
        <w:rPr>
          <w:rFonts w:cs="Traditional Arabic"/>
          <w:sz w:val="32"/>
          <w:szCs w:val="32"/>
        </w:rPr>
        <w:t>[16]</w:t>
      </w:r>
      <w:r w:rsidRPr="002333DB">
        <w:rPr>
          <w:rFonts w:ascii="Traditional Arabic" w:hAnsi="Traditional Arabic" w:cs="Traditional Arabic"/>
          <w:sz w:val="32"/>
          <w:szCs w:val="32"/>
          <w:rtl/>
        </w:rPr>
        <w:t xml:space="preserve"> سورة المائدة: 95. </w:t>
      </w:r>
    </w:p>
    <w:p w:rsidR="0026639E" w:rsidRPr="002333DB" w:rsidRDefault="0026639E" w:rsidP="0026639E">
      <w:pPr>
        <w:bidi/>
        <w:spacing w:before="100" w:beforeAutospacing="1" w:after="100" w:afterAutospacing="1"/>
        <w:rPr>
          <w:rFonts w:cs="Traditional Arabic"/>
          <w:sz w:val="32"/>
          <w:szCs w:val="32"/>
          <w:rtl/>
        </w:rPr>
      </w:pPr>
      <w:bookmarkStart w:id="333" w:name="_ftn17"/>
      <w:bookmarkEnd w:id="333"/>
      <w:r w:rsidRPr="002333DB">
        <w:rPr>
          <w:rFonts w:cs="Traditional Arabic"/>
          <w:sz w:val="32"/>
          <w:szCs w:val="32"/>
        </w:rPr>
        <w:t>[17]</w:t>
      </w:r>
      <w:r w:rsidRPr="002333DB">
        <w:rPr>
          <w:rFonts w:ascii="Traditional Arabic" w:hAnsi="Traditional Arabic" w:cs="Traditional Arabic"/>
          <w:sz w:val="32"/>
          <w:szCs w:val="32"/>
          <w:rtl/>
        </w:rPr>
        <w:t xml:space="preserve"> سورة الأنعام: 151. </w:t>
      </w:r>
    </w:p>
    <w:p w:rsidR="0026639E" w:rsidRPr="002333DB" w:rsidRDefault="0026639E" w:rsidP="0026639E">
      <w:pPr>
        <w:bidi/>
        <w:spacing w:before="100" w:beforeAutospacing="1" w:after="100" w:afterAutospacing="1"/>
        <w:rPr>
          <w:rFonts w:cs="Traditional Arabic"/>
          <w:sz w:val="32"/>
          <w:szCs w:val="32"/>
          <w:rtl/>
        </w:rPr>
      </w:pPr>
      <w:bookmarkStart w:id="334" w:name="_ftn18"/>
      <w:bookmarkEnd w:id="334"/>
      <w:r w:rsidRPr="002333DB">
        <w:rPr>
          <w:rFonts w:cs="Traditional Arabic"/>
          <w:sz w:val="32"/>
          <w:szCs w:val="32"/>
        </w:rPr>
        <w:t>[18]</w:t>
      </w:r>
      <w:r w:rsidRPr="002333DB">
        <w:rPr>
          <w:rFonts w:ascii="Traditional Arabic" w:hAnsi="Traditional Arabic" w:cs="Traditional Arabic"/>
          <w:sz w:val="32"/>
          <w:szCs w:val="32"/>
          <w:rtl/>
        </w:rPr>
        <w:t xml:space="preserve"> سورة الأنفال: 41. </w:t>
      </w:r>
    </w:p>
    <w:p w:rsidR="0026639E" w:rsidRPr="002333DB" w:rsidRDefault="0026639E" w:rsidP="0026639E">
      <w:pPr>
        <w:bidi/>
        <w:spacing w:before="100" w:beforeAutospacing="1" w:after="100" w:afterAutospacing="1"/>
        <w:rPr>
          <w:rFonts w:cs="Traditional Arabic"/>
          <w:sz w:val="32"/>
          <w:szCs w:val="32"/>
          <w:rtl/>
        </w:rPr>
      </w:pPr>
      <w:bookmarkStart w:id="335" w:name="_ftn19"/>
      <w:bookmarkEnd w:id="335"/>
      <w:r w:rsidRPr="002333DB">
        <w:rPr>
          <w:rFonts w:cs="Traditional Arabic"/>
          <w:sz w:val="32"/>
          <w:szCs w:val="32"/>
        </w:rPr>
        <w:t>[19]</w:t>
      </w:r>
      <w:r w:rsidRPr="002333DB">
        <w:rPr>
          <w:rFonts w:ascii="Traditional Arabic" w:hAnsi="Traditional Arabic" w:cs="Traditional Arabic"/>
          <w:sz w:val="32"/>
          <w:szCs w:val="32"/>
          <w:rtl/>
        </w:rPr>
        <w:t xml:space="preserve"> سورة التوبة: 60. </w:t>
      </w:r>
    </w:p>
    <w:p w:rsidR="0026639E" w:rsidRPr="002333DB" w:rsidRDefault="0026639E" w:rsidP="0026639E">
      <w:pPr>
        <w:bidi/>
        <w:spacing w:before="100" w:beforeAutospacing="1" w:after="100" w:afterAutospacing="1"/>
        <w:rPr>
          <w:rFonts w:cs="Traditional Arabic"/>
          <w:sz w:val="32"/>
          <w:szCs w:val="32"/>
          <w:rtl/>
        </w:rPr>
      </w:pPr>
      <w:bookmarkStart w:id="336" w:name="_ftn20"/>
      <w:bookmarkEnd w:id="336"/>
      <w:r w:rsidRPr="002333DB">
        <w:rPr>
          <w:rFonts w:cs="Traditional Arabic"/>
          <w:sz w:val="32"/>
          <w:szCs w:val="32"/>
        </w:rPr>
        <w:t>[20]</w:t>
      </w:r>
      <w:r w:rsidRPr="002333DB">
        <w:rPr>
          <w:rFonts w:ascii="Traditional Arabic" w:hAnsi="Traditional Arabic" w:cs="Traditional Arabic"/>
          <w:sz w:val="32"/>
          <w:szCs w:val="32"/>
          <w:rtl/>
        </w:rPr>
        <w:t xml:space="preserve"> صحيح البخاري: 1/10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كتاب بدء الوحي 1 باب 1 رقم الحديث 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صحيح مسلم: 3/1515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كتاب الإمارة 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باب 45 حديث رقم 1907. </w:t>
      </w:r>
    </w:p>
    <w:p w:rsidR="0026639E" w:rsidRPr="002333DB" w:rsidRDefault="0026639E" w:rsidP="0026639E">
      <w:pPr>
        <w:bidi/>
        <w:spacing w:before="100" w:beforeAutospacing="1" w:after="100" w:afterAutospacing="1"/>
        <w:rPr>
          <w:rFonts w:cs="Traditional Arabic"/>
          <w:sz w:val="32"/>
          <w:szCs w:val="32"/>
          <w:rtl/>
        </w:rPr>
      </w:pPr>
      <w:bookmarkStart w:id="337" w:name="_ftn21"/>
      <w:bookmarkEnd w:id="337"/>
      <w:r w:rsidRPr="002333DB">
        <w:rPr>
          <w:rFonts w:cs="Traditional Arabic"/>
          <w:sz w:val="32"/>
          <w:szCs w:val="32"/>
        </w:rPr>
        <w:lastRenderedPageBreak/>
        <w:t>[21]</w:t>
      </w:r>
      <w:r w:rsidRPr="002333DB">
        <w:rPr>
          <w:rFonts w:ascii="Traditional Arabic" w:hAnsi="Traditional Arabic" w:cs="Traditional Arabic"/>
          <w:sz w:val="32"/>
          <w:szCs w:val="32"/>
          <w:rtl/>
        </w:rPr>
        <w:t xml:space="preserve"> فتح الباري: 1/11. </w:t>
      </w:r>
    </w:p>
    <w:p w:rsidR="0026639E" w:rsidRPr="002333DB" w:rsidRDefault="0026639E" w:rsidP="0026639E">
      <w:pPr>
        <w:bidi/>
        <w:spacing w:before="100" w:beforeAutospacing="1" w:after="100" w:afterAutospacing="1"/>
        <w:rPr>
          <w:rFonts w:cs="Traditional Arabic"/>
          <w:sz w:val="32"/>
          <w:szCs w:val="32"/>
          <w:rtl/>
        </w:rPr>
      </w:pPr>
      <w:bookmarkStart w:id="338" w:name="_ftn22"/>
      <w:bookmarkEnd w:id="338"/>
      <w:r w:rsidRPr="002333DB">
        <w:rPr>
          <w:rFonts w:cs="Traditional Arabic"/>
          <w:sz w:val="32"/>
          <w:szCs w:val="32"/>
        </w:rPr>
        <w:t>[22]</w:t>
      </w:r>
      <w:r w:rsidRPr="002333DB">
        <w:rPr>
          <w:rFonts w:ascii="Traditional Arabic" w:hAnsi="Traditional Arabic" w:cs="Traditional Arabic"/>
          <w:sz w:val="32"/>
          <w:szCs w:val="32"/>
          <w:rtl/>
        </w:rPr>
        <w:t xml:space="preserve"> صحيح البخاري: 5/301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كتاب الصلح 53 باب 5 رقم الحديث 2697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صحيح مسلم: 3/1343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كتاب الأقضية 30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باب 8 حديث رقم 1718. </w:t>
      </w:r>
    </w:p>
    <w:p w:rsidR="0026639E" w:rsidRPr="002333DB" w:rsidRDefault="0026639E" w:rsidP="0026639E">
      <w:pPr>
        <w:bidi/>
        <w:spacing w:before="100" w:beforeAutospacing="1" w:after="100" w:afterAutospacing="1"/>
        <w:rPr>
          <w:rFonts w:cs="Traditional Arabic"/>
          <w:sz w:val="32"/>
          <w:szCs w:val="32"/>
          <w:rtl/>
        </w:rPr>
      </w:pPr>
      <w:bookmarkStart w:id="339" w:name="_ftn23"/>
      <w:bookmarkEnd w:id="339"/>
      <w:r w:rsidRPr="002333DB">
        <w:rPr>
          <w:rFonts w:cs="Traditional Arabic"/>
          <w:sz w:val="32"/>
          <w:szCs w:val="32"/>
        </w:rPr>
        <w:t>[23]</w:t>
      </w:r>
      <w:r w:rsidRPr="002333DB">
        <w:rPr>
          <w:rFonts w:ascii="Traditional Arabic" w:hAnsi="Traditional Arabic" w:cs="Traditional Arabic"/>
          <w:sz w:val="32"/>
          <w:szCs w:val="32"/>
          <w:rtl/>
        </w:rPr>
        <w:t xml:space="preserve"> الطرقي بفتح الطاء وسكون الراء - أبو العباس أحمد بن ثابت بن محمد الطرقي الأصبهاني</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كان حافظا متقنا مكثرا من الحديث</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ثقة لكنه يقول الروح قديمة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توفي بعد سنة عشرين وخمس مائة</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وله تصانيف منها أطراف الكتب الخمسة. انظر: لسان الميزان: 1/143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ميزان الاعتدال في نقد الرجال: 1/220. </w:t>
      </w:r>
    </w:p>
    <w:p w:rsidR="0026639E" w:rsidRPr="002333DB" w:rsidRDefault="0026639E" w:rsidP="0026639E">
      <w:pPr>
        <w:bidi/>
        <w:spacing w:before="100" w:beforeAutospacing="1" w:after="100" w:afterAutospacing="1"/>
        <w:rPr>
          <w:rFonts w:cs="Traditional Arabic"/>
          <w:sz w:val="32"/>
          <w:szCs w:val="32"/>
          <w:rtl/>
        </w:rPr>
      </w:pPr>
      <w:bookmarkStart w:id="340" w:name="_ftn24"/>
      <w:bookmarkEnd w:id="340"/>
      <w:r w:rsidRPr="002333DB">
        <w:rPr>
          <w:rFonts w:cs="Traditional Arabic"/>
          <w:sz w:val="32"/>
          <w:szCs w:val="32"/>
        </w:rPr>
        <w:t>[24]</w:t>
      </w:r>
      <w:r w:rsidRPr="002333DB">
        <w:rPr>
          <w:rFonts w:ascii="Traditional Arabic" w:hAnsi="Traditional Arabic" w:cs="Traditional Arabic"/>
          <w:sz w:val="32"/>
          <w:szCs w:val="32"/>
          <w:rtl/>
        </w:rPr>
        <w:t xml:space="preserve"> فتح الباري: 5/303. </w:t>
      </w:r>
    </w:p>
    <w:p w:rsidR="0026639E" w:rsidRPr="002333DB" w:rsidRDefault="0026639E" w:rsidP="0026639E">
      <w:pPr>
        <w:bidi/>
        <w:spacing w:before="100" w:beforeAutospacing="1" w:after="100" w:afterAutospacing="1"/>
        <w:rPr>
          <w:rFonts w:cs="Traditional Arabic"/>
          <w:sz w:val="32"/>
          <w:szCs w:val="32"/>
          <w:rtl/>
        </w:rPr>
      </w:pPr>
      <w:bookmarkStart w:id="341" w:name="_ftn25"/>
      <w:bookmarkEnd w:id="341"/>
      <w:r w:rsidRPr="002333DB">
        <w:rPr>
          <w:rFonts w:cs="Traditional Arabic"/>
          <w:sz w:val="32"/>
          <w:szCs w:val="32"/>
        </w:rPr>
        <w:t>[25]</w:t>
      </w:r>
      <w:r w:rsidRPr="002333DB">
        <w:rPr>
          <w:rFonts w:ascii="Traditional Arabic" w:hAnsi="Traditional Arabic" w:cs="Traditional Arabic"/>
          <w:sz w:val="32"/>
          <w:szCs w:val="32"/>
          <w:rtl/>
        </w:rPr>
        <w:t xml:space="preserve"> صحيح البخاري: 10/405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كتاب الأدب 78 باب 6 رقم الحديث 5975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صحيح مسلم: 3/1341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كتاب الأقضية 30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باب 8 حديث رقم 593. </w:t>
      </w:r>
    </w:p>
    <w:p w:rsidR="0026639E" w:rsidRPr="002333DB" w:rsidRDefault="0026639E" w:rsidP="0026639E">
      <w:pPr>
        <w:bidi/>
        <w:spacing w:before="100" w:beforeAutospacing="1" w:after="100" w:afterAutospacing="1"/>
        <w:rPr>
          <w:rFonts w:cs="Traditional Arabic"/>
          <w:sz w:val="32"/>
          <w:szCs w:val="32"/>
          <w:rtl/>
        </w:rPr>
      </w:pPr>
      <w:bookmarkStart w:id="342" w:name="_ftn26"/>
      <w:bookmarkEnd w:id="342"/>
      <w:r w:rsidRPr="002333DB">
        <w:rPr>
          <w:rFonts w:cs="Traditional Arabic"/>
          <w:sz w:val="32"/>
          <w:szCs w:val="32"/>
        </w:rPr>
        <w:t>[26]</w:t>
      </w:r>
      <w:r w:rsidRPr="002333DB">
        <w:rPr>
          <w:rFonts w:ascii="Traditional Arabic" w:hAnsi="Traditional Arabic" w:cs="Traditional Arabic"/>
          <w:sz w:val="32"/>
          <w:szCs w:val="32"/>
          <w:rtl/>
        </w:rPr>
        <w:t xml:space="preserve"> انظر: مجموع الفتاوى: 21/504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1/84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1/20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1/40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rPr>
          <w:rFonts w:cs="Traditional Arabic"/>
          <w:sz w:val="32"/>
          <w:szCs w:val="32"/>
          <w:rtl/>
        </w:rPr>
      </w:pPr>
      <w:bookmarkStart w:id="343" w:name="_ftn27"/>
      <w:bookmarkEnd w:id="343"/>
      <w:r w:rsidRPr="002333DB">
        <w:rPr>
          <w:rFonts w:cs="Traditional Arabic"/>
          <w:sz w:val="32"/>
          <w:szCs w:val="32"/>
        </w:rPr>
        <w:t>[27]</w:t>
      </w:r>
      <w:r w:rsidRPr="002333DB">
        <w:rPr>
          <w:rFonts w:ascii="Traditional Arabic" w:hAnsi="Traditional Arabic" w:cs="Traditional Arabic"/>
          <w:sz w:val="32"/>
          <w:szCs w:val="32"/>
          <w:rtl/>
        </w:rPr>
        <w:t xml:space="preserve"> انظر: المغني: 1/38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1/45. </w:t>
      </w:r>
    </w:p>
    <w:p w:rsidR="0026639E" w:rsidRPr="002333DB" w:rsidRDefault="0026639E" w:rsidP="0026639E">
      <w:pPr>
        <w:bidi/>
        <w:spacing w:before="100" w:beforeAutospacing="1" w:after="100" w:afterAutospacing="1"/>
        <w:rPr>
          <w:rFonts w:cs="Traditional Arabic"/>
          <w:sz w:val="32"/>
          <w:szCs w:val="32"/>
          <w:rtl/>
        </w:rPr>
      </w:pPr>
      <w:bookmarkStart w:id="344" w:name="_ftn28"/>
      <w:bookmarkEnd w:id="344"/>
      <w:r w:rsidRPr="002333DB">
        <w:rPr>
          <w:rFonts w:cs="Traditional Arabic"/>
          <w:sz w:val="32"/>
          <w:szCs w:val="32"/>
        </w:rPr>
        <w:t>[28]</w:t>
      </w:r>
      <w:r w:rsidRPr="002333DB">
        <w:rPr>
          <w:rFonts w:ascii="Traditional Arabic" w:hAnsi="Traditional Arabic" w:cs="Traditional Arabic"/>
          <w:sz w:val="32"/>
          <w:szCs w:val="32"/>
          <w:rtl/>
        </w:rPr>
        <w:t xml:space="preserve"> انظر: الفروع: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1/43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1/35، الروض المربع: 1/82. </w:t>
      </w:r>
    </w:p>
    <w:p w:rsidR="0026639E" w:rsidRPr="002333DB" w:rsidRDefault="0026639E" w:rsidP="0026639E">
      <w:pPr>
        <w:bidi/>
        <w:spacing w:before="100" w:beforeAutospacing="1" w:after="100" w:afterAutospacing="1"/>
        <w:rPr>
          <w:rFonts w:cs="Traditional Arabic"/>
          <w:sz w:val="32"/>
          <w:szCs w:val="32"/>
          <w:rtl/>
        </w:rPr>
      </w:pPr>
      <w:bookmarkStart w:id="345" w:name="_ftn29"/>
      <w:bookmarkEnd w:id="345"/>
      <w:r w:rsidRPr="002333DB">
        <w:rPr>
          <w:rFonts w:cs="Traditional Arabic"/>
          <w:sz w:val="32"/>
          <w:szCs w:val="32"/>
        </w:rPr>
        <w:t>[29]</w:t>
      </w:r>
      <w:r w:rsidRPr="002333DB">
        <w:rPr>
          <w:rFonts w:ascii="Traditional Arabic" w:hAnsi="Traditional Arabic" w:cs="Traditional Arabic"/>
          <w:sz w:val="32"/>
          <w:szCs w:val="32"/>
          <w:rtl/>
        </w:rPr>
        <w:t xml:space="preserve"> انظر:المحرر: 1/2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الكافي: 1/5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1/44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1/35-36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_1/35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1/36. </w:t>
      </w:r>
    </w:p>
    <w:p w:rsidR="0026639E" w:rsidRPr="002333DB" w:rsidRDefault="0026639E" w:rsidP="0026639E">
      <w:pPr>
        <w:bidi/>
        <w:spacing w:before="100" w:beforeAutospacing="1" w:after="100" w:afterAutospacing="1"/>
        <w:rPr>
          <w:rFonts w:cs="Traditional Arabic"/>
          <w:sz w:val="32"/>
          <w:szCs w:val="32"/>
          <w:rtl/>
        </w:rPr>
      </w:pPr>
      <w:bookmarkStart w:id="346" w:name="_ftn30"/>
      <w:bookmarkEnd w:id="346"/>
      <w:r w:rsidRPr="002333DB">
        <w:rPr>
          <w:rFonts w:cs="Traditional Arabic"/>
          <w:sz w:val="32"/>
          <w:szCs w:val="32"/>
        </w:rPr>
        <w:t>[30]</w:t>
      </w:r>
      <w:r w:rsidRPr="002333DB">
        <w:rPr>
          <w:rFonts w:ascii="Traditional Arabic" w:hAnsi="Traditional Arabic" w:cs="Traditional Arabic"/>
          <w:sz w:val="32"/>
          <w:szCs w:val="32"/>
          <w:rtl/>
        </w:rPr>
        <w:t xml:space="preserve"> انظر:المبدع: 1/32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1/47،29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دقائق أولي النهى: 1/16،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1/78. </w:t>
      </w:r>
    </w:p>
    <w:p w:rsidR="0026639E" w:rsidRPr="002333DB" w:rsidRDefault="0026639E" w:rsidP="0026639E">
      <w:pPr>
        <w:bidi/>
        <w:spacing w:before="100" w:beforeAutospacing="1" w:after="100" w:afterAutospacing="1"/>
        <w:rPr>
          <w:rFonts w:cs="Traditional Arabic"/>
          <w:sz w:val="32"/>
          <w:szCs w:val="32"/>
          <w:rtl/>
        </w:rPr>
      </w:pPr>
      <w:bookmarkStart w:id="347" w:name="_ftn31"/>
      <w:bookmarkEnd w:id="347"/>
      <w:r w:rsidRPr="002333DB">
        <w:rPr>
          <w:rFonts w:cs="Traditional Arabic"/>
          <w:sz w:val="32"/>
          <w:szCs w:val="32"/>
        </w:rPr>
        <w:t>[31]</w:t>
      </w:r>
      <w:r w:rsidRPr="002333DB">
        <w:rPr>
          <w:rFonts w:ascii="Traditional Arabic" w:hAnsi="Traditional Arabic" w:cs="Traditional Arabic"/>
          <w:sz w:val="32"/>
          <w:szCs w:val="32"/>
          <w:rtl/>
        </w:rPr>
        <w:t xml:space="preserve"> انظر: الفروع: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1/39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 </w:t>
      </w:r>
    </w:p>
    <w:p w:rsidR="0026639E" w:rsidRPr="002333DB" w:rsidRDefault="0026639E" w:rsidP="0026639E">
      <w:pPr>
        <w:bidi/>
        <w:spacing w:before="100" w:beforeAutospacing="1" w:after="100" w:afterAutospacing="1"/>
        <w:rPr>
          <w:rFonts w:cs="Traditional Arabic"/>
          <w:sz w:val="32"/>
          <w:szCs w:val="32"/>
          <w:rtl/>
        </w:rPr>
      </w:pPr>
      <w:bookmarkStart w:id="348" w:name="_ftn32"/>
      <w:bookmarkEnd w:id="348"/>
      <w:r w:rsidRPr="002333DB">
        <w:rPr>
          <w:rFonts w:cs="Traditional Arabic"/>
          <w:sz w:val="32"/>
          <w:szCs w:val="32"/>
        </w:rPr>
        <w:t>[32]</w:t>
      </w:r>
      <w:r w:rsidRPr="002333DB">
        <w:rPr>
          <w:rFonts w:ascii="Traditional Arabic" w:hAnsi="Traditional Arabic" w:cs="Traditional Arabic"/>
          <w:sz w:val="32"/>
          <w:szCs w:val="32"/>
          <w:rtl/>
        </w:rPr>
        <w:t xml:space="preserve"> انظر: الروض المربع: 1/90. </w:t>
      </w:r>
    </w:p>
    <w:p w:rsidR="0026639E" w:rsidRPr="002333DB" w:rsidRDefault="0026639E" w:rsidP="0026639E">
      <w:pPr>
        <w:bidi/>
        <w:spacing w:before="100" w:beforeAutospacing="1" w:after="100" w:afterAutospacing="1"/>
        <w:rPr>
          <w:rFonts w:cs="Traditional Arabic"/>
          <w:sz w:val="32"/>
          <w:szCs w:val="32"/>
          <w:rtl/>
        </w:rPr>
      </w:pPr>
      <w:bookmarkStart w:id="349" w:name="_ftn33"/>
      <w:bookmarkEnd w:id="349"/>
      <w:r w:rsidRPr="002333DB">
        <w:rPr>
          <w:rFonts w:cs="Traditional Arabic"/>
          <w:sz w:val="32"/>
          <w:szCs w:val="32"/>
        </w:rPr>
        <w:lastRenderedPageBreak/>
        <w:t>[33]</w:t>
      </w:r>
      <w:r w:rsidRPr="002333DB">
        <w:rPr>
          <w:rFonts w:ascii="Traditional Arabic" w:hAnsi="Traditional Arabic" w:cs="Traditional Arabic"/>
          <w:sz w:val="32"/>
          <w:szCs w:val="32"/>
          <w:rtl/>
        </w:rPr>
        <w:t xml:space="preserve"> انظر:المغني: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1/85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1/90. </w:t>
      </w:r>
    </w:p>
    <w:p w:rsidR="0026639E" w:rsidRPr="002333DB" w:rsidRDefault="0026639E" w:rsidP="0026639E">
      <w:pPr>
        <w:bidi/>
        <w:spacing w:before="100" w:beforeAutospacing="1" w:after="100" w:afterAutospacing="1"/>
        <w:rPr>
          <w:rFonts w:cs="Traditional Arabic"/>
          <w:sz w:val="32"/>
          <w:szCs w:val="32"/>
          <w:rtl/>
        </w:rPr>
      </w:pPr>
      <w:bookmarkStart w:id="350" w:name="_ftn34"/>
      <w:bookmarkEnd w:id="350"/>
      <w:r w:rsidRPr="002333DB">
        <w:rPr>
          <w:rFonts w:cs="Traditional Arabic"/>
          <w:sz w:val="32"/>
          <w:szCs w:val="32"/>
        </w:rPr>
        <w:t>[34]</w:t>
      </w:r>
      <w:r w:rsidRPr="002333DB">
        <w:rPr>
          <w:rFonts w:ascii="Traditional Arabic" w:hAnsi="Traditional Arabic" w:cs="Traditional Arabic"/>
          <w:sz w:val="32"/>
          <w:szCs w:val="32"/>
          <w:rtl/>
        </w:rPr>
        <w:t xml:space="preserve"> انظر: الإنصاف: 1/65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1/23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1/43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1/92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حاشية العنقري: 1/25. </w:t>
      </w:r>
    </w:p>
    <w:p w:rsidR="0026639E" w:rsidRPr="002333DB" w:rsidRDefault="0026639E" w:rsidP="0026639E">
      <w:pPr>
        <w:bidi/>
        <w:spacing w:before="100" w:beforeAutospacing="1" w:after="100" w:afterAutospacing="1"/>
        <w:rPr>
          <w:rFonts w:cs="Traditional Arabic"/>
          <w:sz w:val="32"/>
          <w:szCs w:val="32"/>
          <w:rtl/>
        </w:rPr>
      </w:pPr>
      <w:bookmarkStart w:id="351" w:name="_ftn35"/>
      <w:bookmarkEnd w:id="351"/>
      <w:r w:rsidRPr="002333DB">
        <w:rPr>
          <w:rFonts w:cs="Traditional Arabic"/>
          <w:sz w:val="32"/>
          <w:szCs w:val="32"/>
        </w:rPr>
        <w:t>[35]</w:t>
      </w:r>
      <w:r w:rsidRPr="002333DB">
        <w:rPr>
          <w:rFonts w:ascii="Traditional Arabic" w:hAnsi="Traditional Arabic" w:cs="Traditional Arabic"/>
          <w:sz w:val="32"/>
          <w:szCs w:val="32"/>
          <w:rtl/>
        </w:rPr>
        <w:t xml:space="preserve"> انظر: كشاف القناع: 1/42. </w:t>
      </w:r>
    </w:p>
    <w:p w:rsidR="0026639E" w:rsidRPr="002333DB" w:rsidRDefault="0026639E" w:rsidP="0026639E">
      <w:pPr>
        <w:bidi/>
        <w:spacing w:before="100" w:beforeAutospacing="1" w:after="100" w:afterAutospacing="1"/>
        <w:rPr>
          <w:rFonts w:cs="Traditional Arabic"/>
          <w:sz w:val="32"/>
          <w:szCs w:val="32"/>
          <w:rtl/>
        </w:rPr>
      </w:pPr>
      <w:bookmarkStart w:id="352" w:name="_ftn36"/>
      <w:bookmarkEnd w:id="352"/>
      <w:r w:rsidRPr="002333DB">
        <w:rPr>
          <w:rFonts w:cs="Traditional Arabic"/>
          <w:sz w:val="32"/>
          <w:szCs w:val="32"/>
        </w:rPr>
        <w:t>[36]</w:t>
      </w:r>
      <w:r w:rsidRPr="002333DB">
        <w:rPr>
          <w:rFonts w:ascii="Traditional Arabic" w:hAnsi="Traditional Arabic" w:cs="Traditional Arabic"/>
          <w:sz w:val="32"/>
          <w:szCs w:val="32"/>
          <w:rtl/>
        </w:rPr>
        <w:t xml:space="preserve"> انظر: الإنصاف: 1/65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1/23. </w:t>
      </w:r>
    </w:p>
    <w:p w:rsidR="0026639E" w:rsidRPr="002333DB" w:rsidRDefault="0026639E" w:rsidP="0026639E">
      <w:pPr>
        <w:bidi/>
        <w:spacing w:before="100" w:beforeAutospacing="1" w:after="100" w:afterAutospacing="1"/>
        <w:rPr>
          <w:rFonts w:cs="Traditional Arabic"/>
          <w:sz w:val="32"/>
          <w:szCs w:val="32"/>
          <w:rtl/>
        </w:rPr>
      </w:pPr>
      <w:bookmarkStart w:id="353" w:name="_ftn37"/>
      <w:bookmarkEnd w:id="353"/>
      <w:r w:rsidRPr="002333DB">
        <w:rPr>
          <w:rFonts w:cs="Traditional Arabic"/>
          <w:sz w:val="32"/>
          <w:szCs w:val="32"/>
        </w:rPr>
        <w:t>[37]</w:t>
      </w:r>
      <w:r w:rsidRPr="002333DB">
        <w:rPr>
          <w:rFonts w:ascii="Traditional Arabic" w:hAnsi="Traditional Arabic" w:cs="Traditional Arabic"/>
          <w:sz w:val="32"/>
          <w:szCs w:val="32"/>
          <w:rtl/>
        </w:rPr>
        <w:t xml:space="preserve"> انظر: الكافي: 1/61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1/83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1/50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1/28، الروض المربع: 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1/15. </w:t>
      </w:r>
    </w:p>
    <w:p w:rsidR="0026639E" w:rsidRPr="002333DB" w:rsidRDefault="0026639E" w:rsidP="0026639E">
      <w:pPr>
        <w:bidi/>
        <w:spacing w:before="100" w:beforeAutospacing="1" w:after="100" w:afterAutospacing="1"/>
        <w:rPr>
          <w:rFonts w:cs="Traditional Arabic"/>
          <w:sz w:val="32"/>
          <w:szCs w:val="32"/>
          <w:rtl/>
        </w:rPr>
      </w:pPr>
      <w:bookmarkStart w:id="354" w:name="_ftn38"/>
      <w:bookmarkEnd w:id="354"/>
      <w:r w:rsidRPr="002333DB">
        <w:rPr>
          <w:rFonts w:cs="Traditional Arabic"/>
          <w:sz w:val="32"/>
          <w:szCs w:val="32"/>
        </w:rPr>
        <w:t>[38]</w:t>
      </w:r>
      <w:r w:rsidRPr="002333DB">
        <w:rPr>
          <w:rFonts w:ascii="Traditional Arabic" w:hAnsi="Traditional Arabic" w:cs="Traditional Arabic"/>
          <w:sz w:val="32"/>
          <w:szCs w:val="32"/>
          <w:rtl/>
        </w:rPr>
        <w:t xml:space="preserve"> انظر: المبدع: 1/50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1/28، الروض المربع: 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شرح منتهى الإرادات: 1/15. </w:t>
      </w:r>
    </w:p>
    <w:p w:rsidR="0026639E" w:rsidRPr="002333DB" w:rsidRDefault="0026639E" w:rsidP="0026639E">
      <w:pPr>
        <w:bidi/>
        <w:spacing w:before="100" w:beforeAutospacing="1" w:after="100" w:afterAutospacing="1"/>
        <w:rPr>
          <w:rFonts w:cs="Traditional Arabic"/>
          <w:sz w:val="32"/>
          <w:szCs w:val="32"/>
          <w:rtl/>
        </w:rPr>
      </w:pPr>
      <w:bookmarkStart w:id="355" w:name="_ftn39"/>
      <w:bookmarkEnd w:id="355"/>
      <w:r w:rsidRPr="002333DB">
        <w:rPr>
          <w:rFonts w:cs="Traditional Arabic"/>
          <w:sz w:val="32"/>
          <w:szCs w:val="32"/>
        </w:rPr>
        <w:t>[39]</w:t>
      </w:r>
      <w:r w:rsidRPr="002333DB">
        <w:rPr>
          <w:rFonts w:ascii="Traditional Arabic" w:hAnsi="Traditional Arabic" w:cs="Traditional Arabic"/>
          <w:sz w:val="32"/>
          <w:szCs w:val="32"/>
          <w:rtl/>
        </w:rPr>
        <w:t xml:space="preserve"> انظر: المغني: 1/262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الكافي: 1/61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1/83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1/50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 </w:t>
      </w:r>
    </w:p>
    <w:p w:rsidR="0026639E" w:rsidRPr="002333DB" w:rsidRDefault="0026639E" w:rsidP="0026639E">
      <w:pPr>
        <w:bidi/>
        <w:spacing w:before="100" w:beforeAutospacing="1" w:after="100" w:afterAutospacing="1"/>
        <w:rPr>
          <w:rFonts w:cs="Traditional Arabic"/>
          <w:sz w:val="32"/>
          <w:szCs w:val="32"/>
          <w:rtl/>
        </w:rPr>
      </w:pPr>
      <w:bookmarkStart w:id="356" w:name="_ftn40"/>
      <w:bookmarkEnd w:id="356"/>
      <w:r w:rsidRPr="002333DB">
        <w:rPr>
          <w:rFonts w:cs="Traditional Arabic"/>
          <w:sz w:val="32"/>
          <w:szCs w:val="32"/>
        </w:rPr>
        <w:t>[40]</w:t>
      </w:r>
      <w:r w:rsidRPr="002333DB">
        <w:rPr>
          <w:rFonts w:ascii="Traditional Arabic" w:hAnsi="Traditional Arabic" w:cs="Traditional Arabic"/>
          <w:sz w:val="32"/>
          <w:szCs w:val="32"/>
          <w:rtl/>
        </w:rPr>
        <w:t>انظر: الإنصاف: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1/28، الروض المربع: 1/77. </w:t>
      </w:r>
    </w:p>
    <w:p w:rsidR="0026639E" w:rsidRPr="002333DB" w:rsidRDefault="0026639E" w:rsidP="0026639E">
      <w:pPr>
        <w:bidi/>
        <w:spacing w:before="100" w:beforeAutospacing="1" w:after="100" w:afterAutospacing="1"/>
        <w:rPr>
          <w:rFonts w:cs="Traditional Arabic"/>
          <w:sz w:val="32"/>
          <w:szCs w:val="32"/>
          <w:rtl/>
        </w:rPr>
      </w:pPr>
      <w:bookmarkStart w:id="357" w:name="_ftn41"/>
      <w:bookmarkEnd w:id="357"/>
      <w:r w:rsidRPr="002333DB">
        <w:rPr>
          <w:rFonts w:cs="Traditional Arabic"/>
          <w:sz w:val="32"/>
          <w:szCs w:val="32"/>
        </w:rPr>
        <w:t>[41]</w:t>
      </w:r>
      <w:r w:rsidRPr="002333DB">
        <w:rPr>
          <w:rFonts w:ascii="Traditional Arabic" w:hAnsi="Traditional Arabic" w:cs="Traditional Arabic"/>
          <w:sz w:val="32"/>
          <w:szCs w:val="32"/>
          <w:rtl/>
        </w:rPr>
        <w:t xml:space="preserve"> انظر: الفروع: 1/83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1/50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1/28، الروض المربع: 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شرح منتهى الإرادات: 1/15. </w:t>
      </w:r>
    </w:p>
    <w:p w:rsidR="0026639E" w:rsidRPr="002333DB" w:rsidRDefault="0026639E" w:rsidP="0026639E">
      <w:pPr>
        <w:bidi/>
        <w:spacing w:before="100" w:beforeAutospacing="1" w:after="100" w:afterAutospacing="1"/>
        <w:rPr>
          <w:rFonts w:cs="Traditional Arabic"/>
          <w:sz w:val="32"/>
          <w:szCs w:val="32"/>
          <w:rtl/>
        </w:rPr>
      </w:pPr>
      <w:bookmarkStart w:id="358" w:name="_ftn42"/>
      <w:bookmarkEnd w:id="358"/>
      <w:r w:rsidRPr="002333DB">
        <w:rPr>
          <w:rFonts w:cs="Traditional Arabic"/>
          <w:sz w:val="32"/>
          <w:szCs w:val="32"/>
        </w:rPr>
        <w:t>[42]</w:t>
      </w:r>
      <w:r w:rsidRPr="002333DB">
        <w:rPr>
          <w:rFonts w:ascii="Traditional Arabic" w:hAnsi="Traditional Arabic" w:cs="Traditional Arabic"/>
          <w:sz w:val="32"/>
          <w:szCs w:val="32"/>
          <w:rtl/>
        </w:rPr>
        <w:t xml:space="preserve"> انظر: المغني: 1/262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1/83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1/48-49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1/28، الروض المربع: 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شرح منتهى الإرادات: 1/15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 </w:t>
      </w:r>
    </w:p>
    <w:p w:rsidR="0026639E" w:rsidRPr="002333DB" w:rsidRDefault="0026639E" w:rsidP="0026639E">
      <w:pPr>
        <w:bidi/>
        <w:spacing w:before="100" w:beforeAutospacing="1" w:after="100" w:afterAutospacing="1"/>
        <w:rPr>
          <w:rFonts w:cs="Traditional Arabic"/>
          <w:sz w:val="32"/>
          <w:szCs w:val="32"/>
          <w:rtl/>
        </w:rPr>
      </w:pPr>
      <w:bookmarkStart w:id="359" w:name="_ftn43"/>
      <w:bookmarkEnd w:id="359"/>
      <w:r w:rsidRPr="002333DB">
        <w:rPr>
          <w:rFonts w:cs="Traditional Arabic"/>
          <w:sz w:val="32"/>
          <w:szCs w:val="32"/>
        </w:rPr>
        <w:t>[43]</w:t>
      </w:r>
      <w:r w:rsidRPr="002333DB">
        <w:rPr>
          <w:rFonts w:ascii="Traditional Arabic" w:hAnsi="Traditional Arabic" w:cs="Traditional Arabic"/>
          <w:sz w:val="32"/>
          <w:szCs w:val="32"/>
          <w:rtl/>
        </w:rPr>
        <w:t xml:space="preserve"> انظر: شرح منتهى الإرادات: 1/15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1/28. </w:t>
      </w:r>
    </w:p>
    <w:p w:rsidR="0026639E" w:rsidRPr="002333DB" w:rsidRDefault="0026639E" w:rsidP="0026639E">
      <w:pPr>
        <w:bidi/>
        <w:spacing w:before="100" w:beforeAutospacing="1" w:after="100" w:afterAutospacing="1"/>
        <w:rPr>
          <w:rFonts w:cs="Traditional Arabic"/>
          <w:sz w:val="32"/>
          <w:szCs w:val="32"/>
          <w:rtl/>
        </w:rPr>
      </w:pPr>
      <w:bookmarkStart w:id="360" w:name="_ftn44"/>
      <w:bookmarkEnd w:id="360"/>
      <w:r w:rsidRPr="002333DB">
        <w:rPr>
          <w:rFonts w:cs="Traditional Arabic"/>
          <w:sz w:val="32"/>
          <w:szCs w:val="32"/>
        </w:rPr>
        <w:t>[44]</w:t>
      </w:r>
      <w:r w:rsidRPr="002333DB">
        <w:rPr>
          <w:rFonts w:ascii="Traditional Arabic" w:hAnsi="Traditional Arabic" w:cs="Traditional Arabic"/>
          <w:sz w:val="32"/>
          <w:szCs w:val="32"/>
          <w:rtl/>
        </w:rPr>
        <w:t xml:space="preserve"> انظر: الفروع: 1/84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1/78. </w:t>
      </w:r>
    </w:p>
    <w:p w:rsidR="0026639E" w:rsidRPr="002333DB" w:rsidRDefault="0026639E" w:rsidP="0026639E">
      <w:pPr>
        <w:bidi/>
        <w:spacing w:before="100" w:beforeAutospacing="1" w:after="100" w:afterAutospacing="1"/>
        <w:rPr>
          <w:rFonts w:cs="Traditional Arabic"/>
          <w:sz w:val="32"/>
          <w:szCs w:val="32"/>
          <w:rtl/>
        </w:rPr>
      </w:pPr>
      <w:bookmarkStart w:id="361" w:name="_ftn45"/>
      <w:bookmarkEnd w:id="361"/>
      <w:r w:rsidRPr="002333DB">
        <w:rPr>
          <w:rFonts w:cs="Traditional Arabic"/>
          <w:sz w:val="32"/>
          <w:szCs w:val="32"/>
        </w:rPr>
        <w:t>[45]</w:t>
      </w:r>
      <w:r w:rsidRPr="002333DB">
        <w:rPr>
          <w:rFonts w:ascii="Traditional Arabic" w:hAnsi="Traditional Arabic" w:cs="Traditional Arabic"/>
          <w:sz w:val="32"/>
          <w:szCs w:val="32"/>
          <w:rtl/>
        </w:rPr>
        <w:t xml:space="preserve"> انظر: الإنصاف: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شرح منتهى الإرادات: 1/18. </w:t>
      </w:r>
    </w:p>
    <w:p w:rsidR="0026639E" w:rsidRPr="002333DB" w:rsidRDefault="0026639E" w:rsidP="0026639E">
      <w:pPr>
        <w:bidi/>
        <w:spacing w:before="100" w:beforeAutospacing="1" w:after="100" w:afterAutospacing="1"/>
        <w:rPr>
          <w:rFonts w:cs="Traditional Arabic"/>
          <w:sz w:val="32"/>
          <w:szCs w:val="32"/>
          <w:rtl/>
        </w:rPr>
      </w:pPr>
      <w:bookmarkStart w:id="362" w:name="_ftn46"/>
      <w:bookmarkEnd w:id="362"/>
      <w:r w:rsidRPr="002333DB">
        <w:rPr>
          <w:rFonts w:cs="Traditional Arabic"/>
          <w:sz w:val="32"/>
          <w:szCs w:val="32"/>
        </w:rPr>
        <w:lastRenderedPageBreak/>
        <w:t>[46]</w:t>
      </w:r>
      <w:r w:rsidRPr="002333DB">
        <w:rPr>
          <w:rFonts w:ascii="Traditional Arabic" w:hAnsi="Traditional Arabic" w:cs="Traditional Arabic"/>
          <w:sz w:val="32"/>
          <w:szCs w:val="32"/>
          <w:rtl/>
        </w:rPr>
        <w:t xml:space="preserve"> انظر: المغني: 1/139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1/38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 الروض المربع: 1/77. </w:t>
      </w:r>
    </w:p>
    <w:p w:rsidR="0026639E" w:rsidRPr="002333DB" w:rsidRDefault="0026639E" w:rsidP="0026639E">
      <w:pPr>
        <w:bidi/>
        <w:spacing w:before="100" w:beforeAutospacing="1" w:after="100" w:afterAutospacing="1"/>
        <w:rPr>
          <w:rFonts w:cs="Traditional Arabic"/>
          <w:sz w:val="32"/>
          <w:szCs w:val="32"/>
          <w:rtl/>
        </w:rPr>
      </w:pPr>
      <w:bookmarkStart w:id="363" w:name="_ftn47"/>
      <w:bookmarkEnd w:id="363"/>
      <w:r w:rsidRPr="002333DB">
        <w:rPr>
          <w:rFonts w:cs="Traditional Arabic"/>
          <w:sz w:val="32"/>
          <w:szCs w:val="32"/>
        </w:rPr>
        <w:t>[47]</w:t>
      </w:r>
      <w:r w:rsidRPr="002333DB">
        <w:rPr>
          <w:rFonts w:ascii="Traditional Arabic" w:hAnsi="Traditional Arabic" w:cs="Traditional Arabic"/>
          <w:sz w:val="32"/>
          <w:szCs w:val="32"/>
          <w:rtl/>
        </w:rPr>
        <w:t xml:space="preserve"> انظر : كشاف القناع: 1/34. </w:t>
      </w:r>
    </w:p>
    <w:p w:rsidR="0026639E" w:rsidRPr="002333DB" w:rsidRDefault="0026639E" w:rsidP="0026639E">
      <w:pPr>
        <w:bidi/>
        <w:spacing w:before="100" w:beforeAutospacing="1" w:after="100" w:afterAutospacing="1"/>
        <w:rPr>
          <w:rFonts w:cs="Traditional Arabic"/>
          <w:sz w:val="32"/>
          <w:szCs w:val="32"/>
          <w:rtl/>
        </w:rPr>
      </w:pPr>
      <w:bookmarkStart w:id="364" w:name="_ftn48"/>
      <w:bookmarkEnd w:id="364"/>
      <w:r w:rsidRPr="002333DB">
        <w:rPr>
          <w:rFonts w:cs="Traditional Arabic"/>
          <w:sz w:val="32"/>
          <w:szCs w:val="32"/>
        </w:rPr>
        <w:t>[48]</w:t>
      </w:r>
      <w:r w:rsidRPr="002333DB">
        <w:rPr>
          <w:rFonts w:ascii="Traditional Arabic" w:hAnsi="Traditional Arabic" w:cs="Traditional Arabic"/>
          <w:sz w:val="32"/>
          <w:szCs w:val="32"/>
          <w:rtl/>
        </w:rPr>
        <w:t xml:space="preserve"> انظر: الإنصاف: 1/40،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1/28، الروض المربع: 1/77. </w:t>
      </w:r>
    </w:p>
    <w:p w:rsidR="0026639E" w:rsidRPr="002333DB" w:rsidRDefault="0026639E" w:rsidP="0026639E">
      <w:pPr>
        <w:bidi/>
        <w:spacing w:before="100" w:beforeAutospacing="1" w:after="100" w:afterAutospacing="1"/>
        <w:rPr>
          <w:rFonts w:cs="Traditional Arabic"/>
          <w:sz w:val="32"/>
          <w:szCs w:val="32"/>
          <w:rtl/>
        </w:rPr>
      </w:pPr>
      <w:bookmarkStart w:id="365" w:name="_ftn49"/>
      <w:bookmarkEnd w:id="365"/>
      <w:r w:rsidRPr="002333DB">
        <w:rPr>
          <w:rFonts w:cs="Traditional Arabic"/>
          <w:sz w:val="32"/>
          <w:szCs w:val="32"/>
        </w:rPr>
        <w:t>[49]</w:t>
      </w:r>
      <w:r w:rsidRPr="002333DB">
        <w:rPr>
          <w:rFonts w:ascii="Traditional Arabic" w:hAnsi="Traditional Arabic" w:cs="Traditional Arabic"/>
          <w:sz w:val="32"/>
          <w:szCs w:val="32"/>
          <w:rtl/>
        </w:rPr>
        <w:t xml:space="preserve"> انظر: الإنصاف: 1/41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 </w:t>
      </w:r>
    </w:p>
    <w:p w:rsidR="0026639E" w:rsidRPr="002333DB" w:rsidRDefault="0026639E" w:rsidP="0026639E">
      <w:pPr>
        <w:bidi/>
        <w:spacing w:before="100" w:beforeAutospacing="1" w:after="100" w:afterAutospacing="1"/>
        <w:rPr>
          <w:rFonts w:cs="Traditional Arabic"/>
          <w:sz w:val="32"/>
          <w:szCs w:val="32"/>
          <w:rtl/>
        </w:rPr>
      </w:pPr>
      <w:bookmarkStart w:id="366" w:name="_ftn50"/>
      <w:bookmarkEnd w:id="366"/>
      <w:r w:rsidRPr="002333DB">
        <w:rPr>
          <w:rFonts w:cs="Traditional Arabic"/>
          <w:sz w:val="32"/>
          <w:szCs w:val="32"/>
        </w:rPr>
        <w:t>[50]</w:t>
      </w:r>
      <w:r w:rsidRPr="002333DB">
        <w:rPr>
          <w:rFonts w:ascii="Traditional Arabic" w:hAnsi="Traditional Arabic" w:cs="Traditional Arabic"/>
          <w:sz w:val="32"/>
          <w:szCs w:val="32"/>
          <w:rtl/>
        </w:rPr>
        <w:t xml:space="preserve"> انظر: الإنصاف: 1/41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 </w:t>
      </w:r>
    </w:p>
    <w:p w:rsidR="0026639E" w:rsidRPr="002333DB" w:rsidRDefault="0026639E" w:rsidP="0026639E">
      <w:pPr>
        <w:bidi/>
        <w:spacing w:before="100" w:beforeAutospacing="1" w:after="100" w:afterAutospacing="1"/>
        <w:rPr>
          <w:rFonts w:cs="Traditional Arabic"/>
          <w:sz w:val="32"/>
          <w:szCs w:val="32"/>
          <w:rtl/>
        </w:rPr>
      </w:pPr>
      <w:bookmarkStart w:id="367" w:name="_ftn51"/>
      <w:bookmarkEnd w:id="367"/>
      <w:r w:rsidRPr="002333DB">
        <w:rPr>
          <w:rFonts w:cs="Traditional Arabic"/>
          <w:sz w:val="32"/>
          <w:szCs w:val="32"/>
        </w:rPr>
        <w:t>[51]</w:t>
      </w:r>
      <w:r w:rsidRPr="002333DB">
        <w:rPr>
          <w:rFonts w:ascii="Traditional Arabic" w:hAnsi="Traditional Arabic" w:cs="Traditional Arabic"/>
          <w:sz w:val="32"/>
          <w:szCs w:val="32"/>
          <w:rtl/>
        </w:rPr>
        <w:t xml:space="preserve"> انظر: المغني: 1/139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1/41،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 </w:t>
      </w:r>
    </w:p>
    <w:p w:rsidR="0026639E" w:rsidRPr="002333DB" w:rsidRDefault="0026639E" w:rsidP="0026639E">
      <w:pPr>
        <w:bidi/>
        <w:spacing w:before="100" w:beforeAutospacing="1" w:after="100" w:afterAutospacing="1"/>
        <w:rPr>
          <w:rFonts w:cs="Traditional Arabic"/>
          <w:sz w:val="32"/>
          <w:szCs w:val="32"/>
          <w:rtl/>
        </w:rPr>
      </w:pPr>
      <w:bookmarkStart w:id="368" w:name="_ftn52"/>
      <w:bookmarkEnd w:id="368"/>
      <w:r w:rsidRPr="002333DB">
        <w:rPr>
          <w:rFonts w:cs="Traditional Arabic"/>
          <w:sz w:val="32"/>
          <w:szCs w:val="32"/>
        </w:rPr>
        <w:t>[52]</w:t>
      </w:r>
      <w:r w:rsidRPr="002333DB">
        <w:rPr>
          <w:rFonts w:ascii="Traditional Arabic" w:hAnsi="Traditional Arabic" w:cs="Traditional Arabic"/>
          <w:sz w:val="32"/>
          <w:szCs w:val="32"/>
          <w:rtl/>
        </w:rPr>
        <w:t xml:space="preserve"> انظر: الكافي: 1/61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1/77. </w:t>
      </w:r>
    </w:p>
    <w:p w:rsidR="0026639E" w:rsidRPr="002333DB" w:rsidRDefault="0026639E" w:rsidP="0026639E">
      <w:pPr>
        <w:bidi/>
        <w:spacing w:before="100" w:beforeAutospacing="1" w:after="100" w:afterAutospacing="1"/>
        <w:rPr>
          <w:rFonts w:cs="Traditional Arabic"/>
          <w:sz w:val="32"/>
          <w:szCs w:val="32"/>
          <w:rtl/>
        </w:rPr>
      </w:pPr>
      <w:bookmarkStart w:id="369" w:name="_ftn53"/>
      <w:bookmarkEnd w:id="369"/>
      <w:r w:rsidRPr="002333DB">
        <w:rPr>
          <w:rFonts w:cs="Traditional Arabic"/>
          <w:sz w:val="32"/>
          <w:szCs w:val="32"/>
        </w:rPr>
        <w:t>[53]</w:t>
      </w:r>
      <w:r w:rsidRPr="002333DB">
        <w:rPr>
          <w:rFonts w:ascii="Traditional Arabic" w:hAnsi="Traditional Arabic" w:cs="Traditional Arabic"/>
          <w:sz w:val="32"/>
          <w:szCs w:val="32"/>
          <w:rtl/>
        </w:rPr>
        <w:t xml:space="preserve"> انظر: الإنصاف: 1/43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 </w:t>
      </w:r>
    </w:p>
    <w:p w:rsidR="0026639E" w:rsidRPr="002333DB" w:rsidRDefault="0026639E" w:rsidP="0026639E">
      <w:pPr>
        <w:bidi/>
        <w:spacing w:before="100" w:beforeAutospacing="1" w:after="100" w:afterAutospacing="1"/>
        <w:rPr>
          <w:rFonts w:cs="Traditional Arabic"/>
          <w:sz w:val="32"/>
          <w:szCs w:val="32"/>
          <w:rtl/>
        </w:rPr>
      </w:pPr>
      <w:bookmarkStart w:id="370" w:name="_ftn54"/>
      <w:bookmarkEnd w:id="370"/>
      <w:r w:rsidRPr="002333DB">
        <w:rPr>
          <w:rFonts w:cs="Traditional Arabic"/>
          <w:sz w:val="32"/>
          <w:szCs w:val="32"/>
        </w:rPr>
        <w:t>[54]</w:t>
      </w:r>
      <w:r w:rsidRPr="002333DB">
        <w:rPr>
          <w:rFonts w:ascii="Traditional Arabic" w:hAnsi="Traditional Arabic" w:cs="Traditional Arabic"/>
          <w:sz w:val="32"/>
          <w:szCs w:val="32"/>
          <w:rtl/>
        </w:rPr>
        <w:t xml:space="preserve"> انظر: الإنصاف: 1/43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 </w:t>
      </w:r>
    </w:p>
    <w:p w:rsidR="0026639E" w:rsidRPr="002333DB" w:rsidRDefault="0026639E" w:rsidP="0026639E">
      <w:pPr>
        <w:bidi/>
        <w:spacing w:before="100" w:beforeAutospacing="1" w:after="100" w:afterAutospacing="1"/>
        <w:rPr>
          <w:rFonts w:cs="Traditional Arabic"/>
          <w:sz w:val="32"/>
          <w:szCs w:val="32"/>
          <w:rtl/>
        </w:rPr>
      </w:pPr>
      <w:bookmarkStart w:id="371" w:name="_ftn55"/>
      <w:bookmarkEnd w:id="371"/>
      <w:r w:rsidRPr="002333DB">
        <w:rPr>
          <w:rFonts w:cs="Traditional Arabic"/>
          <w:sz w:val="32"/>
          <w:szCs w:val="32"/>
        </w:rPr>
        <w:t>[55]</w:t>
      </w:r>
      <w:r w:rsidRPr="002333DB">
        <w:rPr>
          <w:rFonts w:ascii="Traditional Arabic" w:hAnsi="Traditional Arabic" w:cs="Traditional Arabic"/>
          <w:sz w:val="32"/>
          <w:szCs w:val="32"/>
          <w:rtl/>
        </w:rPr>
        <w:t xml:space="preserve"> انظر:قواعد ابن رجب: 346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1/93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1/72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1/18. </w:t>
      </w:r>
    </w:p>
    <w:p w:rsidR="0026639E" w:rsidRPr="002333DB" w:rsidRDefault="0026639E" w:rsidP="0026639E">
      <w:pPr>
        <w:bidi/>
        <w:spacing w:before="100" w:beforeAutospacing="1" w:after="100" w:afterAutospacing="1"/>
        <w:rPr>
          <w:rFonts w:cs="Traditional Arabic"/>
          <w:sz w:val="32"/>
          <w:szCs w:val="32"/>
          <w:rtl/>
        </w:rPr>
      </w:pPr>
      <w:bookmarkStart w:id="372" w:name="_ftn56"/>
      <w:bookmarkEnd w:id="372"/>
      <w:r w:rsidRPr="002333DB">
        <w:rPr>
          <w:rFonts w:cs="Traditional Arabic"/>
          <w:sz w:val="32"/>
          <w:szCs w:val="32"/>
        </w:rPr>
        <w:t>[56]</w:t>
      </w:r>
      <w:r w:rsidRPr="002333DB">
        <w:rPr>
          <w:rFonts w:ascii="Traditional Arabic" w:hAnsi="Traditional Arabic" w:cs="Traditional Arabic"/>
          <w:sz w:val="32"/>
          <w:szCs w:val="32"/>
          <w:rtl/>
        </w:rPr>
        <w:t xml:space="preserve"> انظر: الإنصاف: 1/73. </w:t>
      </w:r>
    </w:p>
    <w:p w:rsidR="0026639E" w:rsidRPr="002333DB" w:rsidRDefault="0026639E" w:rsidP="0026639E">
      <w:pPr>
        <w:bidi/>
        <w:spacing w:before="100" w:beforeAutospacing="1" w:after="100" w:afterAutospacing="1"/>
        <w:rPr>
          <w:rFonts w:cs="Traditional Arabic"/>
          <w:sz w:val="32"/>
          <w:szCs w:val="32"/>
          <w:rtl/>
        </w:rPr>
      </w:pPr>
      <w:bookmarkStart w:id="373" w:name="_ftn57"/>
      <w:bookmarkEnd w:id="373"/>
      <w:r w:rsidRPr="002333DB">
        <w:rPr>
          <w:rFonts w:cs="Traditional Arabic"/>
          <w:sz w:val="32"/>
          <w:szCs w:val="32"/>
        </w:rPr>
        <w:t>[57]</w:t>
      </w:r>
      <w:r w:rsidRPr="002333DB">
        <w:rPr>
          <w:rFonts w:ascii="Traditional Arabic" w:hAnsi="Traditional Arabic" w:cs="Traditional Arabic"/>
          <w:sz w:val="32"/>
          <w:szCs w:val="32"/>
          <w:rtl/>
        </w:rPr>
        <w:t xml:space="preserve"> انظر: الإنصاف: 1/73. </w:t>
      </w:r>
    </w:p>
    <w:p w:rsidR="0026639E" w:rsidRPr="002333DB" w:rsidRDefault="0026639E" w:rsidP="0026639E">
      <w:pPr>
        <w:bidi/>
        <w:spacing w:before="100" w:beforeAutospacing="1" w:after="100" w:afterAutospacing="1"/>
        <w:rPr>
          <w:rFonts w:cs="Traditional Arabic"/>
          <w:sz w:val="32"/>
          <w:szCs w:val="32"/>
          <w:rtl/>
        </w:rPr>
      </w:pPr>
      <w:bookmarkStart w:id="374" w:name="_ftn58"/>
      <w:bookmarkEnd w:id="374"/>
      <w:r w:rsidRPr="002333DB">
        <w:rPr>
          <w:rFonts w:cs="Traditional Arabic"/>
          <w:sz w:val="32"/>
          <w:szCs w:val="32"/>
        </w:rPr>
        <w:t>[58]</w:t>
      </w:r>
      <w:r w:rsidRPr="002333DB">
        <w:rPr>
          <w:rFonts w:ascii="Traditional Arabic" w:hAnsi="Traditional Arabic" w:cs="Traditional Arabic"/>
          <w:sz w:val="32"/>
          <w:szCs w:val="32"/>
          <w:rtl/>
        </w:rPr>
        <w:t xml:space="preserve"> انظر: الإنصاف: 1/73. </w:t>
      </w:r>
    </w:p>
    <w:p w:rsidR="0026639E" w:rsidRPr="002333DB" w:rsidRDefault="0026639E" w:rsidP="0026639E">
      <w:pPr>
        <w:bidi/>
        <w:spacing w:before="100" w:beforeAutospacing="1" w:after="100" w:afterAutospacing="1"/>
        <w:rPr>
          <w:rFonts w:cs="Traditional Arabic"/>
          <w:sz w:val="32"/>
          <w:szCs w:val="32"/>
          <w:rtl/>
        </w:rPr>
      </w:pPr>
      <w:bookmarkStart w:id="375" w:name="_ftn59"/>
      <w:bookmarkEnd w:id="375"/>
      <w:r w:rsidRPr="002333DB">
        <w:rPr>
          <w:rFonts w:cs="Traditional Arabic"/>
          <w:sz w:val="32"/>
          <w:szCs w:val="32"/>
        </w:rPr>
        <w:t>[59]</w:t>
      </w:r>
      <w:r w:rsidRPr="002333DB">
        <w:rPr>
          <w:rFonts w:ascii="Traditional Arabic" w:hAnsi="Traditional Arabic" w:cs="Traditional Arabic"/>
          <w:sz w:val="32"/>
          <w:szCs w:val="32"/>
          <w:rtl/>
        </w:rPr>
        <w:t xml:space="preserve"> انظر: الإنصاف: 1/73. </w:t>
      </w:r>
    </w:p>
    <w:p w:rsidR="0026639E" w:rsidRPr="002333DB" w:rsidRDefault="0026639E" w:rsidP="0026639E">
      <w:pPr>
        <w:bidi/>
        <w:spacing w:before="100" w:beforeAutospacing="1" w:after="100" w:afterAutospacing="1"/>
        <w:rPr>
          <w:rFonts w:cs="Traditional Arabic"/>
          <w:sz w:val="32"/>
          <w:szCs w:val="32"/>
          <w:rtl/>
        </w:rPr>
      </w:pPr>
      <w:bookmarkStart w:id="376" w:name="_ftn60"/>
      <w:bookmarkEnd w:id="376"/>
      <w:r w:rsidRPr="002333DB">
        <w:rPr>
          <w:rFonts w:cs="Traditional Arabic"/>
          <w:sz w:val="32"/>
          <w:szCs w:val="32"/>
        </w:rPr>
        <w:lastRenderedPageBreak/>
        <w:t>[60]</w:t>
      </w:r>
      <w:r w:rsidRPr="002333DB">
        <w:rPr>
          <w:rFonts w:ascii="Traditional Arabic" w:hAnsi="Traditional Arabic" w:cs="Traditional Arabic"/>
          <w:sz w:val="32"/>
          <w:szCs w:val="32"/>
          <w:rtl/>
        </w:rPr>
        <w:t xml:space="preserve"> انظر : مطالب أولي النهى: 1/31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كشاف القناع: 1/27 حيث قال: وما يمازج الماء فيسلبه الطهورية , كسائر الطاهرات الممازجة. </w:t>
      </w:r>
    </w:p>
    <w:p w:rsidR="0026639E" w:rsidRPr="002333DB" w:rsidRDefault="0026639E" w:rsidP="0026639E">
      <w:pPr>
        <w:bidi/>
        <w:spacing w:before="100" w:beforeAutospacing="1" w:after="100" w:afterAutospacing="1"/>
        <w:rPr>
          <w:rFonts w:cs="Traditional Arabic"/>
          <w:sz w:val="32"/>
          <w:szCs w:val="32"/>
          <w:rtl/>
        </w:rPr>
      </w:pPr>
      <w:bookmarkStart w:id="377" w:name="_ftn61"/>
      <w:bookmarkEnd w:id="377"/>
      <w:r w:rsidRPr="002333DB">
        <w:rPr>
          <w:rFonts w:cs="Traditional Arabic"/>
          <w:sz w:val="32"/>
          <w:szCs w:val="32"/>
        </w:rPr>
        <w:t>[61]</w:t>
      </w:r>
      <w:r w:rsidRPr="002333DB">
        <w:rPr>
          <w:rFonts w:ascii="Traditional Arabic" w:hAnsi="Traditional Arabic" w:cs="Traditional Arabic"/>
          <w:sz w:val="32"/>
          <w:szCs w:val="32"/>
          <w:rtl/>
        </w:rPr>
        <w:t xml:space="preserve"> انظر: الإنصاف: 1/35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1/66 . </w:t>
      </w:r>
    </w:p>
    <w:p w:rsidR="0026639E" w:rsidRPr="002333DB" w:rsidRDefault="0026639E" w:rsidP="0026639E">
      <w:pPr>
        <w:bidi/>
        <w:spacing w:before="100" w:beforeAutospacing="1" w:after="100" w:afterAutospacing="1"/>
        <w:rPr>
          <w:rFonts w:cs="Traditional Arabic"/>
          <w:sz w:val="32"/>
          <w:szCs w:val="32"/>
          <w:rtl/>
        </w:rPr>
      </w:pPr>
      <w:bookmarkStart w:id="378" w:name="_ftn62"/>
      <w:bookmarkEnd w:id="378"/>
      <w:r w:rsidRPr="002333DB">
        <w:rPr>
          <w:rFonts w:cs="Traditional Arabic"/>
          <w:sz w:val="32"/>
          <w:szCs w:val="32"/>
        </w:rPr>
        <w:t>[62]</w:t>
      </w:r>
      <w:r w:rsidRPr="002333DB">
        <w:rPr>
          <w:rFonts w:ascii="Traditional Arabic" w:hAnsi="Traditional Arabic" w:cs="Traditional Arabic"/>
          <w:sz w:val="32"/>
          <w:szCs w:val="32"/>
          <w:rtl/>
        </w:rPr>
        <w:t xml:space="preserve"> انظر: الروض المربع:  1/66 </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1/18. </w:t>
      </w:r>
    </w:p>
    <w:p w:rsidR="0026639E" w:rsidRPr="002333DB" w:rsidRDefault="0026639E" w:rsidP="0026639E">
      <w:pPr>
        <w:bidi/>
        <w:spacing w:before="100" w:beforeAutospacing="1" w:after="100" w:afterAutospacing="1"/>
        <w:rPr>
          <w:rFonts w:cs="Traditional Arabic"/>
          <w:sz w:val="32"/>
          <w:szCs w:val="32"/>
          <w:rtl/>
        </w:rPr>
      </w:pPr>
      <w:bookmarkStart w:id="379" w:name="_ftn63"/>
      <w:bookmarkEnd w:id="379"/>
      <w:r w:rsidRPr="002333DB">
        <w:rPr>
          <w:rFonts w:cs="Traditional Arabic"/>
          <w:sz w:val="32"/>
          <w:szCs w:val="32"/>
        </w:rPr>
        <w:t>[63]</w:t>
      </w:r>
      <w:r w:rsidRPr="002333DB">
        <w:rPr>
          <w:rFonts w:ascii="Traditional Arabic" w:hAnsi="Traditional Arabic" w:cs="Traditional Arabic"/>
          <w:sz w:val="32"/>
          <w:szCs w:val="32"/>
          <w:rtl/>
        </w:rPr>
        <w:t xml:space="preserve"> انظر: الإنصاف: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1/67 </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1/33. </w:t>
      </w:r>
    </w:p>
    <w:p w:rsidR="0026639E" w:rsidRPr="002333DB" w:rsidRDefault="0026639E" w:rsidP="0026639E">
      <w:pPr>
        <w:bidi/>
        <w:spacing w:before="100" w:beforeAutospacing="1" w:after="100" w:afterAutospacing="1"/>
        <w:rPr>
          <w:rFonts w:cs="Traditional Arabic"/>
          <w:sz w:val="32"/>
          <w:szCs w:val="32"/>
          <w:rtl/>
        </w:rPr>
      </w:pPr>
      <w:bookmarkStart w:id="380" w:name="_ftn64"/>
      <w:bookmarkEnd w:id="380"/>
      <w:r w:rsidRPr="002333DB">
        <w:rPr>
          <w:rFonts w:cs="Traditional Arabic"/>
          <w:sz w:val="32"/>
          <w:szCs w:val="32"/>
        </w:rPr>
        <w:t>[64]</w:t>
      </w:r>
      <w:r w:rsidRPr="002333DB">
        <w:rPr>
          <w:rFonts w:ascii="Traditional Arabic" w:hAnsi="Traditional Arabic" w:cs="Traditional Arabic"/>
          <w:sz w:val="32"/>
          <w:szCs w:val="32"/>
          <w:rtl/>
        </w:rPr>
        <w:t xml:space="preserve"> انظر: الفتاوى الكبرى: 1/422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1/81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1/31. </w:t>
      </w:r>
    </w:p>
    <w:p w:rsidR="0026639E" w:rsidRPr="002333DB" w:rsidRDefault="0026639E" w:rsidP="001071C9">
      <w:pPr>
        <w:bidi/>
        <w:spacing w:before="100" w:beforeAutospacing="1" w:after="100" w:afterAutospacing="1"/>
        <w:rPr>
          <w:rFonts w:cs="Traditional Arabic"/>
          <w:sz w:val="32"/>
          <w:szCs w:val="32"/>
          <w:rtl/>
        </w:rPr>
      </w:pPr>
      <w:bookmarkStart w:id="381" w:name="_ftn65"/>
      <w:bookmarkEnd w:id="381"/>
      <w:r w:rsidRPr="002333DB">
        <w:rPr>
          <w:rFonts w:cs="Traditional Arabic"/>
          <w:sz w:val="32"/>
          <w:szCs w:val="32"/>
        </w:rPr>
        <w:t>[65]</w:t>
      </w:r>
      <w:r w:rsidRPr="002333DB">
        <w:rPr>
          <w:rFonts w:ascii="Traditional Arabic" w:hAnsi="Traditional Arabic" w:cs="Traditional Arabic"/>
          <w:sz w:val="32"/>
          <w:szCs w:val="32"/>
          <w:rtl/>
        </w:rPr>
        <w:t xml:space="preserve"> انظر: الإنصاف: 1/44. </w:t>
      </w:r>
    </w:p>
    <w:p w:rsidR="0026639E" w:rsidRPr="002333DB" w:rsidRDefault="0026639E" w:rsidP="0026639E">
      <w:pPr>
        <w:bidi/>
        <w:spacing w:before="100" w:beforeAutospacing="1" w:after="100" w:afterAutospacing="1"/>
        <w:rPr>
          <w:rFonts w:cs="Traditional Arabic"/>
          <w:sz w:val="32"/>
          <w:szCs w:val="32"/>
          <w:rtl/>
        </w:rPr>
      </w:pPr>
      <w:bookmarkStart w:id="382" w:name="_ftn66"/>
      <w:bookmarkEnd w:id="382"/>
      <w:r w:rsidRPr="002333DB">
        <w:rPr>
          <w:rFonts w:cs="Traditional Arabic"/>
          <w:sz w:val="32"/>
          <w:szCs w:val="32"/>
        </w:rPr>
        <w:t>[66]</w:t>
      </w:r>
      <w:r w:rsidRPr="002333DB">
        <w:rPr>
          <w:rFonts w:ascii="Traditional Arabic" w:hAnsi="Traditional Arabic" w:cs="Traditional Arabic"/>
          <w:sz w:val="32"/>
          <w:szCs w:val="32"/>
          <w:rtl/>
        </w:rPr>
        <w:t xml:space="preserve"> انظر: كشاف القناع: 1/32، مطالب أولي النهى: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 </w:t>
      </w:r>
    </w:p>
    <w:p w:rsidR="0026639E" w:rsidRPr="002333DB" w:rsidRDefault="0026639E" w:rsidP="0026639E">
      <w:pPr>
        <w:bidi/>
        <w:spacing w:before="100" w:beforeAutospacing="1" w:after="100" w:afterAutospacing="1"/>
        <w:rPr>
          <w:rFonts w:cs="Traditional Arabic"/>
          <w:sz w:val="32"/>
          <w:szCs w:val="32"/>
          <w:rtl/>
        </w:rPr>
      </w:pPr>
      <w:bookmarkStart w:id="383" w:name="_ftn67"/>
      <w:bookmarkEnd w:id="383"/>
      <w:r w:rsidRPr="002333DB">
        <w:rPr>
          <w:rFonts w:cs="Traditional Arabic"/>
          <w:sz w:val="32"/>
          <w:szCs w:val="32"/>
        </w:rPr>
        <w:t>[67]</w:t>
      </w:r>
      <w:r w:rsidRPr="002333DB">
        <w:rPr>
          <w:rFonts w:ascii="Traditional Arabic" w:hAnsi="Traditional Arabic" w:cs="Traditional Arabic"/>
          <w:sz w:val="32"/>
          <w:szCs w:val="32"/>
          <w:rtl/>
        </w:rPr>
        <w:t xml:space="preserve"> انظر: المغني: 1/31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1/27، 36-37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1/18. </w:t>
      </w:r>
    </w:p>
    <w:p w:rsidR="0026639E" w:rsidRPr="002333DB" w:rsidRDefault="0026639E" w:rsidP="00B54ECF">
      <w:pPr>
        <w:bidi/>
        <w:spacing w:before="100" w:beforeAutospacing="1" w:after="100" w:afterAutospacing="1"/>
        <w:rPr>
          <w:rFonts w:cs="Traditional Arabic"/>
          <w:sz w:val="32"/>
          <w:szCs w:val="32"/>
          <w:rtl/>
        </w:rPr>
      </w:pPr>
      <w:bookmarkStart w:id="384" w:name="_ftn68"/>
      <w:bookmarkEnd w:id="384"/>
      <w:r w:rsidRPr="002333DB">
        <w:rPr>
          <w:rFonts w:cs="Traditional Arabic"/>
          <w:sz w:val="32"/>
          <w:szCs w:val="32"/>
        </w:rPr>
        <w:t>[68]</w:t>
      </w:r>
      <w:r w:rsidRPr="002333DB">
        <w:rPr>
          <w:rFonts w:ascii="Traditional Arabic" w:hAnsi="Traditional Arabic" w:cs="Traditional Arabic"/>
          <w:sz w:val="32"/>
          <w:szCs w:val="32"/>
          <w:rtl/>
        </w:rPr>
        <w:t xml:space="preserve"> انظر: الإنصاف: 1/33. </w:t>
      </w:r>
    </w:p>
    <w:p w:rsidR="0026639E" w:rsidRPr="002333DB" w:rsidRDefault="0026639E" w:rsidP="0026639E">
      <w:pPr>
        <w:bidi/>
        <w:spacing w:before="100" w:beforeAutospacing="1" w:after="100" w:afterAutospacing="1"/>
        <w:rPr>
          <w:rFonts w:cs="Traditional Arabic"/>
          <w:sz w:val="32"/>
          <w:szCs w:val="32"/>
          <w:rtl/>
        </w:rPr>
      </w:pPr>
      <w:bookmarkStart w:id="385" w:name="_ftn69"/>
      <w:bookmarkEnd w:id="385"/>
      <w:r w:rsidRPr="002333DB">
        <w:rPr>
          <w:rFonts w:cs="Traditional Arabic"/>
          <w:sz w:val="32"/>
          <w:szCs w:val="32"/>
        </w:rPr>
        <w:t>[69]</w:t>
      </w:r>
      <w:r w:rsidRPr="002333DB">
        <w:rPr>
          <w:rFonts w:ascii="Traditional Arabic" w:hAnsi="Traditional Arabic" w:cs="Traditional Arabic"/>
          <w:sz w:val="32"/>
          <w:szCs w:val="32"/>
          <w:rtl/>
        </w:rPr>
        <w:t xml:space="preserve"> انظر: كشاف القناع: 1/41، الإنصاف: 1/ 66، حاشية الروض المربع لابن قاسم: 1/90. </w:t>
      </w:r>
    </w:p>
    <w:p w:rsidR="0026639E" w:rsidRPr="002333DB" w:rsidRDefault="0026639E" w:rsidP="0026639E">
      <w:pPr>
        <w:bidi/>
        <w:spacing w:before="100" w:beforeAutospacing="1" w:after="100" w:afterAutospacing="1"/>
        <w:rPr>
          <w:rFonts w:cs="Traditional Arabic"/>
          <w:sz w:val="32"/>
          <w:szCs w:val="32"/>
          <w:rtl/>
        </w:rPr>
      </w:pPr>
      <w:bookmarkStart w:id="386" w:name="_ftn70"/>
      <w:bookmarkEnd w:id="386"/>
      <w:r w:rsidRPr="002333DB">
        <w:rPr>
          <w:rFonts w:cs="Traditional Arabic"/>
          <w:sz w:val="32"/>
          <w:szCs w:val="32"/>
        </w:rPr>
        <w:t>[70]</w:t>
      </w:r>
      <w:r w:rsidRPr="002333DB">
        <w:rPr>
          <w:rFonts w:ascii="Traditional Arabic" w:hAnsi="Traditional Arabic" w:cs="Traditional Arabic"/>
          <w:sz w:val="32"/>
          <w:szCs w:val="32"/>
          <w:rtl/>
        </w:rPr>
        <w:t xml:space="preserve"> انظر: الإنصاف: 1/ 66. </w:t>
      </w:r>
    </w:p>
    <w:p w:rsidR="0026639E" w:rsidRPr="002333DB" w:rsidRDefault="0026639E" w:rsidP="0026639E">
      <w:pPr>
        <w:bidi/>
        <w:spacing w:before="100" w:beforeAutospacing="1" w:after="100" w:afterAutospacing="1"/>
        <w:rPr>
          <w:rFonts w:cs="Traditional Arabic"/>
          <w:sz w:val="32"/>
          <w:szCs w:val="32"/>
          <w:rtl/>
        </w:rPr>
      </w:pPr>
      <w:bookmarkStart w:id="387" w:name="_ftn71"/>
      <w:bookmarkEnd w:id="387"/>
      <w:r w:rsidRPr="002333DB">
        <w:rPr>
          <w:rFonts w:cs="Traditional Arabic"/>
          <w:sz w:val="32"/>
          <w:szCs w:val="32"/>
        </w:rPr>
        <w:t>[71]</w:t>
      </w:r>
      <w:r w:rsidRPr="002333DB">
        <w:rPr>
          <w:rFonts w:ascii="Traditional Arabic" w:hAnsi="Traditional Arabic" w:cs="Traditional Arabic"/>
          <w:sz w:val="32"/>
          <w:szCs w:val="32"/>
          <w:rtl/>
        </w:rPr>
        <w:t xml:space="preserve"> انظر:الكافي: 1/5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1/15. </w:t>
      </w:r>
    </w:p>
    <w:p w:rsidR="0026639E" w:rsidRPr="002333DB" w:rsidRDefault="0026639E" w:rsidP="0026639E">
      <w:pPr>
        <w:bidi/>
        <w:spacing w:before="100" w:beforeAutospacing="1" w:after="100" w:afterAutospacing="1"/>
        <w:rPr>
          <w:rFonts w:cs="Traditional Arabic"/>
          <w:sz w:val="32"/>
          <w:szCs w:val="32"/>
          <w:rtl/>
        </w:rPr>
      </w:pPr>
      <w:bookmarkStart w:id="388" w:name="_ftn72"/>
      <w:bookmarkEnd w:id="388"/>
      <w:r w:rsidRPr="002333DB">
        <w:rPr>
          <w:rFonts w:cs="Traditional Arabic"/>
          <w:sz w:val="32"/>
          <w:szCs w:val="32"/>
        </w:rPr>
        <w:t>[72]</w:t>
      </w:r>
      <w:r w:rsidRPr="002333DB">
        <w:rPr>
          <w:rFonts w:ascii="Traditional Arabic" w:hAnsi="Traditional Arabic" w:cs="Traditional Arabic"/>
          <w:sz w:val="32"/>
          <w:szCs w:val="32"/>
          <w:rtl/>
        </w:rPr>
        <w:t xml:space="preserve"> انظر: دقائق أولي النهى: 1/16، الروض المربع: 1/64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5/177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منار السبيل: 1/9. </w:t>
      </w:r>
    </w:p>
    <w:p w:rsidR="0026639E" w:rsidRPr="002333DB" w:rsidRDefault="0026639E" w:rsidP="0026639E">
      <w:pPr>
        <w:bidi/>
        <w:spacing w:before="100" w:beforeAutospacing="1" w:after="100" w:afterAutospacing="1"/>
        <w:rPr>
          <w:rFonts w:cs="Traditional Arabic"/>
          <w:sz w:val="32"/>
          <w:szCs w:val="32"/>
          <w:rtl/>
        </w:rPr>
      </w:pPr>
      <w:bookmarkStart w:id="389" w:name="_ftn73"/>
      <w:bookmarkEnd w:id="389"/>
      <w:r w:rsidRPr="002333DB">
        <w:rPr>
          <w:rFonts w:cs="Traditional Arabic"/>
          <w:sz w:val="32"/>
          <w:szCs w:val="32"/>
        </w:rPr>
        <w:t>[73]</w:t>
      </w:r>
      <w:r w:rsidRPr="002333DB">
        <w:rPr>
          <w:rFonts w:ascii="Traditional Arabic" w:hAnsi="Traditional Arabic" w:cs="Traditional Arabic"/>
          <w:sz w:val="32"/>
          <w:szCs w:val="32"/>
          <w:rtl/>
        </w:rPr>
        <w:t xml:space="preserve"> انظر: المحرر: 1/2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1/37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منار السبيل: 1/9. </w:t>
      </w:r>
    </w:p>
    <w:p w:rsidR="0026639E" w:rsidRPr="002333DB" w:rsidRDefault="0026639E" w:rsidP="0026639E">
      <w:pPr>
        <w:bidi/>
        <w:spacing w:before="100" w:beforeAutospacing="1" w:after="100" w:afterAutospacing="1"/>
        <w:rPr>
          <w:rFonts w:cs="Traditional Arabic"/>
          <w:sz w:val="32"/>
          <w:szCs w:val="32"/>
          <w:rtl/>
        </w:rPr>
      </w:pPr>
      <w:bookmarkStart w:id="390" w:name="_ftn74"/>
      <w:bookmarkEnd w:id="390"/>
      <w:r w:rsidRPr="002333DB">
        <w:rPr>
          <w:rFonts w:cs="Traditional Arabic"/>
          <w:sz w:val="32"/>
          <w:szCs w:val="32"/>
        </w:rPr>
        <w:lastRenderedPageBreak/>
        <w:t>[74]</w:t>
      </w:r>
      <w:r w:rsidRPr="002333DB">
        <w:rPr>
          <w:rFonts w:ascii="Traditional Arabic" w:hAnsi="Traditional Arabic" w:cs="Traditional Arabic"/>
          <w:sz w:val="32"/>
          <w:szCs w:val="32"/>
          <w:rtl/>
        </w:rPr>
        <w:t xml:space="preserve"> انظر: الفروع: 1/74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تصحيح الفروع: 1/74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1/30. </w:t>
      </w:r>
    </w:p>
    <w:p w:rsidR="0026639E" w:rsidRPr="002333DB" w:rsidRDefault="0026639E" w:rsidP="0026639E">
      <w:pPr>
        <w:bidi/>
        <w:spacing w:before="100" w:beforeAutospacing="1" w:after="100" w:afterAutospacing="1"/>
        <w:rPr>
          <w:rFonts w:cs="Traditional Arabic"/>
          <w:sz w:val="32"/>
          <w:szCs w:val="32"/>
          <w:rtl/>
        </w:rPr>
      </w:pPr>
      <w:bookmarkStart w:id="391" w:name="_ftn75"/>
      <w:bookmarkEnd w:id="391"/>
      <w:r w:rsidRPr="002333DB">
        <w:rPr>
          <w:rFonts w:cs="Traditional Arabic"/>
          <w:sz w:val="32"/>
          <w:szCs w:val="32"/>
        </w:rPr>
        <w:t>[75]</w:t>
      </w:r>
      <w:r w:rsidRPr="002333DB">
        <w:rPr>
          <w:rFonts w:ascii="Traditional Arabic" w:hAnsi="Traditional Arabic" w:cs="Traditional Arabic"/>
          <w:sz w:val="32"/>
          <w:szCs w:val="32"/>
          <w:rtl/>
        </w:rPr>
        <w:t xml:space="preserve"> انظر: الفروع: 1/74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تصحيح الفروع: 1/74، شرح منتهى الإرادات: 1/16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1/30. </w:t>
      </w:r>
    </w:p>
    <w:p w:rsidR="0026639E" w:rsidRPr="002333DB" w:rsidRDefault="0026639E" w:rsidP="0026639E">
      <w:pPr>
        <w:bidi/>
        <w:spacing w:before="100" w:beforeAutospacing="1" w:after="100" w:afterAutospacing="1"/>
        <w:rPr>
          <w:rFonts w:cs="Traditional Arabic"/>
          <w:sz w:val="32"/>
          <w:szCs w:val="32"/>
          <w:rtl/>
        </w:rPr>
      </w:pPr>
      <w:bookmarkStart w:id="392" w:name="_ftn76"/>
      <w:bookmarkEnd w:id="392"/>
      <w:r w:rsidRPr="002333DB">
        <w:rPr>
          <w:rFonts w:cs="Traditional Arabic"/>
          <w:sz w:val="32"/>
          <w:szCs w:val="32"/>
        </w:rPr>
        <w:t>[76]</w:t>
      </w:r>
      <w:r w:rsidRPr="002333DB">
        <w:rPr>
          <w:rFonts w:ascii="Traditional Arabic" w:hAnsi="Traditional Arabic" w:cs="Traditional Arabic"/>
          <w:sz w:val="32"/>
          <w:szCs w:val="32"/>
          <w:rtl/>
        </w:rPr>
        <w:t xml:space="preserve"> انظر:الكافي: 1/5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1/80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1/15، الإنصاف: 1/37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1/34. </w:t>
      </w:r>
    </w:p>
    <w:p w:rsidR="0026639E" w:rsidRPr="002333DB" w:rsidRDefault="0026639E" w:rsidP="0026639E">
      <w:pPr>
        <w:bidi/>
        <w:spacing w:before="100" w:beforeAutospacing="1" w:after="100" w:afterAutospacing="1"/>
        <w:rPr>
          <w:rFonts w:cs="Traditional Arabic"/>
          <w:sz w:val="32"/>
          <w:szCs w:val="32"/>
          <w:rtl/>
        </w:rPr>
      </w:pPr>
      <w:bookmarkStart w:id="393" w:name="_ftn77"/>
      <w:bookmarkEnd w:id="393"/>
      <w:r w:rsidRPr="002333DB">
        <w:rPr>
          <w:rFonts w:cs="Traditional Arabic"/>
          <w:sz w:val="32"/>
          <w:szCs w:val="32"/>
        </w:rPr>
        <w:t>[77]</w:t>
      </w:r>
      <w:r w:rsidRPr="002333DB">
        <w:rPr>
          <w:rFonts w:ascii="Traditional Arabic" w:hAnsi="Traditional Arabic" w:cs="Traditional Arabic"/>
          <w:sz w:val="32"/>
          <w:szCs w:val="32"/>
          <w:rtl/>
        </w:rPr>
        <w:t xml:space="preserve"> انظر: شرح منتهى الإرادات: 1/15،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منار السبيل: 1/9. </w:t>
      </w:r>
    </w:p>
    <w:p w:rsidR="0026639E" w:rsidRPr="002333DB" w:rsidRDefault="0026639E" w:rsidP="0026639E">
      <w:pPr>
        <w:bidi/>
        <w:spacing w:before="100" w:beforeAutospacing="1" w:after="100" w:afterAutospacing="1"/>
        <w:rPr>
          <w:rFonts w:cs="Traditional Arabic"/>
          <w:sz w:val="32"/>
          <w:szCs w:val="32"/>
          <w:rtl/>
        </w:rPr>
      </w:pPr>
      <w:bookmarkStart w:id="394" w:name="_ftn78"/>
      <w:bookmarkEnd w:id="394"/>
      <w:r w:rsidRPr="002333DB">
        <w:rPr>
          <w:rFonts w:cs="Traditional Arabic"/>
          <w:sz w:val="32"/>
          <w:szCs w:val="32"/>
        </w:rPr>
        <w:t>[78]</w:t>
      </w:r>
      <w:r w:rsidRPr="002333DB">
        <w:rPr>
          <w:rFonts w:ascii="Traditional Arabic" w:hAnsi="Traditional Arabic" w:cs="Traditional Arabic"/>
          <w:sz w:val="32"/>
          <w:szCs w:val="32"/>
          <w:rtl/>
        </w:rPr>
        <w:t xml:space="preserve"> انظر: المحرر: 1/2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1/74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1/16، كشاف القناع: 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1/31. </w:t>
      </w:r>
    </w:p>
    <w:p w:rsidR="0026639E" w:rsidRPr="002333DB" w:rsidRDefault="0026639E" w:rsidP="0026639E">
      <w:pPr>
        <w:bidi/>
        <w:spacing w:before="100" w:beforeAutospacing="1" w:after="100" w:afterAutospacing="1"/>
        <w:rPr>
          <w:rFonts w:cs="Traditional Arabic"/>
          <w:sz w:val="32"/>
          <w:szCs w:val="32"/>
          <w:rtl/>
        </w:rPr>
      </w:pPr>
      <w:bookmarkStart w:id="395" w:name="_ftn79"/>
      <w:bookmarkEnd w:id="395"/>
      <w:r w:rsidRPr="002333DB">
        <w:rPr>
          <w:rFonts w:cs="Traditional Arabic"/>
          <w:sz w:val="32"/>
          <w:szCs w:val="32"/>
        </w:rPr>
        <w:t>[79]</w:t>
      </w:r>
      <w:r w:rsidRPr="002333DB">
        <w:rPr>
          <w:rFonts w:ascii="Traditional Arabic" w:hAnsi="Traditional Arabic" w:cs="Traditional Arabic"/>
          <w:sz w:val="32"/>
          <w:szCs w:val="32"/>
          <w:rtl/>
        </w:rPr>
        <w:t xml:space="preserve"> انظر: المبدع: 1/36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1/61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1/31، منار السبيل: 1/9. </w:t>
      </w:r>
    </w:p>
    <w:p w:rsidR="0026639E" w:rsidRPr="002333DB" w:rsidRDefault="0026639E" w:rsidP="0026639E">
      <w:pPr>
        <w:bidi/>
        <w:spacing w:before="100" w:beforeAutospacing="1" w:after="100" w:afterAutospacing="1"/>
        <w:rPr>
          <w:rFonts w:cs="Traditional Arabic"/>
          <w:sz w:val="32"/>
          <w:szCs w:val="32"/>
          <w:rtl/>
        </w:rPr>
      </w:pPr>
      <w:bookmarkStart w:id="396" w:name="_ftn80"/>
      <w:bookmarkEnd w:id="396"/>
      <w:r w:rsidRPr="002333DB">
        <w:rPr>
          <w:rFonts w:cs="Traditional Arabic"/>
          <w:sz w:val="32"/>
          <w:szCs w:val="32"/>
        </w:rPr>
        <w:t>[80]</w:t>
      </w:r>
      <w:r w:rsidRPr="002333DB">
        <w:rPr>
          <w:rFonts w:ascii="Traditional Arabic" w:hAnsi="Traditional Arabic" w:cs="Traditional Arabic"/>
          <w:sz w:val="32"/>
          <w:szCs w:val="32"/>
          <w:rtl/>
        </w:rPr>
        <w:t xml:space="preserve"> انظر: الإنصاف: 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w:t>
      </w:r>
    </w:p>
    <w:p w:rsidR="0026639E" w:rsidRPr="002333DB" w:rsidRDefault="0026639E" w:rsidP="0026639E">
      <w:pPr>
        <w:bidi/>
        <w:spacing w:before="100" w:beforeAutospacing="1" w:after="100" w:afterAutospacing="1"/>
        <w:rPr>
          <w:rFonts w:cs="Traditional Arabic"/>
          <w:sz w:val="32"/>
          <w:szCs w:val="32"/>
          <w:rtl/>
        </w:rPr>
      </w:pPr>
      <w:bookmarkStart w:id="397" w:name="_ftn81"/>
      <w:bookmarkEnd w:id="397"/>
      <w:r w:rsidRPr="002333DB">
        <w:rPr>
          <w:rFonts w:cs="Traditional Arabic"/>
          <w:sz w:val="32"/>
          <w:szCs w:val="32"/>
        </w:rPr>
        <w:t>[81]</w:t>
      </w:r>
      <w:r w:rsidRPr="002333DB">
        <w:rPr>
          <w:rFonts w:ascii="Traditional Arabic" w:hAnsi="Traditional Arabic" w:cs="Traditional Arabic"/>
          <w:sz w:val="32"/>
          <w:szCs w:val="32"/>
          <w:rtl/>
        </w:rPr>
        <w:t xml:space="preserve"> انظر: الفروع: 1/74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1/64. </w:t>
      </w:r>
    </w:p>
    <w:p w:rsidR="0026639E" w:rsidRPr="002333DB" w:rsidRDefault="0026639E" w:rsidP="0026639E">
      <w:pPr>
        <w:bidi/>
        <w:spacing w:before="100" w:beforeAutospacing="1" w:after="100" w:afterAutospacing="1"/>
        <w:rPr>
          <w:rFonts w:cs="Traditional Arabic"/>
          <w:sz w:val="32"/>
          <w:szCs w:val="32"/>
          <w:rtl/>
        </w:rPr>
      </w:pPr>
      <w:bookmarkStart w:id="398" w:name="_ftn82"/>
      <w:bookmarkEnd w:id="398"/>
      <w:r w:rsidRPr="002333DB">
        <w:rPr>
          <w:rFonts w:cs="Traditional Arabic"/>
          <w:sz w:val="32"/>
          <w:szCs w:val="32"/>
        </w:rPr>
        <w:t>[82]</w:t>
      </w:r>
      <w:r w:rsidRPr="002333DB">
        <w:rPr>
          <w:rFonts w:ascii="Traditional Arabic" w:hAnsi="Traditional Arabic" w:cs="Traditional Arabic"/>
          <w:sz w:val="32"/>
          <w:szCs w:val="32"/>
          <w:rtl/>
        </w:rPr>
        <w:t xml:space="preserve"> انظر: الإنصاف: 1/39. </w:t>
      </w:r>
    </w:p>
    <w:p w:rsidR="0026639E" w:rsidRPr="002333DB" w:rsidRDefault="0026639E" w:rsidP="0026639E">
      <w:pPr>
        <w:bidi/>
        <w:spacing w:before="100" w:beforeAutospacing="1" w:after="100" w:afterAutospacing="1"/>
        <w:rPr>
          <w:rFonts w:cs="Traditional Arabic"/>
          <w:sz w:val="32"/>
          <w:szCs w:val="32"/>
          <w:rtl/>
        </w:rPr>
      </w:pPr>
      <w:bookmarkStart w:id="399" w:name="_ftn83"/>
      <w:bookmarkEnd w:id="399"/>
      <w:r w:rsidRPr="002333DB">
        <w:rPr>
          <w:rFonts w:cs="Traditional Arabic"/>
          <w:sz w:val="32"/>
          <w:szCs w:val="32"/>
        </w:rPr>
        <w:t>[83]</w:t>
      </w:r>
      <w:r w:rsidRPr="002333DB">
        <w:rPr>
          <w:rFonts w:ascii="Traditional Arabic" w:hAnsi="Traditional Arabic" w:cs="Traditional Arabic"/>
          <w:sz w:val="32"/>
          <w:szCs w:val="32"/>
          <w:rtl/>
        </w:rPr>
        <w:t xml:space="preserve"> انظر: المغني: 1/305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1/206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1/261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1/89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1/158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1/186. </w:t>
      </w:r>
    </w:p>
    <w:p w:rsidR="0026639E" w:rsidRPr="002333DB" w:rsidRDefault="0026639E" w:rsidP="0026639E">
      <w:pPr>
        <w:bidi/>
        <w:spacing w:before="100" w:beforeAutospacing="1" w:after="100" w:afterAutospacing="1"/>
        <w:rPr>
          <w:rFonts w:cs="Traditional Arabic"/>
          <w:sz w:val="32"/>
          <w:szCs w:val="32"/>
          <w:rtl/>
        </w:rPr>
      </w:pPr>
      <w:bookmarkStart w:id="400" w:name="_ftn84"/>
      <w:bookmarkEnd w:id="400"/>
      <w:r w:rsidRPr="002333DB">
        <w:rPr>
          <w:rFonts w:cs="Traditional Arabic"/>
          <w:sz w:val="32"/>
          <w:szCs w:val="32"/>
        </w:rPr>
        <w:t>[84]</w:t>
      </w:r>
      <w:r w:rsidRPr="002333DB">
        <w:rPr>
          <w:rFonts w:ascii="Traditional Arabic" w:hAnsi="Traditional Arabic" w:cs="Traditional Arabic"/>
          <w:sz w:val="32"/>
          <w:szCs w:val="32"/>
          <w:rtl/>
        </w:rPr>
        <w:t xml:space="preserve"> انظر: الإنصاف: 1/32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1/31. </w:t>
      </w:r>
    </w:p>
    <w:p w:rsidR="0026639E" w:rsidRPr="002333DB" w:rsidRDefault="0026639E" w:rsidP="0026639E">
      <w:pPr>
        <w:bidi/>
        <w:spacing w:before="100" w:beforeAutospacing="1" w:after="100" w:afterAutospacing="1"/>
        <w:rPr>
          <w:rFonts w:cs="Traditional Arabic"/>
          <w:sz w:val="32"/>
          <w:szCs w:val="32"/>
          <w:rtl/>
        </w:rPr>
      </w:pPr>
      <w:bookmarkStart w:id="401" w:name="_ftn85"/>
      <w:bookmarkEnd w:id="401"/>
      <w:r w:rsidRPr="002333DB">
        <w:rPr>
          <w:rFonts w:cs="Traditional Arabic"/>
          <w:sz w:val="32"/>
          <w:szCs w:val="32"/>
        </w:rPr>
        <w:t>[85]</w:t>
      </w:r>
      <w:r w:rsidRPr="002333DB">
        <w:rPr>
          <w:rFonts w:ascii="Traditional Arabic" w:hAnsi="Traditional Arabic" w:cs="Traditional Arabic"/>
          <w:sz w:val="32"/>
          <w:szCs w:val="32"/>
          <w:rtl/>
        </w:rPr>
        <w:t xml:space="preserve"> انظر: مطالب أولي النهى: 1/31. </w:t>
      </w:r>
    </w:p>
    <w:p w:rsidR="0026639E" w:rsidRPr="002333DB" w:rsidRDefault="0026639E" w:rsidP="0026639E">
      <w:pPr>
        <w:bidi/>
        <w:spacing w:before="100" w:beforeAutospacing="1" w:after="100" w:afterAutospacing="1"/>
        <w:rPr>
          <w:rFonts w:cs="Traditional Arabic"/>
          <w:sz w:val="32"/>
          <w:szCs w:val="32"/>
          <w:rtl/>
        </w:rPr>
      </w:pPr>
      <w:bookmarkStart w:id="402" w:name="_ftn86"/>
      <w:bookmarkEnd w:id="402"/>
      <w:r w:rsidRPr="002333DB">
        <w:rPr>
          <w:rFonts w:cs="Traditional Arabic"/>
          <w:sz w:val="32"/>
          <w:szCs w:val="32"/>
        </w:rPr>
        <w:t>[86]</w:t>
      </w:r>
      <w:r w:rsidRPr="002333DB">
        <w:rPr>
          <w:rFonts w:ascii="Traditional Arabic" w:hAnsi="Traditional Arabic" w:cs="Traditional Arabic"/>
          <w:sz w:val="32"/>
          <w:szCs w:val="32"/>
          <w:rtl/>
        </w:rPr>
        <w:t xml:space="preserve"> انظر:الفروع: 1/72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1/72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1/26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1/50. </w:t>
      </w:r>
    </w:p>
    <w:p w:rsidR="0026639E" w:rsidRPr="002333DB" w:rsidRDefault="0026639E" w:rsidP="0026639E">
      <w:pPr>
        <w:bidi/>
        <w:spacing w:before="100" w:beforeAutospacing="1" w:after="100" w:afterAutospacing="1"/>
        <w:rPr>
          <w:rFonts w:cs="Traditional Arabic"/>
          <w:sz w:val="32"/>
          <w:szCs w:val="32"/>
          <w:rtl/>
        </w:rPr>
      </w:pPr>
      <w:bookmarkStart w:id="403" w:name="_ftn87"/>
      <w:bookmarkEnd w:id="403"/>
      <w:r w:rsidRPr="002333DB">
        <w:rPr>
          <w:rFonts w:cs="Traditional Arabic"/>
          <w:sz w:val="32"/>
          <w:szCs w:val="32"/>
        </w:rPr>
        <w:lastRenderedPageBreak/>
        <w:t>[87]</w:t>
      </w:r>
      <w:r w:rsidRPr="002333DB">
        <w:rPr>
          <w:rFonts w:ascii="Traditional Arabic" w:hAnsi="Traditional Arabic" w:cs="Traditional Arabic"/>
          <w:sz w:val="32"/>
          <w:szCs w:val="32"/>
          <w:rtl/>
        </w:rPr>
        <w:t xml:space="preserve"> انظر:الفروع: 1/116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1/35، شرح منتهى الإرادات: 1/18. </w:t>
      </w:r>
    </w:p>
    <w:p w:rsidR="0026639E" w:rsidRPr="002333DB" w:rsidRDefault="0026639E" w:rsidP="0026639E">
      <w:pPr>
        <w:bidi/>
        <w:spacing w:before="100" w:beforeAutospacing="1" w:after="100" w:afterAutospacing="1"/>
        <w:rPr>
          <w:rFonts w:cs="Traditional Arabic"/>
          <w:sz w:val="32"/>
          <w:szCs w:val="32"/>
          <w:rtl/>
        </w:rPr>
      </w:pPr>
      <w:bookmarkStart w:id="404" w:name="_ftn88"/>
      <w:bookmarkEnd w:id="404"/>
      <w:r w:rsidRPr="002333DB">
        <w:rPr>
          <w:rFonts w:cs="Traditional Arabic"/>
          <w:sz w:val="32"/>
          <w:szCs w:val="32"/>
        </w:rPr>
        <w:t>[88]</w:t>
      </w:r>
      <w:r w:rsidRPr="002333DB">
        <w:rPr>
          <w:rFonts w:ascii="Traditional Arabic" w:hAnsi="Traditional Arabic" w:cs="Traditional Arabic"/>
          <w:sz w:val="32"/>
          <w:szCs w:val="32"/>
          <w:rtl/>
        </w:rPr>
        <w:t xml:space="preserve"> انظر: قواعد ابن رجب: 13. </w:t>
      </w:r>
    </w:p>
    <w:p w:rsidR="0026639E" w:rsidRPr="002333DB" w:rsidRDefault="0026639E" w:rsidP="0026639E">
      <w:pPr>
        <w:bidi/>
        <w:spacing w:before="100" w:beforeAutospacing="1" w:after="100" w:afterAutospacing="1"/>
        <w:rPr>
          <w:rFonts w:cs="Traditional Arabic"/>
          <w:sz w:val="32"/>
          <w:szCs w:val="32"/>
          <w:rtl/>
        </w:rPr>
      </w:pPr>
      <w:bookmarkStart w:id="405" w:name="_ftn89"/>
      <w:bookmarkEnd w:id="405"/>
      <w:r w:rsidRPr="002333DB">
        <w:rPr>
          <w:rFonts w:cs="Traditional Arabic"/>
          <w:sz w:val="32"/>
          <w:szCs w:val="32"/>
        </w:rPr>
        <w:t>[89]</w:t>
      </w:r>
      <w:r w:rsidRPr="002333DB">
        <w:rPr>
          <w:rFonts w:ascii="Traditional Arabic" w:hAnsi="Traditional Arabic" w:cs="Traditional Arabic"/>
          <w:sz w:val="32"/>
          <w:szCs w:val="32"/>
          <w:rtl/>
        </w:rPr>
        <w:t xml:space="preserve"> انظر: الإنصاف: 1/29. </w:t>
      </w:r>
    </w:p>
    <w:p w:rsidR="0026639E" w:rsidRPr="002333DB" w:rsidRDefault="0026639E" w:rsidP="0026639E">
      <w:pPr>
        <w:bidi/>
        <w:spacing w:before="100" w:beforeAutospacing="1" w:after="100" w:afterAutospacing="1"/>
        <w:rPr>
          <w:rFonts w:cs="Traditional Arabic"/>
          <w:sz w:val="32"/>
          <w:szCs w:val="32"/>
          <w:rtl/>
        </w:rPr>
      </w:pPr>
      <w:bookmarkStart w:id="406" w:name="_ftn90"/>
      <w:bookmarkEnd w:id="406"/>
      <w:r w:rsidRPr="002333DB">
        <w:rPr>
          <w:rFonts w:cs="Traditional Arabic"/>
          <w:sz w:val="32"/>
          <w:szCs w:val="32"/>
        </w:rPr>
        <w:t>[90]</w:t>
      </w:r>
      <w:r w:rsidRPr="002333DB">
        <w:rPr>
          <w:rFonts w:ascii="Traditional Arabic" w:hAnsi="Traditional Arabic" w:cs="Traditional Arabic"/>
          <w:sz w:val="32"/>
          <w:szCs w:val="32"/>
          <w:rtl/>
        </w:rPr>
        <w:t xml:space="preserve"> انظر: منح الشفا الشافيات: 1/41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منار السبيل: 1/8. </w:t>
      </w:r>
    </w:p>
    <w:p w:rsidR="0026639E" w:rsidRPr="002333DB" w:rsidRDefault="0026639E" w:rsidP="0026639E">
      <w:pPr>
        <w:bidi/>
        <w:spacing w:before="100" w:beforeAutospacing="1" w:after="100" w:afterAutospacing="1"/>
        <w:rPr>
          <w:rFonts w:cs="Traditional Arabic"/>
          <w:sz w:val="32"/>
          <w:szCs w:val="32"/>
          <w:rtl/>
        </w:rPr>
      </w:pPr>
      <w:bookmarkStart w:id="407" w:name="_ftn91"/>
      <w:bookmarkEnd w:id="407"/>
      <w:r w:rsidRPr="002333DB">
        <w:rPr>
          <w:rFonts w:cs="Traditional Arabic"/>
          <w:sz w:val="32"/>
          <w:szCs w:val="32"/>
        </w:rPr>
        <w:t>[91]</w:t>
      </w:r>
      <w:r w:rsidRPr="002333DB">
        <w:rPr>
          <w:rFonts w:ascii="Traditional Arabic" w:hAnsi="Traditional Arabic" w:cs="Traditional Arabic"/>
          <w:sz w:val="32"/>
          <w:szCs w:val="32"/>
          <w:rtl/>
        </w:rPr>
        <w:t xml:space="preserve"> انظر: الإنصاف: 1/111. </w:t>
      </w:r>
    </w:p>
    <w:p w:rsidR="0026639E" w:rsidRPr="002333DB" w:rsidRDefault="0026639E" w:rsidP="0026639E">
      <w:pPr>
        <w:bidi/>
        <w:spacing w:before="100" w:beforeAutospacing="1" w:after="100" w:afterAutospacing="1"/>
        <w:rPr>
          <w:rFonts w:cs="Traditional Arabic"/>
          <w:sz w:val="32"/>
          <w:szCs w:val="32"/>
          <w:rtl/>
        </w:rPr>
      </w:pPr>
      <w:bookmarkStart w:id="408" w:name="_ftn92"/>
      <w:bookmarkEnd w:id="408"/>
      <w:r w:rsidRPr="002333DB">
        <w:rPr>
          <w:rFonts w:cs="Traditional Arabic"/>
          <w:sz w:val="32"/>
          <w:szCs w:val="32"/>
        </w:rPr>
        <w:t>[92]</w:t>
      </w:r>
      <w:r w:rsidRPr="002333DB">
        <w:rPr>
          <w:rFonts w:ascii="Traditional Arabic" w:hAnsi="Traditional Arabic" w:cs="Traditional Arabic"/>
          <w:sz w:val="32"/>
          <w:szCs w:val="32"/>
          <w:rtl/>
        </w:rPr>
        <w:t xml:space="preserve"> انظر: كشاف القناع: 1/69. </w:t>
      </w:r>
    </w:p>
    <w:p w:rsidR="0026639E" w:rsidRPr="002333DB" w:rsidRDefault="0026639E" w:rsidP="0026639E">
      <w:pPr>
        <w:bidi/>
        <w:spacing w:before="100" w:beforeAutospacing="1" w:after="100" w:afterAutospacing="1"/>
        <w:rPr>
          <w:rFonts w:cs="Traditional Arabic"/>
          <w:sz w:val="32"/>
          <w:szCs w:val="32"/>
          <w:rtl/>
        </w:rPr>
      </w:pPr>
      <w:bookmarkStart w:id="409" w:name="_ftn93"/>
      <w:bookmarkEnd w:id="409"/>
      <w:r w:rsidRPr="002333DB">
        <w:rPr>
          <w:rFonts w:cs="Traditional Arabic"/>
          <w:sz w:val="32"/>
          <w:szCs w:val="32"/>
        </w:rPr>
        <w:t>[93]</w:t>
      </w:r>
      <w:r w:rsidRPr="002333DB">
        <w:rPr>
          <w:rFonts w:ascii="Traditional Arabic" w:hAnsi="Traditional Arabic" w:cs="Traditional Arabic"/>
          <w:sz w:val="32"/>
          <w:szCs w:val="32"/>
          <w:rtl/>
        </w:rPr>
        <w:t xml:space="preserve"> انظر:الفروع: 1/93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1/71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1/48 . </w:t>
      </w:r>
    </w:p>
    <w:p w:rsidR="0026639E" w:rsidRPr="002333DB" w:rsidRDefault="0026639E" w:rsidP="0026639E">
      <w:pPr>
        <w:bidi/>
        <w:spacing w:before="100" w:beforeAutospacing="1" w:after="100" w:afterAutospacing="1"/>
        <w:rPr>
          <w:rFonts w:cs="Traditional Arabic"/>
          <w:sz w:val="32"/>
          <w:szCs w:val="32"/>
          <w:rtl/>
        </w:rPr>
      </w:pPr>
      <w:bookmarkStart w:id="410" w:name="_ftn94"/>
      <w:bookmarkEnd w:id="410"/>
      <w:r w:rsidRPr="002333DB">
        <w:rPr>
          <w:rFonts w:cs="Traditional Arabic"/>
          <w:sz w:val="32"/>
          <w:szCs w:val="32"/>
        </w:rPr>
        <w:t>[94]</w:t>
      </w:r>
      <w:r w:rsidRPr="002333DB">
        <w:rPr>
          <w:rFonts w:ascii="Traditional Arabic" w:hAnsi="Traditional Arabic" w:cs="Traditional Arabic"/>
          <w:sz w:val="32"/>
          <w:szCs w:val="32"/>
          <w:rtl/>
        </w:rPr>
        <w:t xml:space="preserve"> انظر: الإنصاف: 1/32. </w:t>
      </w:r>
    </w:p>
    <w:p w:rsidR="0026639E" w:rsidRPr="002333DB" w:rsidRDefault="0026639E" w:rsidP="0026639E">
      <w:pPr>
        <w:bidi/>
        <w:spacing w:before="100" w:beforeAutospacing="1" w:after="100" w:afterAutospacing="1"/>
        <w:rPr>
          <w:rFonts w:cs="Traditional Arabic"/>
          <w:sz w:val="32"/>
          <w:szCs w:val="32"/>
          <w:rtl/>
        </w:rPr>
      </w:pPr>
      <w:bookmarkStart w:id="411" w:name="_ftn95"/>
      <w:bookmarkEnd w:id="411"/>
      <w:r w:rsidRPr="002333DB">
        <w:rPr>
          <w:rFonts w:cs="Traditional Arabic"/>
          <w:sz w:val="32"/>
          <w:szCs w:val="32"/>
        </w:rPr>
        <w:t>[95]</w:t>
      </w:r>
      <w:r w:rsidRPr="002333DB">
        <w:rPr>
          <w:rFonts w:ascii="Traditional Arabic" w:hAnsi="Traditional Arabic" w:cs="Traditional Arabic"/>
          <w:sz w:val="32"/>
          <w:szCs w:val="32"/>
          <w:rtl/>
        </w:rPr>
        <w:t xml:space="preserve"> انظر: المغني: 1/ 82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1/72-74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أولى النهى: 1/52. </w:t>
      </w:r>
    </w:p>
    <w:p w:rsidR="0026639E" w:rsidRPr="002333DB" w:rsidRDefault="0026639E" w:rsidP="0026639E">
      <w:pPr>
        <w:bidi/>
        <w:spacing w:before="100" w:beforeAutospacing="1" w:after="100" w:afterAutospacing="1"/>
        <w:rPr>
          <w:rFonts w:cs="Traditional Arabic"/>
          <w:sz w:val="32"/>
          <w:szCs w:val="32"/>
          <w:rtl/>
        </w:rPr>
      </w:pPr>
      <w:bookmarkStart w:id="412" w:name="_ftn96"/>
      <w:bookmarkEnd w:id="412"/>
      <w:r w:rsidRPr="002333DB">
        <w:rPr>
          <w:rFonts w:cs="Traditional Arabic"/>
          <w:sz w:val="32"/>
          <w:szCs w:val="32"/>
        </w:rPr>
        <w:t>[96]</w:t>
      </w:r>
      <w:r w:rsidRPr="002333DB">
        <w:rPr>
          <w:rFonts w:ascii="Traditional Arabic" w:hAnsi="Traditional Arabic" w:cs="Traditional Arabic"/>
          <w:sz w:val="32"/>
          <w:szCs w:val="32"/>
          <w:rtl/>
        </w:rPr>
        <w:t xml:space="preserve"> انظر: المغني: 1/87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1/49. </w:t>
      </w:r>
    </w:p>
    <w:p w:rsidR="0026639E" w:rsidRPr="002333DB" w:rsidRDefault="0026639E" w:rsidP="0026639E">
      <w:pPr>
        <w:bidi/>
        <w:spacing w:before="100" w:beforeAutospacing="1" w:after="100" w:afterAutospacing="1"/>
        <w:rPr>
          <w:rFonts w:cs="Traditional Arabic"/>
          <w:sz w:val="32"/>
          <w:szCs w:val="32"/>
          <w:rtl/>
        </w:rPr>
      </w:pPr>
      <w:bookmarkStart w:id="413" w:name="_ftn97"/>
      <w:bookmarkEnd w:id="413"/>
      <w:r w:rsidRPr="002333DB">
        <w:rPr>
          <w:rFonts w:cs="Traditional Arabic"/>
          <w:sz w:val="32"/>
          <w:szCs w:val="32"/>
        </w:rPr>
        <w:t>[97]</w:t>
      </w:r>
      <w:r w:rsidRPr="002333DB">
        <w:rPr>
          <w:rFonts w:ascii="Traditional Arabic" w:hAnsi="Traditional Arabic" w:cs="Traditional Arabic"/>
          <w:sz w:val="32"/>
          <w:szCs w:val="32"/>
          <w:rtl/>
        </w:rPr>
        <w:t xml:space="preserve"> انظر:الإنصاف: 1/42، كشاف القناع: 1/34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 . </w:t>
      </w:r>
    </w:p>
    <w:p w:rsidR="0026639E" w:rsidRPr="002333DB" w:rsidRDefault="0026639E" w:rsidP="0026639E">
      <w:pPr>
        <w:bidi/>
        <w:spacing w:before="100" w:beforeAutospacing="1" w:after="100" w:afterAutospacing="1"/>
        <w:rPr>
          <w:rFonts w:cs="Traditional Arabic"/>
          <w:sz w:val="32"/>
          <w:szCs w:val="32"/>
          <w:rtl/>
        </w:rPr>
      </w:pPr>
      <w:bookmarkStart w:id="414" w:name="_ftn98"/>
      <w:bookmarkEnd w:id="414"/>
      <w:r w:rsidRPr="002333DB">
        <w:rPr>
          <w:rFonts w:cs="Traditional Arabic"/>
          <w:sz w:val="32"/>
          <w:szCs w:val="32"/>
        </w:rPr>
        <w:t>[98]</w:t>
      </w:r>
      <w:r w:rsidRPr="002333DB">
        <w:rPr>
          <w:rFonts w:ascii="Traditional Arabic" w:hAnsi="Traditional Arabic" w:cs="Traditional Arabic"/>
          <w:sz w:val="32"/>
          <w:szCs w:val="32"/>
          <w:rtl/>
        </w:rPr>
        <w:t xml:space="preserve"> انظر: المغني: 1/262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الكافي: 1/61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1/83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1/50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1/28. </w:t>
      </w:r>
    </w:p>
    <w:p w:rsidR="0026639E" w:rsidRPr="002333DB" w:rsidRDefault="0026639E" w:rsidP="0026639E">
      <w:pPr>
        <w:bidi/>
        <w:spacing w:before="100" w:beforeAutospacing="1" w:after="100" w:afterAutospacing="1"/>
        <w:rPr>
          <w:rFonts w:cs="Traditional Arabic"/>
          <w:sz w:val="32"/>
          <w:szCs w:val="32"/>
          <w:rtl/>
        </w:rPr>
      </w:pPr>
      <w:bookmarkStart w:id="415" w:name="_ftn99"/>
      <w:bookmarkEnd w:id="415"/>
      <w:r w:rsidRPr="002333DB">
        <w:rPr>
          <w:rFonts w:cs="Traditional Arabic"/>
          <w:sz w:val="32"/>
          <w:szCs w:val="32"/>
        </w:rPr>
        <w:t>[99]</w:t>
      </w:r>
      <w:r w:rsidRPr="002333DB">
        <w:rPr>
          <w:rFonts w:ascii="Traditional Arabic" w:hAnsi="Traditional Arabic" w:cs="Traditional Arabic"/>
          <w:sz w:val="32"/>
          <w:szCs w:val="32"/>
          <w:rtl/>
        </w:rPr>
        <w:t xml:space="preserve"> انظر: المغني: 1/31</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1/27، 36-37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1/18. </w:t>
      </w:r>
    </w:p>
    <w:p w:rsidR="0026639E" w:rsidRPr="002333DB" w:rsidRDefault="0026639E" w:rsidP="0026639E">
      <w:pPr>
        <w:bidi/>
        <w:spacing w:before="100" w:beforeAutospacing="1" w:after="100" w:afterAutospacing="1"/>
        <w:rPr>
          <w:rFonts w:cs="Traditional Arabic"/>
          <w:sz w:val="32"/>
          <w:szCs w:val="32"/>
          <w:rtl/>
        </w:rPr>
      </w:pPr>
      <w:bookmarkStart w:id="416" w:name="_ftn100"/>
      <w:bookmarkEnd w:id="416"/>
      <w:r w:rsidRPr="002333DB">
        <w:rPr>
          <w:rFonts w:cs="Traditional Arabic"/>
          <w:sz w:val="32"/>
          <w:szCs w:val="32"/>
        </w:rPr>
        <w:t>[100]</w:t>
      </w:r>
      <w:r w:rsidRPr="002333DB">
        <w:rPr>
          <w:rFonts w:ascii="Traditional Arabic" w:hAnsi="Traditional Arabic" w:cs="Traditional Arabic"/>
          <w:sz w:val="32"/>
          <w:szCs w:val="32"/>
          <w:rtl/>
        </w:rPr>
        <w:t xml:space="preserve"> انظر: المغني: 1/38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1/45. </w:t>
      </w:r>
    </w:p>
    <w:p w:rsidR="0026639E" w:rsidRPr="002333DB" w:rsidRDefault="0026639E" w:rsidP="0026639E">
      <w:pPr>
        <w:bidi/>
        <w:spacing w:before="100" w:beforeAutospacing="1" w:after="100" w:afterAutospacing="1"/>
        <w:rPr>
          <w:rFonts w:cs="Traditional Arabic"/>
          <w:sz w:val="32"/>
          <w:szCs w:val="32"/>
          <w:rtl/>
        </w:rPr>
      </w:pPr>
      <w:bookmarkStart w:id="417" w:name="_ftn101"/>
      <w:bookmarkEnd w:id="417"/>
      <w:r w:rsidRPr="002333DB">
        <w:rPr>
          <w:rFonts w:cs="Traditional Arabic"/>
          <w:sz w:val="32"/>
          <w:szCs w:val="32"/>
        </w:rPr>
        <w:t>[101]</w:t>
      </w:r>
      <w:r w:rsidRPr="002333DB">
        <w:rPr>
          <w:rFonts w:ascii="Traditional Arabic" w:hAnsi="Traditional Arabic" w:cs="Traditional Arabic"/>
          <w:sz w:val="32"/>
          <w:szCs w:val="32"/>
          <w:rtl/>
        </w:rPr>
        <w:t xml:space="preserve"> انظر: المغني: 1/139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1/38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 الروض المربع: 1/77. </w:t>
      </w:r>
    </w:p>
    <w:p w:rsidR="0026639E" w:rsidRPr="002333DB" w:rsidRDefault="0026639E" w:rsidP="0026639E">
      <w:pPr>
        <w:bidi/>
        <w:spacing w:before="100" w:beforeAutospacing="1" w:after="100" w:afterAutospacing="1"/>
        <w:rPr>
          <w:rFonts w:cs="Traditional Arabic"/>
          <w:sz w:val="32"/>
          <w:szCs w:val="32"/>
          <w:rtl/>
        </w:rPr>
      </w:pPr>
      <w:bookmarkStart w:id="418" w:name="_ftn102"/>
      <w:bookmarkEnd w:id="418"/>
      <w:r w:rsidRPr="002333DB">
        <w:rPr>
          <w:rFonts w:cs="Traditional Arabic"/>
          <w:sz w:val="32"/>
          <w:szCs w:val="32"/>
        </w:rPr>
        <w:t>[102]</w:t>
      </w:r>
      <w:r w:rsidRPr="002333DB">
        <w:rPr>
          <w:rFonts w:ascii="Traditional Arabic" w:hAnsi="Traditional Arabic" w:cs="Traditional Arabic"/>
          <w:sz w:val="32"/>
          <w:szCs w:val="32"/>
          <w:rtl/>
        </w:rPr>
        <w:t xml:space="preserve"> انظر: الفروع: 1/73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1/16، مطالب أولي النهى: 1/33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1/65. </w:t>
      </w:r>
    </w:p>
    <w:p w:rsidR="0026639E" w:rsidRPr="002333DB" w:rsidRDefault="0026639E" w:rsidP="0026639E">
      <w:pPr>
        <w:bidi/>
        <w:spacing w:before="100" w:beforeAutospacing="1" w:after="100" w:afterAutospacing="1"/>
        <w:rPr>
          <w:rFonts w:cs="Traditional Arabic"/>
          <w:sz w:val="32"/>
          <w:szCs w:val="32"/>
          <w:rtl/>
        </w:rPr>
      </w:pPr>
      <w:bookmarkStart w:id="419" w:name="_ftn103"/>
      <w:bookmarkEnd w:id="419"/>
      <w:r w:rsidRPr="002333DB">
        <w:rPr>
          <w:rFonts w:cs="Traditional Arabic"/>
          <w:sz w:val="32"/>
          <w:szCs w:val="32"/>
        </w:rPr>
        <w:lastRenderedPageBreak/>
        <w:t>[103]</w:t>
      </w:r>
      <w:r w:rsidRPr="002333DB">
        <w:rPr>
          <w:rFonts w:ascii="Traditional Arabic" w:hAnsi="Traditional Arabic" w:cs="Traditional Arabic"/>
          <w:sz w:val="32"/>
          <w:szCs w:val="32"/>
          <w:rtl/>
        </w:rPr>
        <w:t xml:space="preserve"> انظر: الفروع: 1/72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1/37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1/17، مطالب أولي النهى: 1/34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1/67. </w:t>
      </w:r>
    </w:p>
    <w:p w:rsidR="0026639E" w:rsidRPr="002333DB" w:rsidRDefault="0026639E" w:rsidP="0026639E">
      <w:pPr>
        <w:bidi/>
        <w:spacing w:before="100" w:beforeAutospacing="1" w:after="100" w:afterAutospacing="1"/>
        <w:rPr>
          <w:rFonts w:cs="Traditional Arabic"/>
          <w:sz w:val="32"/>
          <w:szCs w:val="32"/>
          <w:rtl/>
        </w:rPr>
      </w:pPr>
      <w:bookmarkStart w:id="420" w:name="_ftn104"/>
      <w:bookmarkEnd w:id="420"/>
      <w:r w:rsidRPr="002333DB">
        <w:rPr>
          <w:rFonts w:cs="Traditional Arabic"/>
          <w:sz w:val="32"/>
          <w:szCs w:val="32"/>
        </w:rPr>
        <w:t>[104]</w:t>
      </w:r>
      <w:r w:rsidRPr="002333DB">
        <w:rPr>
          <w:rFonts w:ascii="Traditional Arabic" w:hAnsi="Traditional Arabic" w:cs="Traditional Arabic"/>
          <w:sz w:val="32"/>
          <w:szCs w:val="32"/>
          <w:rtl/>
        </w:rPr>
        <w:t xml:space="preserve"> انظر: المحرر: 1/2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1/37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منار السبيل: 1/9. </w:t>
      </w:r>
    </w:p>
    <w:p w:rsidR="0026639E" w:rsidRPr="002333DB" w:rsidRDefault="0026639E" w:rsidP="0026639E">
      <w:pPr>
        <w:bidi/>
        <w:spacing w:before="100" w:beforeAutospacing="1" w:after="100" w:afterAutospacing="1"/>
        <w:rPr>
          <w:rFonts w:cs="Traditional Arabic"/>
          <w:sz w:val="32"/>
          <w:szCs w:val="32"/>
          <w:rtl/>
        </w:rPr>
      </w:pPr>
      <w:bookmarkStart w:id="421" w:name="_ftn105"/>
      <w:bookmarkEnd w:id="421"/>
      <w:r w:rsidRPr="002333DB">
        <w:rPr>
          <w:rFonts w:cs="Traditional Arabic"/>
          <w:sz w:val="32"/>
          <w:szCs w:val="32"/>
        </w:rPr>
        <w:t>[105]</w:t>
      </w:r>
      <w:r w:rsidRPr="002333DB">
        <w:rPr>
          <w:rFonts w:ascii="Traditional Arabic" w:hAnsi="Traditional Arabic" w:cs="Traditional Arabic"/>
          <w:sz w:val="32"/>
          <w:szCs w:val="32"/>
          <w:rtl/>
        </w:rPr>
        <w:t xml:space="preserve"> انظر: الفروع: 1/77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1/22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1/16، مطالب أولي النهى: 1/34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1/66. </w:t>
      </w:r>
    </w:p>
    <w:p w:rsidR="0026639E" w:rsidRPr="002333DB" w:rsidRDefault="0026639E" w:rsidP="0026639E">
      <w:pPr>
        <w:bidi/>
        <w:spacing w:before="100" w:beforeAutospacing="1" w:after="100" w:afterAutospacing="1"/>
        <w:rPr>
          <w:rFonts w:cs="Traditional Arabic"/>
          <w:sz w:val="32"/>
          <w:szCs w:val="32"/>
          <w:rtl/>
        </w:rPr>
      </w:pPr>
      <w:bookmarkStart w:id="422" w:name="_ftn106"/>
      <w:bookmarkEnd w:id="422"/>
      <w:r w:rsidRPr="002333DB">
        <w:rPr>
          <w:rFonts w:cs="Traditional Arabic"/>
          <w:sz w:val="32"/>
          <w:szCs w:val="32"/>
        </w:rPr>
        <w:t>[106]</w:t>
      </w:r>
      <w:r w:rsidRPr="002333DB">
        <w:rPr>
          <w:rFonts w:ascii="Traditional Arabic" w:hAnsi="Traditional Arabic" w:cs="Traditional Arabic"/>
          <w:sz w:val="32"/>
          <w:szCs w:val="32"/>
          <w:rtl/>
        </w:rPr>
        <w:t xml:space="preserve"> انظر: الإنصاف: 1/22، 35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1/36، شرح منتهى الإرادات: 1/18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1/82. </w:t>
      </w:r>
    </w:p>
    <w:p w:rsidR="0026639E" w:rsidRPr="002333DB" w:rsidRDefault="0026639E" w:rsidP="0026639E">
      <w:pPr>
        <w:bidi/>
        <w:spacing w:before="100" w:beforeAutospacing="1" w:after="100" w:afterAutospacing="1"/>
        <w:rPr>
          <w:rFonts w:cs="Traditional Arabic"/>
          <w:sz w:val="32"/>
          <w:szCs w:val="32"/>
          <w:rtl/>
        </w:rPr>
      </w:pPr>
      <w:bookmarkStart w:id="423" w:name="_ftn107"/>
      <w:bookmarkEnd w:id="423"/>
      <w:r w:rsidRPr="002333DB">
        <w:rPr>
          <w:rFonts w:cs="Traditional Arabic"/>
          <w:sz w:val="32"/>
          <w:szCs w:val="32"/>
        </w:rPr>
        <w:t>[107]</w:t>
      </w:r>
      <w:r w:rsidRPr="002333DB">
        <w:rPr>
          <w:rFonts w:ascii="Traditional Arabic" w:hAnsi="Traditional Arabic" w:cs="Traditional Arabic"/>
          <w:sz w:val="32"/>
          <w:szCs w:val="32"/>
          <w:rtl/>
        </w:rPr>
        <w:t xml:space="preserve"> انظر: المغني: 1/20، المبدع: 1/36-38. </w:t>
      </w:r>
    </w:p>
    <w:p w:rsidR="0026639E" w:rsidRPr="002333DB" w:rsidRDefault="0026639E" w:rsidP="0026639E">
      <w:pPr>
        <w:bidi/>
        <w:spacing w:before="100" w:beforeAutospacing="1" w:after="100" w:afterAutospacing="1"/>
        <w:rPr>
          <w:rFonts w:cs="Traditional Arabic"/>
          <w:sz w:val="32"/>
          <w:szCs w:val="32"/>
          <w:rtl/>
        </w:rPr>
      </w:pPr>
      <w:bookmarkStart w:id="424" w:name="_ftn108"/>
      <w:bookmarkEnd w:id="424"/>
      <w:r w:rsidRPr="002333DB">
        <w:rPr>
          <w:rFonts w:cs="Traditional Arabic"/>
          <w:sz w:val="32"/>
          <w:szCs w:val="32"/>
        </w:rPr>
        <w:t>[108]</w:t>
      </w:r>
      <w:r w:rsidRPr="002333DB">
        <w:rPr>
          <w:rFonts w:ascii="Traditional Arabic" w:hAnsi="Traditional Arabic" w:cs="Traditional Arabic"/>
          <w:sz w:val="32"/>
          <w:szCs w:val="32"/>
          <w:rtl/>
        </w:rPr>
        <w:t xml:space="preserve"> انظر: المغني: 1/85، الفتاوى الكبرى: 1/240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الفروع: 1/93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 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1/52، كشاف القناع: 1/47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1/26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حاشية</w:t>
      </w:r>
      <w:r w:rsidRPr="002333DB">
        <w:rPr>
          <w:rFonts w:cs="Traditional Arabic" w:hint="cs"/>
          <w:sz w:val="32"/>
          <w:szCs w:val="32"/>
        </w:rPr>
        <w:t xml:space="preserve"> </w:t>
      </w:r>
      <w:r w:rsidRPr="002333DB">
        <w:rPr>
          <w:rFonts w:ascii="Traditional Arabic" w:hAnsi="Traditional Arabic" w:cs="Traditional Arabic"/>
          <w:sz w:val="32"/>
          <w:szCs w:val="32"/>
          <w:rtl/>
        </w:rPr>
        <w:t>ابن</w:t>
      </w:r>
      <w:r w:rsidRPr="002333DB">
        <w:rPr>
          <w:rFonts w:cs="Traditional Arabic" w:hint="cs"/>
          <w:sz w:val="32"/>
          <w:szCs w:val="32"/>
        </w:rPr>
        <w:t xml:space="preserve"> </w:t>
      </w:r>
      <w:r w:rsidRPr="002333DB">
        <w:rPr>
          <w:rFonts w:ascii="Traditional Arabic" w:hAnsi="Traditional Arabic" w:cs="Traditional Arabic"/>
          <w:sz w:val="32"/>
          <w:szCs w:val="32"/>
          <w:rtl/>
        </w:rPr>
        <w:t xml:space="preserve">قاسم: 1/96، 98. </w:t>
      </w:r>
    </w:p>
    <w:p w:rsidR="0026639E" w:rsidRPr="002333DB" w:rsidRDefault="0026639E" w:rsidP="0026639E">
      <w:pPr>
        <w:bidi/>
        <w:spacing w:before="100" w:beforeAutospacing="1" w:after="100" w:afterAutospacing="1"/>
        <w:rPr>
          <w:rFonts w:cs="Traditional Arabic"/>
          <w:sz w:val="32"/>
          <w:szCs w:val="32"/>
          <w:rtl/>
        </w:rPr>
      </w:pPr>
      <w:bookmarkStart w:id="425" w:name="_ftn109"/>
      <w:bookmarkEnd w:id="425"/>
      <w:r w:rsidRPr="002333DB">
        <w:rPr>
          <w:rFonts w:cs="Traditional Arabic"/>
          <w:sz w:val="32"/>
          <w:szCs w:val="32"/>
        </w:rPr>
        <w:t>[109]</w:t>
      </w:r>
      <w:r w:rsidRPr="002333DB">
        <w:rPr>
          <w:rFonts w:ascii="Traditional Arabic" w:hAnsi="Traditional Arabic" w:cs="Traditional Arabic"/>
          <w:sz w:val="32"/>
          <w:szCs w:val="32"/>
          <w:rtl/>
        </w:rPr>
        <w:t xml:space="preserve"> انظر: الإنصاف: 1/ 72،77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1/53 . </w:t>
      </w:r>
    </w:p>
    <w:p w:rsidR="0026639E" w:rsidRPr="002333DB" w:rsidRDefault="0026639E" w:rsidP="0026639E">
      <w:pPr>
        <w:bidi/>
        <w:spacing w:before="100" w:beforeAutospacing="1" w:after="100" w:afterAutospacing="1"/>
        <w:rPr>
          <w:rFonts w:cs="Traditional Arabic"/>
          <w:sz w:val="32"/>
          <w:szCs w:val="32"/>
          <w:rtl/>
        </w:rPr>
      </w:pPr>
      <w:bookmarkStart w:id="426" w:name="_ftn110"/>
      <w:bookmarkEnd w:id="426"/>
      <w:r w:rsidRPr="002333DB">
        <w:rPr>
          <w:rFonts w:cs="Traditional Arabic"/>
          <w:sz w:val="32"/>
          <w:szCs w:val="32"/>
        </w:rPr>
        <w:t>[110]</w:t>
      </w:r>
      <w:r w:rsidRPr="002333DB">
        <w:rPr>
          <w:rFonts w:ascii="Traditional Arabic" w:hAnsi="Traditional Arabic" w:cs="Traditional Arabic"/>
          <w:sz w:val="32"/>
          <w:szCs w:val="32"/>
          <w:rtl/>
        </w:rPr>
        <w:t xml:space="preserve"> انظر: الإنصاف: 1/76-77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1/52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حاشية</w:t>
      </w:r>
      <w:r w:rsidRPr="002333DB">
        <w:rPr>
          <w:rFonts w:cs="Traditional Arabic" w:hint="cs"/>
          <w:sz w:val="32"/>
          <w:szCs w:val="32"/>
        </w:rPr>
        <w:t xml:space="preserve"> </w:t>
      </w:r>
      <w:r w:rsidRPr="002333DB">
        <w:rPr>
          <w:rFonts w:ascii="Traditional Arabic" w:hAnsi="Traditional Arabic" w:cs="Traditional Arabic"/>
          <w:sz w:val="32"/>
          <w:szCs w:val="32"/>
          <w:rtl/>
        </w:rPr>
        <w:t>ابن</w:t>
      </w:r>
      <w:r w:rsidRPr="002333DB">
        <w:rPr>
          <w:rFonts w:cs="Traditional Arabic" w:hint="cs"/>
          <w:sz w:val="32"/>
          <w:szCs w:val="32"/>
        </w:rPr>
        <w:t xml:space="preserve"> </w:t>
      </w:r>
      <w:r w:rsidRPr="002333DB">
        <w:rPr>
          <w:rFonts w:ascii="Traditional Arabic" w:hAnsi="Traditional Arabic" w:cs="Traditional Arabic"/>
          <w:sz w:val="32"/>
          <w:szCs w:val="32"/>
          <w:rtl/>
        </w:rPr>
        <w:t xml:space="preserve">قاسم: 1/96، 98. </w:t>
      </w:r>
    </w:p>
    <w:p w:rsidR="0026639E" w:rsidRPr="002333DB" w:rsidRDefault="0026639E" w:rsidP="0026639E">
      <w:pPr>
        <w:bidi/>
        <w:spacing w:before="100" w:beforeAutospacing="1" w:after="100" w:afterAutospacing="1"/>
        <w:rPr>
          <w:rFonts w:cs="Traditional Arabic"/>
          <w:sz w:val="32"/>
          <w:szCs w:val="32"/>
          <w:rtl/>
        </w:rPr>
      </w:pPr>
      <w:bookmarkStart w:id="427" w:name="_ftn111"/>
      <w:bookmarkEnd w:id="427"/>
      <w:r w:rsidRPr="002333DB">
        <w:rPr>
          <w:rFonts w:cs="Traditional Arabic"/>
          <w:sz w:val="32"/>
          <w:szCs w:val="32"/>
        </w:rPr>
        <w:t>[111]</w:t>
      </w:r>
      <w:r w:rsidRPr="002333DB">
        <w:rPr>
          <w:rFonts w:ascii="Traditional Arabic" w:hAnsi="Traditional Arabic" w:cs="Traditional Arabic"/>
          <w:sz w:val="32"/>
          <w:szCs w:val="32"/>
          <w:rtl/>
        </w:rPr>
        <w:t xml:space="preserve"> انظر: كشاف القناع: 1/48. </w:t>
      </w:r>
    </w:p>
    <w:p w:rsidR="0026639E" w:rsidRPr="002333DB" w:rsidRDefault="0026639E" w:rsidP="0026639E">
      <w:pPr>
        <w:bidi/>
        <w:spacing w:before="100" w:beforeAutospacing="1" w:after="100" w:afterAutospacing="1"/>
        <w:rPr>
          <w:rFonts w:cs="Traditional Arabic"/>
          <w:sz w:val="32"/>
          <w:szCs w:val="32"/>
          <w:rtl/>
        </w:rPr>
      </w:pPr>
      <w:bookmarkStart w:id="428" w:name="_ftn112"/>
      <w:bookmarkEnd w:id="428"/>
      <w:r w:rsidRPr="002333DB">
        <w:rPr>
          <w:rFonts w:cs="Traditional Arabic"/>
          <w:sz w:val="32"/>
          <w:szCs w:val="32"/>
        </w:rPr>
        <w:t>[112]</w:t>
      </w:r>
      <w:r w:rsidRPr="002333DB">
        <w:rPr>
          <w:rFonts w:ascii="Traditional Arabic" w:hAnsi="Traditional Arabic" w:cs="Traditional Arabic"/>
          <w:sz w:val="32"/>
          <w:szCs w:val="32"/>
          <w:rtl/>
        </w:rPr>
        <w:t xml:space="preserve"> انظر: المغني: 1/85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الفتاوى الكبرى: 1/240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 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حاشية</w:t>
      </w:r>
      <w:r w:rsidRPr="002333DB">
        <w:rPr>
          <w:rFonts w:cs="Traditional Arabic" w:hint="cs"/>
          <w:sz w:val="32"/>
          <w:szCs w:val="32"/>
        </w:rPr>
        <w:t xml:space="preserve"> </w:t>
      </w:r>
      <w:r w:rsidRPr="002333DB">
        <w:rPr>
          <w:rFonts w:ascii="Traditional Arabic" w:hAnsi="Traditional Arabic" w:cs="Traditional Arabic"/>
          <w:sz w:val="32"/>
          <w:szCs w:val="32"/>
          <w:rtl/>
        </w:rPr>
        <w:t>ابن</w:t>
      </w:r>
      <w:r w:rsidRPr="002333DB">
        <w:rPr>
          <w:rFonts w:cs="Traditional Arabic" w:hint="cs"/>
          <w:sz w:val="32"/>
          <w:szCs w:val="32"/>
        </w:rPr>
        <w:t xml:space="preserve"> </w:t>
      </w:r>
      <w:r w:rsidRPr="002333DB">
        <w:rPr>
          <w:rFonts w:ascii="Traditional Arabic" w:hAnsi="Traditional Arabic" w:cs="Traditional Arabic"/>
          <w:sz w:val="32"/>
          <w:szCs w:val="32"/>
          <w:rtl/>
        </w:rPr>
        <w:t xml:space="preserve">قاسم: 1/96، 98. </w:t>
      </w:r>
    </w:p>
    <w:p w:rsidR="0026639E" w:rsidRPr="002333DB" w:rsidRDefault="0026639E" w:rsidP="0026639E">
      <w:pPr>
        <w:bidi/>
        <w:spacing w:before="100" w:beforeAutospacing="1" w:after="100" w:afterAutospacing="1"/>
        <w:rPr>
          <w:rFonts w:cs="Traditional Arabic"/>
          <w:sz w:val="32"/>
          <w:szCs w:val="32"/>
          <w:rtl/>
        </w:rPr>
      </w:pPr>
      <w:bookmarkStart w:id="429" w:name="_ftn113"/>
      <w:bookmarkEnd w:id="429"/>
      <w:r w:rsidRPr="002333DB">
        <w:rPr>
          <w:rFonts w:cs="Traditional Arabic"/>
          <w:sz w:val="32"/>
          <w:szCs w:val="32"/>
        </w:rPr>
        <w:t>[113]</w:t>
      </w:r>
      <w:r w:rsidRPr="002333DB">
        <w:rPr>
          <w:rFonts w:ascii="Traditional Arabic" w:hAnsi="Traditional Arabic" w:cs="Traditional Arabic"/>
          <w:sz w:val="32"/>
          <w:szCs w:val="32"/>
          <w:rtl/>
        </w:rPr>
        <w:t xml:space="preserve"> انظر: الفروع: 1/96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 75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1/189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1/53. </w:t>
      </w:r>
    </w:p>
    <w:p w:rsidR="0026639E" w:rsidRPr="002333DB" w:rsidRDefault="0026639E" w:rsidP="0026639E">
      <w:pPr>
        <w:bidi/>
        <w:spacing w:before="100" w:beforeAutospacing="1" w:after="100" w:afterAutospacing="1"/>
        <w:ind w:left="567"/>
        <w:rPr>
          <w:rFonts w:cs="Traditional Arabic"/>
          <w:sz w:val="32"/>
          <w:szCs w:val="32"/>
          <w:rtl/>
        </w:rPr>
      </w:pPr>
      <w:bookmarkStart w:id="430" w:name="_ftn114"/>
      <w:bookmarkEnd w:id="430"/>
      <w:r w:rsidRPr="002333DB">
        <w:rPr>
          <w:rFonts w:cs="Traditional Arabic"/>
          <w:sz w:val="32"/>
          <w:szCs w:val="32"/>
        </w:rPr>
        <w:lastRenderedPageBreak/>
        <w:t>[114]</w:t>
      </w:r>
      <w:r w:rsidRPr="002333DB">
        <w:rPr>
          <w:rFonts w:ascii="Traditional Arabic" w:hAnsi="Traditional Arabic" w:cs="Traditional Arabic"/>
          <w:sz w:val="32"/>
          <w:szCs w:val="32"/>
          <w:rtl/>
        </w:rPr>
        <w:t xml:space="preserve"> انظر: الروض المربع: 1/80</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1/19. </w:t>
      </w:r>
    </w:p>
    <w:p w:rsidR="0026639E" w:rsidRPr="002333DB" w:rsidRDefault="0026639E" w:rsidP="0026639E">
      <w:pPr>
        <w:bidi/>
        <w:spacing w:before="100" w:beforeAutospacing="1" w:after="100" w:afterAutospacing="1"/>
        <w:rPr>
          <w:rFonts w:cs="Traditional Arabic"/>
          <w:sz w:val="32"/>
          <w:szCs w:val="32"/>
          <w:rtl/>
        </w:rPr>
      </w:pPr>
      <w:bookmarkStart w:id="431" w:name="_ftn115"/>
      <w:bookmarkEnd w:id="431"/>
      <w:r w:rsidRPr="002333DB">
        <w:rPr>
          <w:rFonts w:cs="Traditional Arabic"/>
          <w:sz w:val="32"/>
          <w:szCs w:val="32"/>
        </w:rPr>
        <w:t>[115]</w:t>
      </w:r>
      <w:r w:rsidRPr="002333DB">
        <w:rPr>
          <w:rFonts w:ascii="Traditional Arabic" w:hAnsi="Traditional Arabic" w:cs="Traditional Arabic"/>
          <w:sz w:val="32"/>
          <w:szCs w:val="32"/>
          <w:rtl/>
        </w:rPr>
        <w:t xml:space="preserve"> انظر: الفروع: 1/79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المبدع: 1/64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 38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1/37. </w:t>
      </w:r>
    </w:p>
    <w:p w:rsidR="0026639E" w:rsidRPr="002333DB" w:rsidRDefault="0026639E" w:rsidP="0026639E">
      <w:pPr>
        <w:bidi/>
        <w:spacing w:before="100" w:beforeAutospacing="1" w:after="100" w:afterAutospacing="1"/>
        <w:rPr>
          <w:rFonts w:cs="Traditional Arabic"/>
          <w:sz w:val="32"/>
          <w:szCs w:val="32"/>
          <w:rtl/>
        </w:rPr>
      </w:pPr>
      <w:bookmarkStart w:id="432" w:name="_ftn116"/>
      <w:bookmarkEnd w:id="432"/>
      <w:r w:rsidRPr="002333DB">
        <w:rPr>
          <w:rFonts w:cs="Traditional Arabic"/>
          <w:sz w:val="32"/>
          <w:szCs w:val="32"/>
        </w:rPr>
        <w:t>[116]</w:t>
      </w:r>
      <w:r w:rsidRPr="002333DB">
        <w:rPr>
          <w:rFonts w:ascii="Traditional Arabic" w:hAnsi="Traditional Arabic" w:cs="Traditional Arabic"/>
          <w:sz w:val="32"/>
          <w:szCs w:val="32"/>
          <w:rtl/>
        </w:rPr>
        <w:t xml:space="preserve"> انظر: الإنصاف: 1/ 43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1/87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1/37. </w:t>
      </w:r>
    </w:p>
    <w:p w:rsidR="0026639E" w:rsidRPr="002333DB" w:rsidRDefault="0026639E" w:rsidP="0026639E">
      <w:pPr>
        <w:bidi/>
        <w:spacing w:before="100" w:beforeAutospacing="1" w:after="100" w:afterAutospacing="1"/>
        <w:rPr>
          <w:rFonts w:cs="Traditional Arabic"/>
          <w:sz w:val="32"/>
          <w:szCs w:val="32"/>
          <w:rtl/>
        </w:rPr>
      </w:pPr>
      <w:bookmarkStart w:id="433" w:name="_ftn117"/>
      <w:bookmarkEnd w:id="433"/>
      <w:r w:rsidRPr="002333DB">
        <w:rPr>
          <w:rFonts w:cs="Traditional Arabic"/>
          <w:sz w:val="32"/>
          <w:szCs w:val="32"/>
        </w:rPr>
        <w:t>[117]</w:t>
      </w:r>
      <w:r w:rsidRPr="002333DB">
        <w:rPr>
          <w:rFonts w:ascii="Traditional Arabic" w:hAnsi="Traditional Arabic" w:cs="Traditional Arabic"/>
          <w:sz w:val="32"/>
          <w:szCs w:val="32"/>
          <w:rtl/>
        </w:rPr>
        <w:t xml:space="preserve"> انظر:الإنصاف: 273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الروض المربع: 1/309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1/93. </w:t>
      </w:r>
    </w:p>
    <w:p w:rsidR="0026639E" w:rsidRPr="002333DB" w:rsidRDefault="0026639E" w:rsidP="0026639E">
      <w:pPr>
        <w:bidi/>
        <w:spacing w:before="100" w:beforeAutospacing="1" w:after="100" w:afterAutospacing="1"/>
        <w:rPr>
          <w:rFonts w:cs="Traditional Arabic"/>
          <w:sz w:val="32"/>
          <w:szCs w:val="32"/>
          <w:rtl/>
        </w:rPr>
      </w:pPr>
      <w:bookmarkStart w:id="434" w:name="_ftn118"/>
      <w:bookmarkEnd w:id="434"/>
      <w:r w:rsidRPr="002333DB">
        <w:rPr>
          <w:rFonts w:cs="Traditional Arabic"/>
          <w:sz w:val="32"/>
          <w:szCs w:val="32"/>
        </w:rPr>
        <w:t>[118]</w:t>
      </w:r>
      <w:r w:rsidRPr="002333DB">
        <w:rPr>
          <w:rFonts w:ascii="Traditional Arabic" w:hAnsi="Traditional Arabic" w:cs="Traditional Arabic"/>
          <w:sz w:val="32"/>
          <w:szCs w:val="32"/>
          <w:rtl/>
        </w:rPr>
        <w:t xml:space="preserve"> انظر: الإنصاف: 1/76-77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1/52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حاشية</w:t>
      </w:r>
      <w:r w:rsidRPr="002333DB">
        <w:rPr>
          <w:rFonts w:cs="Traditional Arabic" w:hint="cs"/>
          <w:sz w:val="32"/>
          <w:szCs w:val="32"/>
        </w:rPr>
        <w:t xml:space="preserve"> </w:t>
      </w:r>
      <w:r w:rsidRPr="002333DB">
        <w:rPr>
          <w:rFonts w:ascii="Traditional Arabic" w:hAnsi="Traditional Arabic" w:cs="Traditional Arabic"/>
          <w:sz w:val="32"/>
          <w:szCs w:val="32"/>
          <w:rtl/>
        </w:rPr>
        <w:t>ابن</w:t>
      </w:r>
      <w:r w:rsidRPr="002333DB">
        <w:rPr>
          <w:rFonts w:cs="Traditional Arabic" w:hint="cs"/>
          <w:sz w:val="32"/>
          <w:szCs w:val="32"/>
        </w:rPr>
        <w:t xml:space="preserve"> </w:t>
      </w:r>
      <w:r w:rsidRPr="002333DB">
        <w:rPr>
          <w:rFonts w:ascii="Traditional Arabic" w:hAnsi="Traditional Arabic" w:cs="Traditional Arabic"/>
          <w:sz w:val="32"/>
          <w:szCs w:val="32"/>
          <w:rtl/>
        </w:rPr>
        <w:t xml:space="preserve">قاسم: 1/96، 98. </w:t>
      </w:r>
    </w:p>
    <w:p w:rsidR="0026639E" w:rsidRPr="002333DB" w:rsidRDefault="0026639E" w:rsidP="0026639E">
      <w:pPr>
        <w:bidi/>
        <w:spacing w:before="100" w:beforeAutospacing="1" w:after="100" w:afterAutospacing="1"/>
        <w:rPr>
          <w:rFonts w:cs="Traditional Arabic"/>
          <w:sz w:val="32"/>
          <w:szCs w:val="32"/>
          <w:rtl/>
        </w:rPr>
      </w:pPr>
      <w:bookmarkStart w:id="435" w:name="_ftn119"/>
      <w:bookmarkEnd w:id="435"/>
      <w:r w:rsidRPr="002333DB">
        <w:rPr>
          <w:rFonts w:cs="Traditional Arabic"/>
          <w:sz w:val="32"/>
          <w:szCs w:val="32"/>
        </w:rPr>
        <w:t>[119]</w:t>
      </w:r>
      <w:r w:rsidRPr="002333DB">
        <w:rPr>
          <w:rFonts w:ascii="Traditional Arabic" w:hAnsi="Traditional Arabic" w:cs="Traditional Arabic"/>
          <w:sz w:val="32"/>
          <w:szCs w:val="32"/>
          <w:rtl/>
        </w:rPr>
        <w:t xml:space="preserve"> انظر: الإنصاف: 1/ 72،77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الزركشي: 1/143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1/53 . </w:t>
      </w:r>
    </w:p>
    <w:p w:rsidR="0026639E" w:rsidRPr="002333DB" w:rsidRDefault="0026639E" w:rsidP="0026639E">
      <w:pPr>
        <w:bidi/>
        <w:spacing w:before="100" w:beforeAutospacing="1" w:after="100" w:afterAutospacing="1"/>
        <w:rPr>
          <w:rFonts w:cs="Traditional Arabic"/>
          <w:sz w:val="32"/>
          <w:szCs w:val="32"/>
          <w:rtl/>
        </w:rPr>
      </w:pPr>
      <w:bookmarkStart w:id="436" w:name="_ftn120"/>
      <w:bookmarkEnd w:id="436"/>
      <w:r w:rsidRPr="002333DB">
        <w:rPr>
          <w:rFonts w:cs="Traditional Arabic"/>
          <w:sz w:val="32"/>
          <w:szCs w:val="32"/>
        </w:rPr>
        <w:t>[120]</w:t>
      </w:r>
      <w:r w:rsidRPr="002333DB">
        <w:rPr>
          <w:rFonts w:ascii="Traditional Arabic" w:hAnsi="Traditional Arabic" w:cs="Traditional Arabic"/>
          <w:sz w:val="32"/>
          <w:szCs w:val="32"/>
          <w:rtl/>
        </w:rPr>
        <w:t xml:space="preserve"> انظر: الإنصاف: 1/ 188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1/127</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1/112 . </w:t>
      </w:r>
    </w:p>
    <w:p w:rsidR="0026639E" w:rsidRPr="002333DB" w:rsidRDefault="0026639E" w:rsidP="0026639E">
      <w:pPr>
        <w:bidi/>
        <w:spacing w:before="100" w:beforeAutospacing="1" w:after="100" w:afterAutospacing="1"/>
        <w:rPr>
          <w:rFonts w:cs="Traditional Arabic"/>
          <w:sz w:val="32"/>
          <w:szCs w:val="32"/>
          <w:rtl/>
        </w:rPr>
      </w:pPr>
      <w:bookmarkStart w:id="437" w:name="_ftn121"/>
      <w:bookmarkEnd w:id="437"/>
      <w:r w:rsidRPr="002333DB">
        <w:rPr>
          <w:rFonts w:cs="Traditional Arabic"/>
          <w:sz w:val="32"/>
          <w:szCs w:val="32"/>
        </w:rPr>
        <w:t>[121]</w:t>
      </w:r>
      <w:r w:rsidRPr="002333DB">
        <w:rPr>
          <w:rFonts w:ascii="Traditional Arabic" w:hAnsi="Traditional Arabic" w:cs="Traditional Arabic"/>
          <w:sz w:val="32"/>
          <w:szCs w:val="32"/>
          <w:rtl/>
        </w:rPr>
        <w:t xml:space="preserve"> انظر: الفروع: 1/256</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1/342</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1/195. </w:t>
      </w:r>
    </w:p>
    <w:p w:rsidR="0026639E" w:rsidRPr="002333DB" w:rsidRDefault="0026639E" w:rsidP="0026639E">
      <w:pPr>
        <w:bidi/>
        <w:spacing w:before="100" w:beforeAutospacing="1" w:after="100" w:afterAutospacing="1"/>
        <w:rPr>
          <w:rFonts w:cs="Traditional Arabic"/>
          <w:sz w:val="32"/>
          <w:szCs w:val="32"/>
          <w:rtl/>
        </w:rPr>
      </w:pPr>
      <w:bookmarkStart w:id="438" w:name="_ftn122"/>
      <w:bookmarkEnd w:id="438"/>
      <w:r w:rsidRPr="002333DB">
        <w:rPr>
          <w:rFonts w:cs="Traditional Arabic"/>
          <w:sz w:val="32"/>
          <w:szCs w:val="32"/>
        </w:rPr>
        <w:t>[122]</w:t>
      </w:r>
      <w:r w:rsidRPr="002333DB">
        <w:rPr>
          <w:rFonts w:ascii="Traditional Arabic" w:hAnsi="Traditional Arabic" w:cs="Traditional Arabic"/>
          <w:sz w:val="32"/>
          <w:szCs w:val="32"/>
          <w:rtl/>
        </w:rPr>
        <w:t xml:space="preserve"> انظر: الفروع: 1/144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1/39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1/19</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1/34. </w:t>
      </w:r>
    </w:p>
    <w:p w:rsidR="0026639E" w:rsidRPr="002333DB" w:rsidRDefault="0026639E" w:rsidP="0026639E">
      <w:pPr>
        <w:bidi/>
        <w:spacing w:before="100" w:beforeAutospacing="1" w:after="100" w:afterAutospacing="1"/>
        <w:rPr>
          <w:rFonts w:cs="Traditional Arabic"/>
          <w:sz w:val="32"/>
          <w:szCs w:val="32"/>
          <w:rtl/>
        </w:rPr>
      </w:pPr>
      <w:bookmarkStart w:id="439" w:name="_ftn123"/>
      <w:bookmarkEnd w:id="439"/>
      <w:r w:rsidRPr="002333DB">
        <w:rPr>
          <w:rFonts w:cs="Traditional Arabic"/>
          <w:sz w:val="32"/>
          <w:szCs w:val="32"/>
        </w:rPr>
        <w:t>[123]</w:t>
      </w:r>
      <w:r w:rsidRPr="002333DB">
        <w:rPr>
          <w:rFonts w:ascii="Traditional Arabic" w:hAnsi="Traditional Arabic" w:cs="Traditional Arabic"/>
          <w:sz w:val="32"/>
          <w:szCs w:val="32"/>
          <w:rtl/>
        </w:rPr>
        <w:t xml:space="preserve"> انظر: المغني: 1/295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الإنصاف: 1/48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1/28</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شرح منتهى الإرادات: 1/15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1/37. </w:t>
      </w:r>
    </w:p>
    <w:p w:rsidR="0026639E" w:rsidRPr="002333DB" w:rsidRDefault="0026639E" w:rsidP="0026639E">
      <w:pPr>
        <w:bidi/>
        <w:spacing w:before="100" w:beforeAutospacing="1" w:after="100" w:afterAutospacing="1"/>
        <w:rPr>
          <w:rFonts w:cs="Traditional Arabic"/>
          <w:sz w:val="32"/>
          <w:szCs w:val="32"/>
          <w:rtl/>
        </w:rPr>
      </w:pPr>
      <w:bookmarkStart w:id="440" w:name="_ftn124"/>
      <w:bookmarkEnd w:id="440"/>
      <w:r w:rsidRPr="002333DB">
        <w:rPr>
          <w:rFonts w:cs="Traditional Arabic"/>
          <w:sz w:val="32"/>
          <w:szCs w:val="32"/>
        </w:rPr>
        <w:t>[124]</w:t>
      </w:r>
      <w:r w:rsidRPr="002333DB">
        <w:rPr>
          <w:rFonts w:ascii="Traditional Arabic" w:hAnsi="Traditional Arabic" w:cs="Traditional Arabic"/>
          <w:sz w:val="32"/>
          <w:szCs w:val="32"/>
          <w:rtl/>
        </w:rPr>
        <w:t xml:space="preserve"> انظر: شرح منتهى الإرادات: 1/13</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مطالب أولي النهى: 1/25</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كشاف القناع: 1/24</w:t>
      </w:r>
      <w:r w:rsidR="004B7400" w:rsidRPr="002333DB">
        <w:rPr>
          <w:rFonts w:ascii="Traditional Arabic" w:hAnsi="Traditional Arabic" w:cs="Traditional Arabic"/>
          <w:sz w:val="32"/>
          <w:szCs w:val="32"/>
          <w:rtl/>
        </w:rPr>
        <w:t>،</w:t>
      </w:r>
      <w:r w:rsidRPr="002333DB">
        <w:rPr>
          <w:rFonts w:ascii="Traditional Arabic" w:hAnsi="Traditional Arabic" w:cs="Traditional Arabic"/>
          <w:sz w:val="32"/>
          <w:szCs w:val="32"/>
          <w:rtl/>
        </w:rPr>
        <w:t xml:space="preserve"> وقد ورد ذكره عندهم في هذا الباب مع أن حقه أن يذكر في باب الغسل. </w:t>
      </w:r>
    </w:p>
    <w:p w:rsidR="0026639E" w:rsidRPr="002333DB" w:rsidRDefault="0026639E" w:rsidP="0026639E">
      <w:pPr>
        <w:rPr>
          <w:rFonts w:cs="Traditional Arabic"/>
          <w:sz w:val="32"/>
          <w:szCs w:val="32"/>
        </w:rPr>
      </w:pPr>
    </w:p>
    <w:p w:rsidR="00933BA6" w:rsidRPr="002333DB" w:rsidRDefault="00933BA6" w:rsidP="0026639E">
      <w:pPr>
        <w:rPr>
          <w:rFonts w:cs="Traditional Arabic"/>
          <w:sz w:val="32"/>
          <w:szCs w:val="32"/>
        </w:rPr>
      </w:pPr>
    </w:p>
    <w:sectPr w:rsidR="00933BA6" w:rsidRPr="002333DB" w:rsidSect="009527EB">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D22" w:rsidRDefault="00660D22" w:rsidP="009527EB">
      <w:r>
        <w:separator/>
      </w:r>
    </w:p>
  </w:endnote>
  <w:endnote w:type="continuationSeparator" w:id="0">
    <w:p w:rsidR="00660D22" w:rsidRDefault="00660D22" w:rsidP="00952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10000000000000000"/>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061B5C" w:rsidRPr="00854D38" w:rsidRDefault="00061B5C" w:rsidP="00061B5C">
        <w:pPr>
          <w:pStyle w:val="a6"/>
          <w:tabs>
            <w:tab w:val="clear" w:pos="8306"/>
          </w:tabs>
          <w:ind w:right="-851"/>
          <w:rPr>
            <w:rtl/>
          </w:rPr>
        </w:pPr>
        <w:r>
          <w:rPr>
            <w:noProof/>
            <w:rtl/>
          </w:rPr>
          <mc:AlternateContent>
            <mc:Choice Requires="wpg">
              <w:drawing>
                <wp:anchor distT="0" distB="0" distL="114300" distR="114300" simplePos="0" relativeHeight="251652608" behindDoc="0" locked="0" layoutInCell="1" allowOverlap="1" wp14:anchorId="61166196" wp14:editId="32AAA26A">
                  <wp:simplePos x="0" y="0"/>
                  <wp:positionH relativeFrom="leftMargin">
                    <wp:posOffset>861060</wp:posOffset>
                  </wp:positionH>
                  <wp:positionV relativeFrom="bottomMargin">
                    <wp:posOffset>229235</wp:posOffset>
                  </wp:positionV>
                  <wp:extent cx="515620" cy="440745"/>
                  <wp:effectExtent l="57150" t="57150" r="55880" b="5461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9"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61B5C" w:rsidRPr="00A74C62" w:rsidRDefault="00061B5C" w:rsidP="00061B5C">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317C75" w:rsidRPr="00317C75">
                                  <w:rPr>
                                    <w:rFonts w:ascii="Tahoma" w:hAnsi="Tahoma" w:cs="Tahoma"/>
                                    <w:b/>
                                    <w:bCs/>
                                    <w:noProof/>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66196" id="مجموعة 5" o:spid="_x0000_s1029" style="position:absolute;margin-left:67.8pt;margin-top:18.05pt;width:40.6pt;height:34.7pt;flip:x;z-index:25165260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">
                  <v:rect id="Rectangle 20" o:spid="_x0000_s103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fhsIA&#10;AADaAAAADwAAAGRycy9kb3ducmV2LnhtbESPQWsCMRSE70L/Q3iF3jRbD2K3RhGhtCdBbQ+9vW6e&#10;m8XkZdk8162/vikIHoeZ+YZZrIbgVU9daiIbeJ4UoIiraBuuDXwe3sZzUEmQLfrIZOCXEqyWD6MF&#10;ljZeeEf9XmqVIZxKNOBE2lLrVDkKmCaxJc7eMXYBJcuu1rbDS4YHr6dFMdMBG84LDlvaOKpO+3Mw&#10;YLfxQP1Z6p/r/H3nv6/eTeXLmKfHYf0KSmiQe/jW/rAGXuD/Sr4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B+GwgAAANoAAAAPAAAAAAAAAAAAAAAAAJgCAABkcnMvZG93&#10;bnJldi54bWxQSwUGAAAAAAQABAD1AAAAhwMAAAAA&#10;" fillcolor="white [3201]" strokecolor="#9bbb59 [3206]" strokeweight="2pt"/>
                  <v:rect id="Rectangle 21" o:spid="_x0000_s103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8i8QA&#10;AADbAAAADwAAAGRycy9kb3ducmV2LnhtbERPS2vCQBC+C/0Pywi9SLOxhxrSrGILltKLGHvxNmQn&#10;j5qdTbNrkv77riB4m4/vOdlmMq0YqHeNZQXLKAZBXFjdcKXg+7h7SkA4j6yxtUwK/sjBZv0wyzDV&#10;duQDDbmvRAhhl6KC2vsuldIVNRl0ke2IA1fa3qAPsK+k7nEM4aaVz3H8Ig02HBpq7Oi9puKcX4yC&#10;t/32o9vJr6T6Lcvj6udyWuyTk1KP82n7CsLT5O/im/tTh/lLuP4SD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fIvEAAAA2wAAAA8AAAAAAAAAAAAAAAAAmAIAAGRycy9k&#10;b3ducmV2LnhtbFBLBQYAAAAABAAEAPUAAACJAwAAAAA=&#10;" fillcolor="white [3201]" strokecolor="#9bbb59 [3206]" strokeweight="2pt"/>
                  <v:rect id="Rectangle 22" o:spid="_x0000_s103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hLb8A&#10;AADbAAAADwAAAGRycy9kb3ducmV2LnhtbERPy6rCMBDdX/AfwgjurqkK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SmEtvwAAANsAAAAPAAAAAAAAAAAAAAAAAJgCAABkcnMvZG93bnJl&#10;di54bWxQSwUGAAAAAAQABAD1AAAAhAMAAAAA&#10;" fillcolor="white [3201]" strokecolor="#9bbb59 [3206]" strokeweight="2pt">
                    <v:textbox>
                      <w:txbxContent>
                        <w:p w:rsidR="00061B5C" w:rsidRPr="00A74C62" w:rsidRDefault="00061B5C" w:rsidP="00061B5C">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317C75" w:rsidRPr="00317C75">
                            <w:rPr>
                              <w:rFonts w:ascii="Tahoma" w:hAnsi="Tahoma" w:cs="Tahoma"/>
                              <w:b/>
                              <w:bCs/>
                              <w:noProof/>
                              <w:lang w:val="ar-SA"/>
                            </w:rPr>
                            <w:t>4</w:t>
                          </w:r>
                          <w:r w:rsidRPr="00A74C62">
                            <w:rPr>
                              <w:rFonts w:ascii="Tahoma" w:hAnsi="Tahoma" w:cs="Tahoma"/>
                              <w:b/>
                              <w:bCs/>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70016" behindDoc="1" locked="0" layoutInCell="1" allowOverlap="1" wp14:anchorId="463D56D9" wp14:editId="3A398CC9">
                  <wp:simplePos x="0" y="0"/>
                  <wp:positionH relativeFrom="column">
                    <wp:posOffset>2106930</wp:posOffset>
                  </wp:positionH>
                  <wp:positionV relativeFrom="paragraph">
                    <wp:posOffset>151130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B5C" w:rsidRDefault="00061B5C" w:rsidP="00061B5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3D56D9" id="_x0000_t202" coordsize="21600,21600" o:spt="202" path="m,l,21600r21600,l21600,xe">
                  <v:stroke joinstyle="miter"/>
                  <v:path gradientshapeok="t" o:connecttype="rect"/>
                </v:shapetype>
                <v:shape id="مربع نص 2" o:spid="_x0000_s1033" type="#_x0000_t202" style="position:absolute;margin-left:165.9pt;margin-top:11.9pt;width:105.05pt;height:26.8pt;flip:x;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" filled="f" strokecolor="white [3212]">
                  <v:textbox>
                    <w:txbxContent>
                      <w:p w:rsidR="00061B5C" w:rsidRDefault="00061B5C" w:rsidP="00061B5C">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776" behindDoc="1" locked="0" layoutInCell="1" allowOverlap="1" wp14:anchorId="13A1F5EB" wp14:editId="4763F763">
              <wp:simplePos x="0" y="0"/>
              <wp:positionH relativeFrom="column">
                <wp:posOffset>-424180</wp:posOffset>
              </wp:positionH>
              <wp:positionV relativeFrom="paragraph">
                <wp:posOffset>88045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9527EB" w:rsidRPr="00061B5C" w:rsidRDefault="009527EB" w:rsidP="00061B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D22" w:rsidRDefault="00660D22" w:rsidP="009527EB">
      <w:r>
        <w:separator/>
      </w:r>
    </w:p>
  </w:footnote>
  <w:footnote w:type="continuationSeparator" w:id="0">
    <w:p w:rsidR="00660D22" w:rsidRDefault="00660D22" w:rsidP="009527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A7464"/>
    <w:multiLevelType w:val="multilevel"/>
    <w:tmpl w:val="D952B8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7E6370A"/>
    <w:multiLevelType w:val="multilevel"/>
    <w:tmpl w:val="62CED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D050CD"/>
    <w:multiLevelType w:val="hybridMultilevel"/>
    <w:tmpl w:val="CE6474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F013B"/>
    <w:multiLevelType w:val="multilevel"/>
    <w:tmpl w:val="E856B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5E30DC4"/>
    <w:multiLevelType w:val="multilevel"/>
    <w:tmpl w:val="926E1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1366E75"/>
    <w:multiLevelType w:val="multilevel"/>
    <w:tmpl w:val="AAFE5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8B16B2E"/>
    <w:multiLevelType w:val="multilevel"/>
    <w:tmpl w:val="3A261B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3F77D06"/>
    <w:multiLevelType w:val="multilevel"/>
    <w:tmpl w:val="401AA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1A6659A"/>
    <w:multiLevelType w:val="multilevel"/>
    <w:tmpl w:val="090A0F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94539D1"/>
    <w:multiLevelType w:val="multilevel"/>
    <w:tmpl w:val="9E141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characterSpacingControl w:val="doNotCompress"/>
  <w:hdrShapeDefaults>
    <o:shapedefaults v:ext="edit" spidmax="2049">
      <o:colormru v:ext="edit" colors="#b3c5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354"/>
    <w:rsid w:val="00061B5C"/>
    <w:rsid w:val="000D18D8"/>
    <w:rsid w:val="001071C9"/>
    <w:rsid w:val="00182FD0"/>
    <w:rsid w:val="002333DB"/>
    <w:rsid w:val="0026639E"/>
    <w:rsid w:val="00317C75"/>
    <w:rsid w:val="004A12F1"/>
    <w:rsid w:val="004B7400"/>
    <w:rsid w:val="00583AA1"/>
    <w:rsid w:val="006507C5"/>
    <w:rsid w:val="00660D22"/>
    <w:rsid w:val="007E4CE2"/>
    <w:rsid w:val="00851A9E"/>
    <w:rsid w:val="00926AC8"/>
    <w:rsid w:val="00933BA6"/>
    <w:rsid w:val="009527EB"/>
    <w:rsid w:val="00A9355F"/>
    <w:rsid w:val="00B54ECF"/>
    <w:rsid w:val="00DD597E"/>
    <w:rsid w:val="00EA14BB"/>
    <w:rsid w:val="00EE33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3c5a1"/>
    </o:shapedefaults>
    <o:shapelayout v:ext="edit">
      <o:idmap v:ext="edit" data="1"/>
    </o:shapelayout>
  </w:shapeDefaults>
  <w:decimalSymbol w:val="."/>
  <w:listSeparator w:val=";"/>
  <w15:docId w15:val="{27930BE7-BC44-4BD0-8D2E-1E5FF7488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55F"/>
    <w:pPr>
      <w:jc w:val="left"/>
    </w:pPr>
    <w:rPr>
      <w:rFonts w:ascii="Times New Roman" w:hAnsi="Times New Roman" w:cs="Times New Roman"/>
      <w:sz w:val="24"/>
      <w:szCs w:val="24"/>
    </w:rPr>
  </w:style>
  <w:style w:type="paragraph" w:styleId="1">
    <w:name w:val="heading 1"/>
    <w:basedOn w:val="a"/>
    <w:link w:val="1Char"/>
    <w:uiPriority w:val="9"/>
    <w:qFormat/>
    <w:rsid w:val="00A9355F"/>
    <w:pPr>
      <w:spacing w:before="100" w:beforeAutospacing="1" w:after="100" w:afterAutospacing="1"/>
      <w:outlineLvl w:val="0"/>
    </w:pPr>
    <w:rPr>
      <w:b/>
      <w:bCs/>
      <w:kern w:val="36"/>
      <w:sz w:val="48"/>
      <w:szCs w:val="48"/>
    </w:rPr>
  </w:style>
  <w:style w:type="paragraph" w:styleId="2">
    <w:name w:val="heading 2"/>
    <w:basedOn w:val="a"/>
    <w:link w:val="2Char"/>
    <w:uiPriority w:val="9"/>
    <w:semiHidden/>
    <w:unhideWhenUsed/>
    <w:qFormat/>
    <w:rsid w:val="00A9355F"/>
    <w:pPr>
      <w:spacing w:before="100" w:beforeAutospacing="1" w:after="100" w:afterAutospacing="1"/>
      <w:outlineLvl w:val="1"/>
    </w:pPr>
    <w:rPr>
      <w:b/>
      <w:bCs/>
      <w:sz w:val="36"/>
      <w:szCs w:val="36"/>
    </w:rPr>
  </w:style>
  <w:style w:type="paragraph" w:styleId="3">
    <w:name w:val="heading 3"/>
    <w:basedOn w:val="a"/>
    <w:link w:val="3Char"/>
    <w:uiPriority w:val="9"/>
    <w:semiHidden/>
    <w:unhideWhenUsed/>
    <w:qFormat/>
    <w:rsid w:val="00A9355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9355F"/>
    <w:rPr>
      <w:rFonts w:ascii="Times New Roman" w:hAnsi="Times New Roman" w:cs="Times New Roman"/>
      <w:b/>
      <w:bCs/>
      <w:kern w:val="36"/>
      <w:sz w:val="48"/>
      <w:szCs w:val="48"/>
    </w:rPr>
  </w:style>
  <w:style w:type="character" w:customStyle="1" w:styleId="2Char">
    <w:name w:val="عنوان 2 Char"/>
    <w:basedOn w:val="a0"/>
    <w:link w:val="2"/>
    <w:uiPriority w:val="9"/>
    <w:semiHidden/>
    <w:rsid w:val="00A9355F"/>
    <w:rPr>
      <w:rFonts w:ascii="Times New Roman" w:hAnsi="Times New Roman" w:cs="Times New Roman"/>
      <w:b/>
      <w:bCs/>
      <w:sz w:val="36"/>
      <w:szCs w:val="36"/>
    </w:rPr>
  </w:style>
  <w:style w:type="character" w:customStyle="1" w:styleId="3Char">
    <w:name w:val="عنوان 3 Char"/>
    <w:basedOn w:val="a0"/>
    <w:link w:val="3"/>
    <w:uiPriority w:val="9"/>
    <w:semiHidden/>
    <w:rsid w:val="00A9355F"/>
    <w:rPr>
      <w:rFonts w:ascii="Times New Roman" w:hAnsi="Times New Roman" w:cs="Times New Roman"/>
      <w:b/>
      <w:bCs/>
      <w:sz w:val="27"/>
      <w:szCs w:val="27"/>
    </w:rPr>
  </w:style>
  <w:style w:type="character" w:styleId="Hyperlink">
    <w:name w:val="Hyperlink"/>
    <w:basedOn w:val="a0"/>
    <w:uiPriority w:val="99"/>
    <w:unhideWhenUsed/>
    <w:rsid w:val="00A9355F"/>
    <w:rPr>
      <w:color w:val="0000FF"/>
      <w:u w:val="single"/>
    </w:rPr>
  </w:style>
  <w:style w:type="character" w:styleId="a3">
    <w:name w:val="FollowedHyperlink"/>
    <w:basedOn w:val="a0"/>
    <w:uiPriority w:val="99"/>
    <w:semiHidden/>
    <w:unhideWhenUsed/>
    <w:rsid w:val="00A9355F"/>
    <w:rPr>
      <w:color w:val="800080"/>
      <w:u w:val="single"/>
    </w:rPr>
  </w:style>
  <w:style w:type="character" w:customStyle="1" w:styleId="20">
    <w:name w:val="20"/>
    <w:basedOn w:val="a0"/>
    <w:semiHidden/>
    <w:rsid w:val="00A9355F"/>
    <w:rPr>
      <w:rFonts w:ascii="Calibri" w:hAnsi="Calibri" w:hint="default"/>
      <w:color w:val="1F497D"/>
    </w:rPr>
  </w:style>
  <w:style w:type="paragraph" w:styleId="a4">
    <w:name w:val="List Paragraph"/>
    <w:basedOn w:val="a"/>
    <w:uiPriority w:val="34"/>
    <w:qFormat/>
    <w:rsid w:val="0026639E"/>
    <w:pPr>
      <w:ind w:left="720"/>
      <w:contextualSpacing/>
    </w:pPr>
  </w:style>
  <w:style w:type="paragraph" w:styleId="a5">
    <w:name w:val="header"/>
    <w:basedOn w:val="a"/>
    <w:link w:val="Char"/>
    <w:uiPriority w:val="99"/>
    <w:unhideWhenUsed/>
    <w:rsid w:val="009527EB"/>
    <w:pPr>
      <w:tabs>
        <w:tab w:val="center" w:pos="4153"/>
        <w:tab w:val="right" w:pos="8306"/>
      </w:tabs>
    </w:pPr>
  </w:style>
  <w:style w:type="character" w:customStyle="1" w:styleId="Char">
    <w:name w:val="رأس الصفحة Char"/>
    <w:basedOn w:val="a0"/>
    <w:link w:val="a5"/>
    <w:uiPriority w:val="99"/>
    <w:rsid w:val="009527EB"/>
    <w:rPr>
      <w:rFonts w:ascii="Times New Roman" w:hAnsi="Times New Roman" w:cs="Times New Roman"/>
      <w:sz w:val="24"/>
      <w:szCs w:val="24"/>
    </w:rPr>
  </w:style>
  <w:style w:type="paragraph" w:styleId="a6">
    <w:name w:val="footer"/>
    <w:basedOn w:val="a"/>
    <w:link w:val="Char0"/>
    <w:uiPriority w:val="99"/>
    <w:unhideWhenUsed/>
    <w:rsid w:val="009527EB"/>
    <w:pPr>
      <w:tabs>
        <w:tab w:val="center" w:pos="4153"/>
        <w:tab w:val="right" w:pos="8306"/>
      </w:tabs>
    </w:pPr>
  </w:style>
  <w:style w:type="character" w:customStyle="1" w:styleId="Char0">
    <w:name w:val="تذييل الصفحة Char"/>
    <w:basedOn w:val="a0"/>
    <w:link w:val="a6"/>
    <w:uiPriority w:val="99"/>
    <w:rsid w:val="009527E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47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208C5-040E-4A19-9EFC-97FA8AF2E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44</Pages>
  <Words>15851</Words>
  <Characters>90354</Characters>
  <Application>Microsoft Office Word</Application>
  <DocSecurity>0</DocSecurity>
  <Lines>752</Lines>
  <Paragraphs>211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galal elshayeb</dc:creator>
  <cp:keywords/>
  <dc:description/>
  <cp:lastModifiedBy>Mostafa AB. Abdelmtalib</cp:lastModifiedBy>
  <cp:revision>17</cp:revision>
  <dcterms:created xsi:type="dcterms:W3CDTF">2013-12-25T15:20:00Z</dcterms:created>
  <dcterms:modified xsi:type="dcterms:W3CDTF">2017-04-10T12:28:00Z</dcterms:modified>
</cp:coreProperties>
</file>