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E7" w:rsidRPr="00BE392D" w:rsidRDefault="009562EA" w:rsidP="00B308E7">
      <w:pPr>
        <w:rPr>
          <w:rFonts w:cs="DecoType Naskh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rtl/>
          <w:lang w:val="en-US"/>
        </w:rPr>
        <w:pict>
          <v:rect id="_x0000_s1026" style="position:absolute;margin-left:291.2pt;margin-top:37.5pt;width:160.3pt;height:154.15pt;z-index:251658240">
            <v:textbox>
              <w:txbxContent>
                <w:p w:rsidR="00B308E7" w:rsidRPr="000B63E9" w:rsidRDefault="00B308E7" w:rsidP="00B308E7">
                  <w:pPr>
                    <w:bidi/>
                    <w:spacing w:after="0" w:line="240" w:lineRule="auto"/>
                    <w:jc w:val="center"/>
                    <w:rPr>
                      <w:rFonts w:cs="DecoType Naskh"/>
                      <w:sz w:val="28"/>
                      <w:szCs w:val="28"/>
                      <w:rtl/>
                    </w:rPr>
                  </w:pPr>
                  <w:r w:rsidRPr="000B63E9">
                    <w:rPr>
                      <w:rFonts w:cs="DecoType Naskh" w:hint="cs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  <w:p w:rsidR="00B308E7" w:rsidRPr="000B63E9" w:rsidRDefault="00B308E7" w:rsidP="00B308E7">
                  <w:pPr>
                    <w:bidi/>
                    <w:spacing w:after="0" w:line="240" w:lineRule="auto"/>
                    <w:jc w:val="center"/>
                    <w:rPr>
                      <w:rFonts w:cs="DecoType Naskh"/>
                      <w:sz w:val="28"/>
                      <w:szCs w:val="28"/>
                      <w:rtl/>
                    </w:rPr>
                  </w:pPr>
                  <w:r w:rsidRPr="000B63E9">
                    <w:rPr>
                      <w:rFonts w:cs="DecoType Naskh" w:hint="cs"/>
                      <w:sz w:val="28"/>
                      <w:szCs w:val="28"/>
                      <w:rtl/>
                    </w:rPr>
                    <w:t xml:space="preserve">وزارة التعليم </w:t>
                  </w:r>
                </w:p>
                <w:p w:rsidR="00B308E7" w:rsidRPr="000B63E9" w:rsidRDefault="00B308E7" w:rsidP="00B308E7">
                  <w:pPr>
                    <w:bidi/>
                    <w:spacing w:after="0" w:line="240" w:lineRule="auto"/>
                    <w:jc w:val="center"/>
                    <w:rPr>
                      <w:rFonts w:cs="DecoType Naskh"/>
                      <w:sz w:val="28"/>
                      <w:szCs w:val="28"/>
                      <w:rtl/>
                    </w:rPr>
                  </w:pPr>
                  <w:r w:rsidRPr="000B63E9">
                    <w:rPr>
                      <w:rFonts w:cs="DecoType Naskh" w:hint="cs"/>
                      <w:sz w:val="28"/>
                      <w:szCs w:val="28"/>
                      <w:rtl/>
                    </w:rPr>
                    <w:t>جامعة الإمام محمد بن سعود الإسلامية</w:t>
                  </w:r>
                </w:p>
                <w:p w:rsidR="00B308E7" w:rsidRPr="000B63E9" w:rsidRDefault="00B308E7" w:rsidP="00B308E7">
                  <w:pPr>
                    <w:bidi/>
                    <w:spacing w:after="0" w:line="240" w:lineRule="auto"/>
                    <w:jc w:val="center"/>
                    <w:rPr>
                      <w:rFonts w:cs="DecoType Naskh"/>
                      <w:sz w:val="28"/>
                      <w:szCs w:val="28"/>
                      <w:rtl/>
                    </w:rPr>
                  </w:pPr>
                  <w:r w:rsidRPr="000B63E9">
                    <w:rPr>
                      <w:rFonts w:cs="DecoType Naskh" w:hint="cs"/>
                      <w:sz w:val="28"/>
                      <w:szCs w:val="28"/>
                      <w:rtl/>
                    </w:rPr>
                    <w:t xml:space="preserve">كلية الشريعة </w:t>
                  </w:r>
                </w:p>
                <w:p w:rsidR="00B308E7" w:rsidRPr="000B63E9" w:rsidRDefault="00B308E7" w:rsidP="00B308E7">
                  <w:pPr>
                    <w:bidi/>
                    <w:spacing w:after="0" w:line="240" w:lineRule="auto"/>
                    <w:jc w:val="center"/>
                    <w:rPr>
                      <w:rFonts w:cs="DecoType Naskh"/>
                      <w:sz w:val="28"/>
                      <w:szCs w:val="28"/>
                    </w:rPr>
                  </w:pPr>
                  <w:r w:rsidRPr="000B63E9">
                    <w:rPr>
                      <w:rFonts w:cs="DecoType Naskh" w:hint="cs"/>
                      <w:sz w:val="28"/>
                      <w:szCs w:val="28"/>
                      <w:rtl/>
                    </w:rPr>
                    <w:t>قسم أصول الفقه</w:t>
                  </w:r>
                </w:p>
                <w:p w:rsidR="00B308E7" w:rsidRPr="000B63E9" w:rsidRDefault="00B308E7" w:rsidP="00B308E7">
                  <w:pPr>
                    <w:bidi/>
                    <w:spacing w:after="0" w:line="240" w:lineRule="auto"/>
                    <w:jc w:val="center"/>
                    <w:rPr>
                      <w:rFonts w:cs="DecoType Naskh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B308E7" w:rsidRPr="00BE392D">
        <w:rPr>
          <w:rFonts w:cs="Traditional Arabic"/>
          <w:b/>
          <w:bCs/>
          <w:noProof/>
          <w:lang w:val="en-US"/>
        </w:rPr>
        <w:drawing>
          <wp:inline distT="0" distB="0" distL="0" distR="0">
            <wp:extent cx="1340438" cy="1970405"/>
            <wp:effectExtent l="0" t="0" r="0" b="0"/>
            <wp:docPr id="2" name="Picture 1" descr="E:\logo al imam\2000px-Imam_Muhammad_Ibn_Saud_Islamic_Universit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al imam\2000px-Imam_Muhammad_Ibn_Saud_Islamic_University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89" cy="20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603" w:rsidRDefault="00413603" w:rsidP="00B308E7">
      <w:pPr>
        <w:jc w:val="center"/>
        <w:rPr>
          <w:rFonts w:cs="DecoType Naskh"/>
          <w:b/>
          <w:bCs/>
          <w:sz w:val="58"/>
          <w:szCs w:val="58"/>
        </w:rPr>
      </w:pPr>
    </w:p>
    <w:p w:rsidR="00B308E7" w:rsidRPr="00413603" w:rsidRDefault="00B308E7" w:rsidP="00B308E7">
      <w:pPr>
        <w:jc w:val="center"/>
        <w:rPr>
          <w:rFonts w:cs="DecoType Naskh"/>
          <w:b/>
          <w:bCs/>
          <w:sz w:val="58"/>
          <w:szCs w:val="58"/>
          <w:lang w:val="en-US"/>
        </w:rPr>
      </w:pPr>
      <w:r>
        <w:rPr>
          <w:rFonts w:cs="DecoType Naskh" w:hint="cs"/>
          <w:b/>
          <w:bCs/>
          <w:sz w:val="58"/>
          <w:szCs w:val="58"/>
          <w:rtl/>
        </w:rPr>
        <w:t xml:space="preserve">تحليل </w:t>
      </w:r>
      <w:r w:rsidR="00E21A40">
        <w:rPr>
          <w:rFonts w:cs="DecoType Naskh" w:hint="cs"/>
          <w:b/>
          <w:bCs/>
          <w:sz w:val="58"/>
          <w:szCs w:val="58"/>
          <w:rtl/>
        </w:rPr>
        <w:t>ال</w:t>
      </w:r>
      <w:r>
        <w:rPr>
          <w:rFonts w:cs="DecoType Naskh" w:hint="cs"/>
          <w:b/>
          <w:bCs/>
          <w:sz w:val="58"/>
          <w:szCs w:val="58"/>
          <w:rtl/>
        </w:rPr>
        <w:t xml:space="preserve">روض المربع </w:t>
      </w:r>
    </w:p>
    <w:p w:rsidR="00B308E7" w:rsidRPr="00B308E7" w:rsidRDefault="00B308E7" w:rsidP="00B308E7">
      <w:pPr>
        <w:jc w:val="center"/>
        <w:rPr>
          <w:rFonts w:cs="Traditional Arabic"/>
          <w:b/>
          <w:bCs/>
          <w:sz w:val="40"/>
          <w:szCs w:val="40"/>
          <w:rtl/>
        </w:rPr>
      </w:pPr>
      <w:r w:rsidRPr="00B308E7">
        <w:rPr>
          <w:rFonts w:cs="Traditional Arabic" w:hint="cs"/>
          <w:b/>
          <w:bCs/>
          <w:sz w:val="40"/>
          <w:szCs w:val="40"/>
          <w:rtl/>
        </w:rPr>
        <w:t xml:space="preserve">بداية من كتاب الوصايا </w:t>
      </w:r>
      <w:r w:rsidRPr="00B308E7">
        <w:rPr>
          <w:rFonts w:cs="Traditional Arabic"/>
          <w:b/>
          <w:bCs/>
          <w:sz w:val="40"/>
          <w:szCs w:val="40"/>
          <w:rtl/>
        </w:rPr>
        <w:t>–</w:t>
      </w:r>
      <w:r w:rsidRPr="00B308E7">
        <w:rPr>
          <w:rFonts w:cs="Traditional Arabic" w:hint="cs"/>
          <w:b/>
          <w:bCs/>
          <w:sz w:val="40"/>
          <w:szCs w:val="40"/>
          <w:rtl/>
        </w:rPr>
        <w:t xml:space="preserve"> مقدمة باب </w:t>
      </w:r>
      <w:r w:rsidRPr="00B308E7">
        <w:rPr>
          <w:rFonts w:cs="Traditional Arabic" w:hint="cs"/>
          <w:b/>
          <w:bCs/>
          <w:sz w:val="40"/>
          <w:szCs w:val="40"/>
          <w:rtl/>
          <w:lang w:bidi="ar-EG"/>
        </w:rPr>
        <w:t xml:space="preserve">باب </w:t>
      </w:r>
      <w:proofErr w:type="gramStart"/>
      <w:r w:rsidRPr="00B308E7">
        <w:rPr>
          <w:rFonts w:cs="Traditional Arabic" w:hint="cs"/>
          <w:b/>
          <w:bCs/>
          <w:sz w:val="40"/>
          <w:szCs w:val="40"/>
          <w:rtl/>
          <w:lang w:bidi="ar-EG"/>
        </w:rPr>
        <w:t>ذوى</w:t>
      </w:r>
      <w:proofErr w:type="gramEnd"/>
      <w:r w:rsidRPr="00B308E7">
        <w:rPr>
          <w:rFonts w:cs="Traditional Arabic" w:hint="cs"/>
          <w:b/>
          <w:bCs/>
          <w:sz w:val="40"/>
          <w:szCs w:val="40"/>
          <w:rtl/>
          <w:lang w:bidi="ar-EG"/>
        </w:rPr>
        <w:t xml:space="preserve"> الأرحام</w:t>
      </w:r>
      <w:r w:rsidRPr="00B308E7">
        <w:rPr>
          <w:rFonts w:cs="Traditional Arabic" w:hint="cs"/>
          <w:b/>
          <w:bCs/>
          <w:sz w:val="40"/>
          <w:szCs w:val="40"/>
          <w:rtl/>
        </w:rPr>
        <w:t xml:space="preserve"> </w:t>
      </w:r>
    </w:p>
    <w:p w:rsidR="00B308E7" w:rsidRDefault="00B308E7" w:rsidP="00B308E7">
      <w:pPr>
        <w:jc w:val="center"/>
        <w:rPr>
          <w:rFonts w:cs="Traditional Arabic"/>
          <w:b/>
          <w:bCs/>
          <w:sz w:val="42"/>
          <w:szCs w:val="42"/>
          <w:rtl/>
        </w:rPr>
      </w:pPr>
    </w:p>
    <w:p w:rsidR="00B308E7" w:rsidRDefault="00B308E7" w:rsidP="00B308E7">
      <w:pPr>
        <w:jc w:val="center"/>
        <w:rPr>
          <w:rFonts w:cs="Traditional Arabic"/>
          <w:b/>
          <w:bCs/>
          <w:sz w:val="42"/>
          <w:szCs w:val="42"/>
          <w:rtl/>
        </w:rPr>
      </w:pPr>
    </w:p>
    <w:p w:rsidR="00B308E7" w:rsidRPr="00923D43" w:rsidRDefault="00B308E7" w:rsidP="00412E72">
      <w:pPr>
        <w:jc w:val="center"/>
        <w:rPr>
          <w:rFonts w:cs="DecoType Naskh"/>
          <w:b/>
          <w:bCs/>
          <w:sz w:val="46"/>
          <w:szCs w:val="46"/>
          <w:rtl/>
        </w:rPr>
      </w:pPr>
      <w:r w:rsidRPr="00923D43">
        <w:rPr>
          <w:rFonts w:cs="DecoType Naskh" w:hint="cs"/>
          <w:b/>
          <w:bCs/>
          <w:sz w:val="36"/>
          <w:szCs w:val="36"/>
          <w:rtl/>
        </w:rPr>
        <w:t>أستاذ المادة</w:t>
      </w:r>
      <w:r w:rsidR="00413603">
        <w:rPr>
          <w:rFonts w:cs="DecoType Naskh" w:hint="cs"/>
          <w:b/>
          <w:bCs/>
          <w:sz w:val="36"/>
          <w:szCs w:val="36"/>
          <w:rtl/>
        </w:rPr>
        <w:t>:</w:t>
      </w:r>
      <w:r w:rsidRPr="00923D43">
        <w:rPr>
          <w:rFonts w:cs="DecoType Naskh" w:hint="cs"/>
          <w:b/>
          <w:bCs/>
          <w:sz w:val="36"/>
          <w:szCs w:val="36"/>
          <w:rtl/>
        </w:rPr>
        <w:t xml:space="preserve"> </w:t>
      </w:r>
      <w:proofErr w:type="spellStart"/>
      <w:r w:rsidRPr="00923D43">
        <w:rPr>
          <w:rFonts w:cs="DecoType Naskh" w:hint="cs"/>
          <w:b/>
          <w:bCs/>
          <w:sz w:val="36"/>
          <w:szCs w:val="36"/>
          <w:rtl/>
        </w:rPr>
        <w:t>الدكتور</w:t>
      </w:r>
      <w:r w:rsidR="00412E72">
        <w:rPr>
          <w:rFonts w:cs="DecoType Naskh" w:hint="cs"/>
          <w:b/>
          <w:bCs/>
          <w:sz w:val="36"/>
          <w:szCs w:val="36"/>
          <w:rtl/>
        </w:rPr>
        <w:t>عبد</w:t>
      </w:r>
      <w:proofErr w:type="spellEnd"/>
      <w:r w:rsidR="00412E72">
        <w:rPr>
          <w:rFonts w:cs="DecoType Naskh" w:hint="cs"/>
          <w:b/>
          <w:bCs/>
          <w:sz w:val="36"/>
          <w:szCs w:val="36"/>
          <w:rtl/>
        </w:rPr>
        <w:t xml:space="preserve"> الله آل سيف</w:t>
      </w:r>
    </w:p>
    <w:p w:rsidR="00B308E7" w:rsidRDefault="00B308E7" w:rsidP="00B308E7">
      <w:pPr>
        <w:jc w:val="center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جمع وترتيب</w:t>
      </w:r>
    </w:p>
    <w:p w:rsidR="00B308E7" w:rsidRPr="00923D43" w:rsidRDefault="00B308E7" w:rsidP="00B308E7">
      <w:pPr>
        <w:jc w:val="center"/>
        <w:rPr>
          <w:rFonts w:cs="Traditional Arabic"/>
          <w:b/>
          <w:bCs/>
          <w:sz w:val="38"/>
          <w:szCs w:val="38"/>
        </w:rPr>
      </w:pPr>
      <w:r w:rsidRPr="00923D43">
        <w:rPr>
          <w:rFonts w:cs="Traditional Arabic" w:hint="cs"/>
          <w:b/>
          <w:bCs/>
          <w:sz w:val="38"/>
          <w:szCs w:val="38"/>
          <w:rtl/>
        </w:rPr>
        <w:t>طالب: محمد نور خازن أنس أحمد الصديق</w:t>
      </w:r>
    </w:p>
    <w:p w:rsidR="00B308E7" w:rsidRPr="00BE392D" w:rsidRDefault="00B308E7" w:rsidP="00B308E7">
      <w:pPr>
        <w:jc w:val="center"/>
        <w:rPr>
          <w:rFonts w:cs="Traditional Arabic"/>
          <w:b/>
          <w:bCs/>
          <w:sz w:val="42"/>
          <w:szCs w:val="42"/>
          <w:rtl/>
        </w:rPr>
      </w:pPr>
      <w:r w:rsidRPr="00BE392D">
        <w:rPr>
          <w:rFonts w:cs="Traditional Arabic" w:hint="cs"/>
          <w:b/>
          <w:bCs/>
          <w:sz w:val="42"/>
          <w:szCs w:val="42"/>
          <w:rtl/>
        </w:rPr>
        <w:t xml:space="preserve">رقم </w:t>
      </w:r>
      <w:r>
        <w:rPr>
          <w:rFonts w:cs="Traditional Arabic" w:hint="cs"/>
          <w:b/>
          <w:bCs/>
          <w:sz w:val="42"/>
          <w:szCs w:val="42"/>
          <w:rtl/>
        </w:rPr>
        <w:t>الجامعة</w:t>
      </w:r>
      <w:r w:rsidR="00413603">
        <w:rPr>
          <w:rFonts w:cs="Traditional Arabic" w:hint="cs"/>
          <w:b/>
          <w:bCs/>
          <w:sz w:val="42"/>
          <w:szCs w:val="42"/>
          <w:rtl/>
        </w:rPr>
        <w:t>:</w:t>
      </w:r>
      <w:r w:rsidRPr="00BE392D">
        <w:rPr>
          <w:rFonts w:cs="Traditional Arabic" w:hint="cs"/>
          <w:b/>
          <w:bCs/>
          <w:sz w:val="42"/>
          <w:szCs w:val="42"/>
          <w:rtl/>
        </w:rPr>
        <w:t xml:space="preserve">437019365 </w:t>
      </w:r>
    </w:p>
    <w:p w:rsidR="00413603" w:rsidRDefault="00B308E7" w:rsidP="00B308E7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BE392D">
        <w:rPr>
          <w:rFonts w:cs="Traditional Arabic" w:hint="cs"/>
          <w:b/>
          <w:bCs/>
          <w:sz w:val="32"/>
          <w:szCs w:val="32"/>
          <w:rtl/>
        </w:rPr>
        <w:t>السنة الدراس</w:t>
      </w:r>
      <w:r>
        <w:rPr>
          <w:rFonts w:cs="Traditional Arabic" w:hint="cs"/>
          <w:b/>
          <w:bCs/>
          <w:sz w:val="32"/>
          <w:szCs w:val="32"/>
          <w:rtl/>
        </w:rPr>
        <w:t>ي</w:t>
      </w:r>
      <w:r w:rsidRPr="00BE392D">
        <w:rPr>
          <w:rFonts w:cs="Traditional Arabic" w:hint="cs"/>
          <w:b/>
          <w:bCs/>
          <w:sz w:val="32"/>
          <w:szCs w:val="32"/>
          <w:rtl/>
        </w:rPr>
        <w:t>ة 1436/1437هــ</w:t>
      </w:r>
    </w:p>
    <w:p w:rsidR="00413603" w:rsidRDefault="00413603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br w:type="page"/>
      </w:r>
    </w:p>
    <w:p w:rsidR="00B308E7" w:rsidRDefault="00B308E7" w:rsidP="00501E6D">
      <w:pPr>
        <w:bidi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       </w:t>
      </w:r>
      <w:r w:rsidR="00501E6D" w:rsidRPr="00501E6D">
        <w:rPr>
          <w:rFonts w:cs="Traditional Arabic" w:hint="cs"/>
          <w:b/>
          <w:bCs/>
          <w:sz w:val="36"/>
          <w:szCs w:val="36"/>
          <w:rtl/>
        </w:rPr>
        <w:t>بسم الله الرحمن الرحيم</w:t>
      </w:r>
    </w:p>
    <w:p w:rsidR="00B537AE" w:rsidRDefault="00501E6D" w:rsidP="00C37AD6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الحمد لله رب العالمين الذي هدانا لهذا الدين وما كنا لنهتدي لولا أن هدانا الله، والصلاة والسلام على سيدنا ومولانا رسول الله وعلى </w:t>
      </w:r>
      <w:proofErr w:type="spellStart"/>
      <w:r>
        <w:rPr>
          <w:rFonts w:cs="Traditional Arabic" w:hint="cs"/>
          <w:sz w:val="36"/>
          <w:szCs w:val="36"/>
          <w:rtl/>
        </w:rPr>
        <w:t>آله</w:t>
      </w:r>
      <w:proofErr w:type="spellEnd"/>
      <w:r>
        <w:rPr>
          <w:rFonts w:cs="Traditional Arabic" w:hint="cs"/>
          <w:sz w:val="36"/>
          <w:szCs w:val="36"/>
          <w:rtl/>
        </w:rPr>
        <w:t xml:space="preserve"> وأصحابه ومن والاه ومن تبع سنته وحمل راية جهاده إلى يوم القيامة وبعد،</w:t>
      </w:r>
    </w:p>
    <w:p w:rsidR="000225C8" w:rsidRDefault="00B537AE" w:rsidP="00C37AD6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فهذه الورقة عبارة عن محاولة التحليل الرقمي لبعض الصفحات من كتاب الروض المربع</w:t>
      </w:r>
      <w:r w:rsidR="002A3DD1">
        <w:rPr>
          <w:rFonts w:cs="Traditional Arabic" w:hint="cs"/>
          <w:sz w:val="36"/>
          <w:szCs w:val="36"/>
          <w:rtl/>
        </w:rPr>
        <w:t xml:space="preserve"> مقدمة لمادة المعاملات المالية </w:t>
      </w:r>
      <w:r w:rsidR="000225C8">
        <w:rPr>
          <w:rFonts w:cs="Traditional Arabic" w:hint="cs"/>
          <w:sz w:val="36"/>
          <w:szCs w:val="36"/>
          <w:rtl/>
        </w:rPr>
        <w:t xml:space="preserve">لفضيلة الأستاذ الدكتور عبد الله آل </w:t>
      </w:r>
      <w:proofErr w:type="spellStart"/>
      <w:r w:rsidR="000225C8">
        <w:rPr>
          <w:rFonts w:cs="Traditional Arabic" w:hint="cs"/>
          <w:sz w:val="36"/>
          <w:szCs w:val="36"/>
          <w:rtl/>
        </w:rPr>
        <w:t>سبف</w:t>
      </w:r>
      <w:proofErr w:type="spellEnd"/>
      <w:r w:rsidR="000225C8">
        <w:rPr>
          <w:rFonts w:cs="Traditional Arabic" w:hint="cs"/>
          <w:sz w:val="36"/>
          <w:szCs w:val="36"/>
          <w:rtl/>
        </w:rPr>
        <w:t xml:space="preserve"> حفظه الله ومتعنا الله ببركة طول عمره وجهوده.</w:t>
      </w:r>
    </w:p>
    <w:p w:rsidR="00C37AD6" w:rsidRDefault="00466A99" w:rsidP="00C13DD0">
      <w:pPr>
        <w:bidi/>
        <w:ind w:firstLine="72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وقد س</w:t>
      </w:r>
      <w:r w:rsidR="00C13DD0">
        <w:rPr>
          <w:rFonts w:cs="Traditional Arabic" w:hint="cs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 xml:space="preserve">ت في هذا التحليل على </w:t>
      </w:r>
      <w:r w:rsidR="00C13DD0">
        <w:rPr>
          <w:rFonts w:cs="Traditional Arabic" w:hint="cs"/>
          <w:sz w:val="36"/>
          <w:szCs w:val="36"/>
          <w:rtl/>
        </w:rPr>
        <w:t xml:space="preserve">ما أرشده الدكتور فيما طلبه </w:t>
      </w:r>
      <w:proofErr w:type="spellStart"/>
      <w:proofErr w:type="gramStart"/>
      <w:r w:rsidR="00C13DD0">
        <w:rPr>
          <w:rFonts w:cs="Traditional Arabic" w:hint="cs"/>
          <w:sz w:val="36"/>
          <w:szCs w:val="36"/>
          <w:rtl/>
        </w:rPr>
        <w:t>منا،</w:t>
      </w:r>
      <w:r w:rsidR="000225C8">
        <w:rPr>
          <w:rFonts w:cs="Traditional Arabic" w:hint="cs"/>
          <w:sz w:val="36"/>
          <w:szCs w:val="36"/>
          <w:rtl/>
        </w:rPr>
        <w:t>وأعترف</w:t>
      </w:r>
      <w:proofErr w:type="spellEnd"/>
      <w:proofErr w:type="gramEnd"/>
      <w:r w:rsidR="000225C8">
        <w:rPr>
          <w:rFonts w:cs="Traditional Arabic" w:hint="cs"/>
          <w:sz w:val="36"/>
          <w:szCs w:val="36"/>
          <w:rtl/>
        </w:rPr>
        <w:t xml:space="preserve"> بتقصيري لهذا التحليل لأن هذه المهارة جديدة عندي </w:t>
      </w:r>
      <w:proofErr w:type="spellStart"/>
      <w:r w:rsidR="00D751AC">
        <w:rPr>
          <w:rFonts w:cs="Traditional Arabic" w:hint="cs"/>
          <w:sz w:val="36"/>
          <w:szCs w:val="36"/>
          <w:rtl/>
        </w:rPr>
        <w:t>ومازلت</w:t>
      </w:r>
      <w:proofErr w:type="spellEnd"/>
      <w:r w:rsidR="00D751AC">
        <w:rPr>
          <w:rFonts w:cs="Traditional Arabic" w:hint="cs"/>
          <w:sz w:val="36"/>
          <w:szCs w:val="36"/>
          <w:rtl/>
        </w:rPr>
        <w:t xml:space="preserve"> في مرحلة التدريب</w:t>
      </w:r>
      <w:r w:rsidR="00187BE1">
        <w:rPr>
          <w:rFonts w:cs="Traditional Arabic" w:hint="cs"/>
          <w:sz w:val="36"/>
          <w:szCs w:val="36"/>
          <w:rtl/>
        </w:rPr>
        <w:t xml:space="preserve"> لهذه المهارة فأرجو المسامحة من الجميع لتقصيري، والله أسأل أن يوفقني لما يحبه ويرضا إنه ولي ذلك والقادر عليه.</w:t>
      </w:r>
    </w:p>
    <w:p w:rsidR="00C37AD6" w:rsidRDefault="00C37AD6">
      <w:pPr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br w:type="page"/>
      </w:r>
    </w:p>
    <w:p w:rsidR="00A61DE2" w:rsidRPr="00A61DE2" w:rsidRDefault="00A61DE2" w:rsidP="0049086A">
      <w:pPr>
        <w:bidi/>
        <w:jc w:val="both"/>
        <w:rPr>
          <w:rFonts w:cs="Traditional Arabic"/>
          <w:b/>
          <w:bCs/>
          <w:sz w:val="36"/>
          <w:szCs w:val="36"/>
          <w:rtl/>
        </w:rPr>
      </w:pPr>
      <w:r w:rsidRPr="00A61DE2">
        <w:rPr>
          <w:rFonts w:cs="Traditional Arabic" w:hint="cs"/>
          <w:b/>
          <w:bCs/>
          <w:sz w:val="36"/>
          <w:szCs w:val="36"/>
          <w:rtl/>
        </w:rPr>
        <w:lastRenderedPageBreak/>
        <w:t>بيات نتيجة التخريج</w:t>
      </w:r>
      <w:r w:rsidR="00F25D0F">
        <w:rPr>
          <w:rFonts w:cs="Traditional Arabic" w:hint="cs"/>
          <w:b/>
          <w:bCs/>
          <w:sz w:val="36"/>
          <w:szCs w:val="36"/>
          <w:rtl/>
        </w:rPr>
        <w:t xml:space="preserve"> من الروض المربع</w:t>
      </w:r>
    </w:p>
    <w:p w:rsidR="00996E46" w:rsidRDefault="00A61DE2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عدد الكلمات قبل حذف </w:t>
      </w:r>
      <w:proofErr w:type="gramStart"/>
      <w:r>
        <w:rPr>
          <w:rFonts w:cs="Traditional Arabic" w:hint="cs"/>
          <w:sz w:val="36"/>
          <w:szCs w:val="36"/>
          <w:rtl/>
        </w:rPr>
        <w:t>المكرر</w:t>
      </w:r>
      <w:proofErr w:type="gramEnd"/>
      <w:r w:rsidR="00413603">
        <w:rPr>
          <w:rFonts w:cs="Traditional Arabic" w:hint="cs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4058</w:t>
      </w:r>
    </w:p>
    <w:p w:rsidR="00A61DE2" w:rsidRDefault="006B0B02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عدد الكلمات بعد حذف </w:t>
      </w:r>
      <w:proofErr w:type="gramStart"/>
      <w:r>
        <w:rPr>
          <w:rFonts w:cs="Traditional Arabic" w:hint="cs"/>
          <w:sz w:val="36"/>
          <w:szCs w:val="36"/>
          <w:rtl/>
        </w:rPr>
        <w:t>المكرر</w:t>
      </w:r>
      <w:proofErr w:type="gramEnd"/>
      <w:r w:rsidR="00413603">
        <w:rPr>
          <w:rFonts w:cs="Traditional Arabic" w:hint="cs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2740</w:t>
      </w:r>
    </w:p>
    <w:p w:rsidR="006B0B02" w:rsidRDefault="006B0B02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عدد الصفحات قبل حذف المكرر: 292</w:t>
      </w:r>
    </w:p>
    <w:p w:rsidR="006B0B02" w:rsidRDefault="006B0B02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عدد الصفحات بعد حذف </w:t>
      </w:r>
      <w:proofErr w:type="gramStart"/>
      <w:r>
        <w:rPr>
          <w:rFonts w:cs="Traditional Arabic" w:hint="cs"/>
          <w:sz w:val="36"/>
          <w:szCs w:val="36"/>
          <w:rtl/>
        </w:rPr>
        <w:t>المكرر</w:t>
      </w:r>
      <w:proofErr w:type="gramEnd"/>
      <w:r w:rsidR="00413603">
        <w:rPr>
          <w:rFonts w:cs="Traditional Arabic" w:hint="cs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117</w:t>
      </w:r>
    </w:p>
    <w:p w:rsidR="00142815" w:rsidRPr="008A288E" w:rsidRDefault="008A288E" w:rsidP="0049086A">
      <w:pPr>
        <w:bidi/>
        <w:jc w:val="both"/>
        <w:rPr>
          <w:rFonts w:cs="Traditional Arabic"/>
          <w:b/>
          <w:bCs/>
          <w:sz w:val="36"/>
          <w:szCs w:val="36"/>
          <w:rtl/>
        </w:rPr>
      </w:pPr>
      <w:r w:rsidRPr="008A288E">
        <w:rPr>
          <w:rFonts w:cs="Traditional Arabic" w:hint="cs"/>
          <w:b/>
          <w:bCs/>
          <w:sz w:val="36"/>
          <w:szCs w:val="36"/>
          <w:rtl/>
        </w:rPr>
        <w:t>دراسة استعمال المؤلف لبعض الكلمات ومعناها عنده</w:t>
      </w:r>
      <w:r w:rsidR="00E02838"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="00E02838">
        <w:rPr>
          <w:rFonts w:cs="Traditional Arabic" w:hint="cs"/>
          <w:b/>
          <w:bCs/>
          <w:sz w:val="36"/>
          <w:szCs w:val="36"/>
          <w:rtl/>
        </w:rPr>
        <w:t>( 5</w:t>
      </w:r>
      <w:proofErr w:type="gramEnd"/>
      <w:r w:rsidR="00E02838">
        <w:rPr>
          <w:rFonts w:cs="Traditional Arabic" w:hint="cs"/>
          <w:b/>
          <w:bCs/>
          <w:sz w:val="36"/>
          <w:szCs w:val="36"/>
          <w:rtl/>
        </w:rPr>
        <w:t xml:space="preserve"> كلمات).</w:t>
      </w:r>
    </w:p>
    <w:p w:rsidR="00777BD9" w:rsidRDefault="00523C1D" w:rsidP="0049086A">
      <w:pPr>
        <w:bidi/>
        <w:jc w:val="both"/>
        <w:rPr>
          <w:rFonts w:cs="Traditional Arabic"/>
          <w:sz w:val="36"/>
          <w:szCs w:val="36"/>
          <w:rtl/>
        </w:rPr>
      </w:pPr>
      <w:r w:rsidRPr="00230F87">
        <w:rPr>
          <w:rFonts w:cs="Traditional Arabic" w:hint="cs"/>
          <w:sz w:val="36"/>
          <w:szCs w:val="36"/>
          <w:rtl/>
        </w:rPr>
        <w:t>1</w:t>
      </w:r>
      <w:r>
        <w:rPr>
          <w:rFonts w:cs="Traditional Arabic" w:hint="cs"/>
          <w:b/>
          <w:bCs/>
          <w:sz w:val="36"/>
          <w:szCs w:val="36"/>
          <w:rtl/>
        </w:rPr>
        <w:t>.</w:t>
      </w:r>
      <w:r w:rsidRPr="00523C1D">
        <w:rPr>
          <w:rFonts w:cs="Traditional Arabic" w:hint="cs"/>
          <w:sz w:val="36"/>
          <w:szCs w:val="36"/>
          <w:rtl/>
        </w:rPr>
        <w:t>كلمة " أصل"</w:t>
      </w:r>
      <w:r w:rsidR="0048770F">
        <w:rPr>
          <w:rFonts w:cs="Traditional Arabic" w:hint="cs"/>
          <w:sz w:val="36"/>
          <w:szCs w:val="36"/>
          <w:rtl/>
        </w:rPr>
        <w:t xml:space="preserve"> ورد 15 مرة،</w:t>
      </w:r>
      <w:r w:rsidRPr="00523C1D">
        <w:rPr>
          <w:rFonts w:cs="Traditional Arabic" w:hint="cs"/>
          <w:sz w:val="36"/>
          <w:szCs w:val="36"/>
          <w:rtl/>
        </w:rPr>
        <w:t xml:space="preserve"> استعمله المؤلف</w:t>
      </w:r>
      <w:r w:rsidR="0048770F">
        <w:rPr>
          <w:rFonts w:cs="Traditional Arabic" w:hint="cs"/>
          <w:sz w:val="36"/>
          <w:szCs w:val="36"/>
          <w:rtl/>
        </w:rPr>
        <w:t xml:space="preserve"> في الغالب</w:t>
      </w:r>
      <w:r w:rsidRPr="00523C1D">
        <w:rPr>
          <w:rFonts w:cs="Traditional Arabic" w:hint="cs"/>
          <w:sz w:val="36"/>
          <w:szCs w:val="36"/>
          <w:rtl/>
        </w:rPr>
        <w:t xml:space="preserve"> بمعنى أصل المسألة في باب الفرائض</w:t>
      </w:r>
      <w:r w:rsidR="00F07116">
        <w:rPr>
          <w:rFonts w:cs="Traditional Arabic" w:hint="cs"/>
          <w:sz w:val="36"/>
          <w:szCs w:val="36"/>
          <w:rtl/>
        </w:rPr>
        <w:t xml:space="preserve"> وجمعها أصول، وهذه الكلمة معروفة في علم الفرائض</w:t>
      </w:r>
      <w:r w:rsidR="00777BD9">
        <w:rPr>
          <w:rFonts w:cs="Traditional Arabic" w:hint="cs"/>
          <w:sz w:val="36"/>
          <w:szCs w:val="36"/>
          <w:rtl/>
        </w:rPr>
        <w:t>.</w:t>
      </w:r>
    </w:p>
    <w:p w:rsidR="00230F87" w:rsidRDefault="00260B39" w:rsidP="00777BD9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وا</w:t>
      </w:r>
      <w:r w:rsidR="0048770F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 xml:space="preserve">تعملها أيضا بمعنى ضد الفرع كما في قوله " </w:t>
      </w:r>
      <w:r w:rsidRPr="00260B39">
        <w:rPr>
          <w:rFonts w:cs="Traditional Arabic" w:hint="cs"/>
          <w:sz w:val="36"/>
          <w:szCs w:val="36"/>
          <w:rtl/>
          <w:lang w:bidi="ar-EG"/>
        </w:rPr>
        <w:t>وجزم به في الوجيز: والتبصرة لأَنه المتبادر إِلي الفهم وقال الأَصحاب: تغلب الحقيقة، لأَنها الأَصل "</w:t>
      </w:r>
    </w:p>
    <w:p w:rsidR="009E4EE6" w:rsidRDefault="00230F87" w:rsidP="0049086A">
      <w:pPr>
        <w:bidi/>
        <w:jc w:val="both"/>
        <w:rPr>
          <w:rFonts w:cs="Traditional Arabic"/>
          <w:sz w:val="36"/>
          <w:szCs w:val="36"/>
          <w:rtl/>
        </w:rPr>
      </w:pPr>
      <w:r w:rsidRPr="009E4EE6">
        <w:rPr>
          <w:rFonts w:cs="Traditional Arabic" w:hint="cs"/>
          <w:sz w:val="36"/>
          <w:szCs w:val="36"/>
          <w:rtl/>
        </w:rPr>
        <w:t>2.</w:t>
      </w:r>
      <w:r w:rsidR="00523C1D" w:rsidRPr="009E4EE6">
        <w:rPr>
          <w:rFonts w:cs="Traditional Arabic" w:hint="cs"/>
          <w:sz w:val="36"/>
          <w:szCs w:val="36"/>
          <w:rtl/>
        </w:rPr>
        <w:t xml:space="preserve"> </w:t>
      </w:r>
      <w:r w:rsidRPr="009E4EE6">
        <w:rPr>
          <w:rFonts w:cs="Traditional Arabic" w:hint="cs"/>
          <w:sz w:val="36"/>
          <w:szCs w:val="36"/>
          <w:rtl/>
        </w:rPr>
        <w:t>كلمة "تبرع"</w:t>
      </w:r>
      <w:r w:rsidR="008533AC">
        <w:rPr>
          <w:rFonts w:cs="Traditional Arabic" w:hint="cs"/>
          <w:sz w:val="36"/>
          <w:szCs w:val="36"/>
          <w:rtl/>
        </w:rPr>
        <w:t xml:space="preserve"> وردت 3 مرات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8533AC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 xml:space="preserve">استعمله المؤلف بمعنى </w:t>
      </w:r>
      <w:r w:rsidR="00022C99">
        <w:rPr>
          <w:rFonts w:cs="Traditional Arabic" w:hint="cs"/>
          <w:sz w:val="36"/>
          <w:szCs w:val="36"/>
          <w:rtl/>
        </w:rPr>
        <w:t>التصرف</w:t>
      </w:r>
      <w:r w:rsidR="008533AC">
        <w:rPr>
          <w:rFonts w:cs="Traditional Arabic" w:hint="cs"/>
          <w:sz w:val="36"/>
          <w:szCs w:val="36"/>
          <w:rtl/>
        </w:rPr>
        <w:t xml:space="preserve"> كقوله " </w:t>
      </w:r>
      <w:r w:rsidR="008533AC" w:rsidRPr="008533AC">
        <w:rPr>
          <w:rFonts w:cs="Traditional Arabic" w:hint="cs"/>
          <w:sz w:val="36"/>
          <w:szCs w:val="36"/>
          <w:rtl/>
          <w:lang w:bidi="ar-EG"/>
        </w:rPr>
        <w:t>وإِن صالح الخنثى من معه على ما وقف له صح إِن صح تبرعه"</w:t>
      </w:r>
      <w:r w:rsidR="00413603">
        <w:rPr>
          <w:rFonts w:cs="Traditional Arabic" w:hint="cs"/>
          <w:sz w:val="36"/>
          <w:szCs w:val="36"/>
          <w:rtl/>
        </w:rPr>
        <w:t>،</w:t>
      </w:r>
      <w:r w:rsidR="00022C99">
        <w:rPr>
          <w:rFonts w:cs="Traditional Arabic" w:hint="cs"/>
          <w:sz w:val="36"/>
          <w:szCs w:val="36"/>
          <w:rtl/>
        </w:rPr>
        <w:t xml:space="preserve"> وتارة استعمله بمعنى الصدقة</w:t>
      </w:r>
      <w:r w:rsidR="008533AC">
        <w:rPr>
          <w:rFonts w:cs="Traditional Arabic" w:hint="cs"/>
          <w:sz w:val="36"/>
          <w:szCs w:val="36"/>
          <w:rtl/>
        </w:rPr>
        <w:t xml:space="preserve"> كقوله </w:t>
      </w:r>
      <w:r w:rsidR="008533AC" w:rsidRPr="008533AC">
        <w:rPr>
          <w:rFonts w:cs="Traditional Arabic" w:hint="cs"/>
          <w:sz w:val="36"/>
          <w:szCs w:val="36"/>
          <w:rtl/>
        </w:rPr>
        <w:t>"</w:t>
      </w:r>
      <w:r w:rsidR="008533AC" w:rsidRPr="008533AC">
        <w:rPr>
          <w:rFonts w:cs="Traditional Arabic" w:hint="cs"/>
          <w:sz w:val="36"/>
          <w:szCs w:val="36"/>
          <w:rtl/>
          <w:lang w:bidi="ar-EG"/>
        </w:rPr>
        <w:t xml:space="preserve"> واصطلاحا: الأمر بالتصرف بعد الموت أَو التبرع بالمال بعده."</w:t>
      </w:r>
      <w:r w:rsidR="009E4EE6">
        <w:rPr>
          <w:rFonts w:cs="Traditional Arabic" w:hint="cs"/>
          <w:sz w:val="36"/>
          <w:szCs w:val="36"/>
          <w:rtl/>
        </w:rPr>
        <w:t>.</w:t>
      </w:r>
    </w:p>
    <w:p w:rsidR="008A288E" w:rsidRDefault="009E4EE6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3.</w:t>
      </w:r>
      <w:r w:rsidR="00022C99">
        <w:rPr>
          <w:rFonts w:cs="Traditional Arabic" w:hint="cs"/>
          <w:sz w:val="36"/>
          <w:szCs w:val="36"/>
          <w:rtl/>
        </w:rPr>
        <w:t xml:space="preserve"> </w:t>
      </w:r>
      <w:r w:rsidR="0063667A">
        <w:rPr>
          <w:rFonts w:cs="Traditional Arabic" w:hint="cs"/>
          <w:sz w:val="36"/>
          <w:szCs w:val="36"/>
          <w:rtl/>
        </w:rPr>
        <w:t>كلمة " دين</w:t>
      </w:r>
      <w:r w:rsidR="007735C0">
        <w:rPr>
          <w:rFonts w:cs="Traditional Arabic" w:hint="cs"/>
          <w:sz w:val="36"/>
          <w:szCs w:val="36"/>
          <w:rtl/>
        </w:rPr>
        <w:t xml:space="preserve"> ورد 10 </w:t>
      </w:r>
      <w:proofErr w:type="gramStart"/>
      <w:r w:rsidR="007735C0">
        <w:rPr>
          <w:rFonts w:cs="Traditional Arabic" w:hint="cs"/>
          <w:sz w:val="36"/>
          <w:szCs w:val="36"/>
          <w:rtl/>
        </w:rPr>
        <w:t xml:space="preserve">مرات </w:t>
      </w:r>
      <w:r w:rsidR="0063667A">
        <w:rPr>
          <w:rFonts w:cs="Traditional Arabic" w:hint="cs"/>
          <w:sz w:val="36"/>
          <w:szCs w:val="36"/>
          <w:rtl/>
        </w:rPr>
        <w:t xml:space="preserve"> </w:t>
      </w:r>
      <w:r w:rsidR="007735C0">
        <w:rPr>
          <w:rFonts w:cs="Traditional Arabic" w:hint="cs"/>
          <w:sz w:val="36"/>
          <w:szCs w:val="36"/>
          <w:rtl/>
        </w:rPr>
        <w:t>و</w:t>
      </w:r>
      <w:r w:rsidR="0063667A">
        <w:rPr>
          <w:rFonts w:cs="Traditional Arabic" w:hint="cs"/>
          <w:sz w:val="36"/>
          <w:szCs w:val="36"/>
          <w:rtl/>
        </w:rPr>
        <w:t>استعمله</w:t>
      </w:r>
      <w:r w:rsidR="007735C0">
        <w:rPr>
          <w:rFonts w:cs="Traditional Arabic" w:hint="cs"/>
          <w:sz w:val="36"/>
          <w:szCs w:val="36"/>
          <w:rtl/>
        </w:rPr>
        <w:t>ا</w:t>
      </w:r>
      <w:proofErr w:type="gramEnd"/>
      <w:r w:rsidR="0063667A">
        <w:rPr>
          <w:rFonts w:cs="Traditional Arabic" w:hint="cs"/>
          <w:sz w:val="36"/>
          <w:szCs w:val="36"/>
          <w:rtl/>
        </w:rPr>
        <w:t xml:space="preserve"> المؤلف بمعنى القرض.</w:t>
      </w:r>
    </w:p>
    <w:p w:rsidR="0063667A" w:rsidRDefault="0063667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4.كلمة "ذكر"</w:t>
      </w:r>
      <w:r w:rsidR="00E6172D">
        <w:rPr>
          <w:rFonts w:cs="Traditional Arabic" w:hint="cs"/>
          <w:sz w:val="36"/>
          <w:szCs w:val="36"/>
          <w:rtl/>
        </w:rPr>
        <w:t xml:space="preserve"> ورد 34 مرة</w:t>
      </w:r>
      <w:r>
        <w:rPr>
          <w:rFonts w:cs="Traditional Arabic" w:hint="cs"/>
          <w:sz w:val="36"/>
          <w:szCs w:val="36"/>
          <w:rtl/>
        </w:rPr>
        <w:t xml:space="preserve"> استعمله المؤلف بمعنى ضد الأنثى</w:t>
      </w:r>
      <w:r w:rsidR="00E6172D">
        <w:rPr>
          <w:rFonts w:cs="Traditional Arabic" w:hint="cs"/>
          <w:sz w:val="36"/>
          <w:szCs w:val="36"/>
          <w:rtl/>
        </w:rPr>
        <w:t xml:space="preserve"> كقوله</w:t>
      </w:r>
      <w:r w:rsidR="00E6172D" w:rsidRPr="00E6172D">
        <w:rPr>
          <w:rFonts w:cs="Traditional Arabic" w:hint="cs"/>
          <w:sz w:val="36"/>
          <w:szCs w:val="36"/>
          <w:rtl/>
        </w:rPr>
        <w:t xml:space="preserve"> " </w:t>
      </w:r>
      <w:r w:rsidR="00E6172D" w:rsidRPr="00E6172D">
        <w:rPr>
          <w:rFonts w:cs="Traditional Arabic" w:hint="cs"/>
          <w:sz w:val="36"/>
          <w:szCs w:val="36"/>
          <w:rtl/>
          <w:lang w:bidi="ar-EG"/>
        </w:rPr>
        <w:t>(وإِن نزل) ذكرا كان أَو أُنثى</w:t>
      </w:r>
      <w:r w:rsidR="00E6172D" w:rsidRPr="00E6172D">
        <w:rPr>
          <w:rFonts w:cs="Traditional Arabic" w:hint="cs"/>
          <w:sz w:val="36"/>
          <w:szCs w:val="36"/>
          <w:rtl/>
        </w:rPr>
        <w:t xml:space="preserve"> "</w:t>
      </w:r>
      <w:r>
        <w:rPr>
          <w:rFonts w:cs="Traditional Arabic" w:hint="cs"/>
          <w:sz w:val="36"/>
          <w:szCs w:val="36"/>
          <w:rtl/>
        </w:rPr>
        <w:t>،</w:t>
      </w:r>
      <w:r w:rsidR="00DD04CC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وتارة استعمله بمعنى</w:t>
      </w:r>
      <w:r w:rsidR="00DD04CC">
        <w:rPr>
          <w:rFonts w:cs="Traditional Arabic" w:hint="cs"/>
          <w:sz w:val="36"/>
          <w:szCs w:val="36"/>
          <w:rtl/>
        </w:rPr>
        <w:t xml:space="preserve"> الجهة </w:t>
      </w:r>
      <w:proofErr w:type="spellStart"/>
      <w:r w:rsidR="00DD04CC">
        <w:rPr>
          <w:rFonts w:cs="Traditional Arabic" w:hint="cs"/>
          <w:sz w:val="36"/>
          <w:szCs w:val="36"/>
          <w:rtl/>
        </w:rPr>
        <w:t>التناسلة</w:t>
      </w:r>
      <w:proofErr w:type="spellEnd"/>
      <w:r w:rsidR="00DD04CC">
        <w:rPr>
          <w:rFonts w:cs="Traditional Arabic" w:hint="cs"/>
          <w:sz w:val="36"/>
          <w:szCs w:val="36"/>
          <w:rtl/>
        </w:rPr>
        <w:t xml:space="preserve"> للذكر ضد الفرج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DD04CC">
        <w:rPr>
          <w:rFonts w:cs="Traditional Arabic" w:hint="cs"/>
          <w:sz w:val="36"/>
          <w:szCs w:val="36"/>
          <w:rtl/>
        </w:rPr>
        <w:t>للمرأة</w:t>
      </w:r>
      <w:r w:rsidR="00E6172D">
        <w:rPr>
          <w:rFonts w:cs="Traditional Arabic" w:hint="cs"/>
          <w:sz w:val="36"/>
          <w:szCs w:val="36"/>
          <w:rtl/>
        </w:rPr>
        <w:t xml:space="preserve"> كقوله " </w:t>
      </w:r>
      <w:r w:rsidR="00E6172D" w:rsidRPr="00E6172D">
        <w:rPr>
          <w:rFonts w:cs="Traditional Arabic" w:hint="cs"/>
          <w:sz w:val="36"/>
          <w:szCs w:val="36"/>
          <w:rtl/>
          <w:lang w:bidi="ar-EG"/>
        </w:rPr>
        <w:t>(والخنثى) من له شكل ذكر رجل وفرج امرأَة"</w:t>
      </w:r>
      <w:r w:rsidR="00DD04CC">
        <w:rPr>
          <w:rFonts w:cs="Traditional Arabic" w:hint="cs"/>
          <w:sz w:val="36"/>
          <w:szCs w:val="36"/>
          <w:rtl/>
        </w:rPr>
        <w:t>.</w:t>
      </w:r>
    </w:p>
    <w:p w:rsidR="00D06702" w:rsidRPr="00230F87" w:rsidRDefault="00D06702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5.</w:t>
      </w:r>
      <w:r w:rsidR="00755CFB">
        <w:rPr>
          <w:rFonts w:cs="Traditional Arabic" w:hint="cs"/>
          <w:sz w:val="36"/>
          <w:szCs w:val="36"/>
          <w:rtl/>
        </w:rPr>
        <w:t>كلمة " وقف"</w:t>
      </w:r>
      <w:r w:rsidR="00E93297">
        <w:rPr>
          <w:rFonts w:cs="Traditional Arabic" w:hint="cs"/>
          <w:sz w:val="36"/>
          <w:szCs w:val="36"/>
          <w:rtl/>
        </w:rPr>
        <w:t xml:space="preserve"> ورد 11 مرة، كقوله</w:t>
      </w:r>
      <w:r w:rsidR="00E93297" w:rsidRPr="00E93297">
        <w:rPr>
          <w:rFonts w:cs="Traditional Arabic" w:hint="cs"/>
          <w:sz w:val="36"/>
          <w:szCs w:val="36"/>
          <w:rtl/>
        </w:rPr>
        <w:t xml:space="preserve"> "</w:t>
      </w:r>
      <w:r w:rsidR="00E93297" w:rsidRPr="00E93297">
        <w:rPr>
          <w:rFonts w:cs="Traditional Arabic" w:hint="cs"/>
          <w:sz w:val="36"/>
          <w:szCs w:val="36"/>
          <w:rtl/>
          <w:lang w:bidi="ar-EG"/>
        </w:rPr>
        <w:t>(ووقف ما بقي) حتى يتبين أَمر المفقود فاعمل مسأَلة حياته"</w:t>
      </w:r>
      <w:r w:rsidR="00755CFB">
        <w:rPr>
          <w:rFonts w:cs="Traditional Arabic" w:hint="cs"/>
          <w:sz w:val="36"/>
          <w:szCs w:val="36"/>
          <w:rtl/>
        </w:rPr>
        <w:t xml:space="preserve"> استعمله المؤلف في باب الفرائض بمعناها اللغوي أي الإيقاف.</w:t>
      </w:r>
    </w:p>
    <w:p w:rsidR="00F475D3" w:rsidRDefault="00F475D3" w:rsidP="0049086A">
      <w:pPr>
        <w:bidi/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دراسة العلاقة بين الاشتقاقات واستعمالاتها</w:t>
      </w:r>
      <w:r w:rsidR="00E87E3F">
        <w:rPr>
          <w:rFonts w:cs="Traditional Arabic" w:hint="cs"/>
          <w:b/>
          <w:bCs/>
          <w:sz w:val="36"/>
          <w:szCs w:val="36"/>
          <w:rtl/>
        </w:rPr>
        <w:t>.</w:t>
      </w:r>
    </w:p>
    <w:p w:rsidR="00D06702" w:rsidRPr="001E607C" w:rsidRDefault="00D06702" w:rsidP="0049086A">
      <w:pPr>
        <w:bidi/>
        <w:jc w:val="both"/>
        <w:rPr>
          <w:rFonts w:cs="Traditional Arabic"/>
          <w:sz w:val="36"/>
          <w:szCs w:val="36"/>
          <w:rtl/>
        </w:rPr>
      </w:pPr>
      <w:r w:rsidRPr="001E607C">
        <w:rPr>
          <w:rFonts w:cs="Traditional Arabic" w:hint="cs"/>
          <w:sz w:val="36"/>
          <w:szCs w:val="36"/>
          <w:rtl/>
        </w:rPr>
        <w:t>1.كلمة " كافر و"كفارة"</w:t>
      </w:r>
      <w:r w:rsidR="001E607C">
        <w:rPr>
          <w:rFonts w:cs="Traditional Arabic" w:hint="cs"/>
          <w:sz w:val="36"/>
          <w:szCs w:val="36"/>
          <w:rtl/>
        </w:rPr>
        <w:t xml:space="preserve"> من كلمة " كفر " بمعنى الستر والتغطية كما قال ابن فارس في معجم مقاييس اللغة</w:t>
      </w:r>
      <w:r w:rsidR="001E607C">
        <w:rPr>
          <w:rStyle w:val="a5"/>
          <w:rFonts w:cs="Traditional Arabic"/>
          <w:sz w:val="36"/>
          <w:szCs w:val="36"/>
          <w:rtl/>
        </w:rPr>
        <w:footnoteReference w:id="1"/>
      </w:r>
      <w:r w:rsidR="001E607C">
        <w:rPr>
          <w:rFonts w:cs="Traditional Arabic" w:hint="cs"/>
          <w:sz w:val="36"/>
          <w:szCs w:val="36"/>
          <w:rtl/>
        </w:rPr>
        <w:t xml:space="preserve">، وسمي الكافر نه لأنه </w:t>
      </w:r>
      <w:proofErr w:type="spellStart"/>
      <w:r w:rsidR="001E607C">
        <w:rPr>
          <w:rFonts w:cs="Traditional Arabic" w:hint="cs"/>
          <w:sz w:val="36"/>
          <w:szCs w:val="36"/>
          <w:rtl/>
        </w:rPr>
        <w:t>عطى</w:t>
      </w:r>
      <w:proofErr w:type="spellEnd"/>
      <w:r w:rsidR="001E607C">
        <w:rPr>
          <w:rFonts w:cs="Traditional Arabic" w:hint="cs"/>
          <w:sz w:val="36"/>
          <w:szCs w:val="36"/>
          <w:rtl/>
        </w:rPr>
        <w:t xml:space="preserve"> الحق بجحوده، والكفارة </w:t>
      </w:r>
      <w:r w:rsidR="00EA31B1">
        <w:rPr>
          <w:rFonts w:cs="Traditional Arabic" w:hint="cs"/>
          <w:sz w:val="36"/>
          <w:szCs w:val="36"/>
          <w:rtl/>
        </w:rPr>
        <w:t>تغطي المطلوب بفعله.</w:t>
      </w:r>
    </w:p>
    <w:p w:rsidR="006B0B02" w:rsidRDefault="00F25D0F" w:rsidP="0049086A">
      <w:pPr>
        <w:bidi/>
        <w:jc w:val="both"/>
        <w:rPr>
          <w:rFonts w:cs="Traditional Arabic"/>
          <w:b/>
          <w:bCs/>
          <w:sz w:val="36"/>
          <w:szCs w:val="36"/>
          <w:rtl/>
        </w:rPr>
      </w:pPr>
      <w:r w:rsidRPr="00F25D0F">
        <w:rPr>
          <w:rFonts w:cs="Traditional Arabic" w:hint="cs"/>
          <w:b/>
          <w:bCs/>
          <w:sz w:val="36"/>
          <w:szCs w:val="36"/>
          <w:rtl/>
        </w:rPr>
        <w:t>بعض الأفكار البحثية</w:t>
      </w:r>
    </w:p>
    <w:p w:rsidR="00F25D0F" w:rsidRPr="00F25D0F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1.</w:t>
      </w:r>
      <w:r w:rsidR="00F25D0F" w:rsidRPr="00F25D0F">
        <w:rPr>
          <w:rFonts w:cs="Traditional Arabic" w:hint="cs"/>
          <w:sz w:val="36"/>
          <w:szCs w:val="36"/>
          <w:rtl/>
        </w:rPr>
        <w:t>أحكام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الأب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في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الفقه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الإسلامي</w:t>
      </w:r>
    </w:p>
    <w:p w:rsidR="00F25D0F" w:rsidRPr="00F25D0F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2.</w:t>
      </w:r>
      <w:r w:rsidR="00F25D0F" w:rsidRPr="00F25D0F">
        <w:rPr>
          <w:rFonts w:cs="Traditional Arabic" w:hint="cs"/>
          <w:sz w:val="36"/>
          <w:szCs w:val="36"/>
          <w:rtl/>
        </w:rPr>
        <w:t>حقوق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الوالدان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في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الفقه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الإسلامي</w:t>
      </w:r>
    </w:p>
    <w:p w:rsidR="00F25D0F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3.</w:t>
      </w:r>
      <w:r w:rsidR="00F25D0F" w:rsidRPr="00F25D0F">
        <w:rPr>
          <w:rFonts w:cs="Traditional Arabic" w:hint="cs"/>
          <w:sz w:val="36"/>
          <w:szCs w:val="36"/>
          <w:rtl/>
        </w:rPr>
        <w:t>أحكام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الابتداء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في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الفقه</w:t>
      </w:r>
      <w:r w:rsidR="00F25D0F" w:rsidRPr="00F25D0F">
        <w:rPr>
          <w:rFonts w:cs="Traditional Arabic"/>
          <w:sz w:val="36"/>
          <w:szCs w:val="36"/>
          <w:rtl/>
        </w:rPr>
        <w:t xml:space="preserve"> </w:t>
      </w:r>
      <w:r w:rsidR="00F25D0F" w:rsidRPr="00F25D0F">
        <w:rPr>
          <w:rFonts w:cs="Traditional Arabic" w:hint="cs"/>
          <w:sz w:val="36"/>
          <w:szCs w:val="36"/>
          <w:rtl/>
        </w:rPr>
        <w:t>الإسلامي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4.</w:t>
      </w:r>
      <w:r w:rsidR="00F25D0F" w:rsidRPr="00116F1E">
        <w:rPr>
          <w:rFonts w:cs="Traditional Arabic" w:hint="cs"/>
          <w:sz w:val="36"/>
          <w:szCs w:val="36"/>
          <w:rtl/>
        </w:rPr>
        <w:t>البطلان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والفساد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عند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الأصوليين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5.</w:t>
      </w:r>
      <w:r w:rsidR="00F25D0F" w:rsidRPr="00116F1E">
        <w:rPr>
          <w:rFonts w:cs="Traditional Arabic" w:hint="cs"/>
          <w:sz w:val="36"/>
          <w:szCs w:val="36"/>
          <w:rtl/>
        </w:rPr>
        <w:t>الأحكام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المتعلقة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بالأطفال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6.</w:t>
      </w:r>
      <w:r w:rsidR="00F25D0F" w:rsidRPr="00116F1E">
        <w:rPr>
          <w:rFonts w:cs="Traditional Arabic" w:hint="cs"/>
          <w:sz w:val="36"/>
          <w:szCs w:val="36"/>
          <w:rtl/>
        </w:rPr>
        <w:t>حقوق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الأبناء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في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الإسلام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7.</w:t>
      </w:r>
      <w:r w:rsidR="00F25D0F" w:rsidRPr="00116F1E">
        <w:rPr>
          <w:rFonts w:cs="Traditional Arabic" w:hint="cs"/>
          <w:sz w:val="36"/>
          <w:szCs w:val="36"/>
          <w:rtl/>
        </w:rPr>
        <w:t>تربية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الأبناء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في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الفقه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الإسلامي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8.</w:t>
      </w:r>
      <w:r w:rsidR="00F25D0F" w:rsidRPr="00116F1E">
        <w:rPr>
          <w:rFonts w:cs="Traditional Arabic" w:hint="cs"/>
          <w:sz w:val="36"/>
          <w:szCs w:val="36"/>
          <w:rtl/>
        </w:rPr>
        <w:t>الأنساب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ونظرة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الإسلام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حولها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9.</w:t>
      </w:r>
      <w:r w:rsidR="00F25D0F" w:rsidRPr="00116F1E">
        <w:rPr>
          <w:rFonts w:cs="Traditional Arabic" w:hint="cs"/>
          <w:sz w:val="36"/>
          <w:szCs w:val="36"/>
          <w:rtl/>
        </w:rPr>
        <w:t>الأبوة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وأثرها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في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القصاص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10.</w:t>
      </w:r>
      <w:r w:rsidR="00F25D0F" w:rsidRPr="00116F1E">
        <w:rPr>
          <w:rFonts w:cs="Traditional Arabic" w:hint="cs"/>
          <w:sz w:val="36"/>
          <w:szCs w:val="36"/>
          <w:rtl/>
        </w:rPr>
        <w:t>الأحكام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الفقهية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F25D0F" w:rsidRPr="00116F1E">
        <w:rPr>
          <w:rFonts w:cs="Traditional Arabic" w:hint="cs"/>
          <w:sz w:val="36"/>
          <w:szCs w:val="36"/>
          <w:rtl/>
        </w:rPr>
        <w:t>النتعلقة</w:t>
      </w:r>
      <w:proofErr w:type="spellEnd"/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بالإتلاف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11.</w:t>
      </w:r>
      <w:r w:rsidR="00F25D0F" w:rsidRPr="00116F1E">
        <w:rPr>
          <w:rFonts w:cs="Traditional Arabic" w:hint="cs"/>
          <w:sz w:val="36"/>
          <w:szCs w:val="36"/>
          <w:rtl/>
        </w:rPr>
        <w:t>طرق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إثبات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الجريمة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المعاصرة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12.</w:t>
      </w:r>
      <w:r w:rsidR="00F25D0F" w:rsidRPr="00116F1E">
        <w:rPr>
          <w:rFonts w:cs="Traditional Arabic" w:hint="cs"/>
          <w:sz w:val="36"/>
          <w:szCs w:val="36"/>
          <w:rtl/>
        </w:rPr>
        <w:t>العدد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الورد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فيه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الحكام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الفقهية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13.</w:t>
      </w:r>
      <w:r w:rsidR="00F25D0F" w:rsidRPr="00116F1E">
        <w:rPr>
          <w:rFonts w:cs="Traditional Arabic" w:hint="cs"/>
          <w:sz w:val="36"/>
          <w:szCs w:val="36"/>
          <w:rtl/>
        </w:rPr>
        <w:t>الإجماعات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المحكية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F25D0F" w:rsidRPr="00116F1E">
        <w:rPr>
          <w:rFonts w:cs="Traditional Arabic" w:hint="cs"/>
          <w:sz w:val="36"/>
          <w:szCs w:val="36"/>
          <w:rtl/>
        </w:rPr>
        <w:t>فيالروض</w:t>
      </w:r>
      <w:proofErr w:type="spellEnd"/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المربع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دراسة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نقدية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14.</w:t>
      </w:r>
      <w:r w:rsidR="00F25D0F" w:rsidRPr="00116F1E">
        <w:rPr>
          <w:rFonts w:cs="Traditional Arabic" w:hint="cs"/>
          <w:sz w:val="36"/>
          <w:szCs w:val="36"/>
          <w:rtl/>
        </w:rPr>
        <w:t>أثر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الحياة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والموت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في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الفقه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الإسلامي</w:t>
      </w:r>
    </w:p>
    <w:p w:rsidR="00F25D0F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15.</w:t>
      </w:r>
      <w:r w:rsidR="00F25D0F" w:rsidRPr="00116F1E">
        <w:rPr>
          <w:rFonts w:cs="Traditional Arabic" w:hint="cs"/>
          <w:sz w:val="36"/>
          <w:szCs w:val="36"/>
          <w:rtl/>
        </w:rPr>
        <w:t>الأحكام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F25D0F" w:rsidRPr="00116F1E">
        <w:rPr>
          <w:rFonts w:cs="Traditional Arabic" w:hint="cs"/>
          <w:sz w:val="36"/>
          <w:szCs w:val="36"/>
          <w:rtl/>
        </w:rPr>
        <w:t>النتعلقة</w:t>
      </w:r>
      <w:proofErr w:type="spellEnd"/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بأصحاب</w:t>
      </w:r>
      <w:r w:rsidR="00F25D0F" w:rsidRPr="00116F1E">
        <w:rPr>
          <w:rFonts w:cs="Traditional Arabic"/>
          <w:sz w:val="36"/>
          <w:szCs w:val="36"/>
          <w:rtl/>
        </w:rPr>
        <w:t xml:space="preserve"> </w:t>
      </w:r>
      <w:r w:rsidR="00F25D0F" w:rsidRPr="00116F1E">
        <w:rPr>
          <w:rFonts w:cs="Traditional Arabic" w:hint="cs"/>
          <w:sz w:val="36"/>
          <w:szCs w:val="36"/>
          <w:rtl/>
        </w:rPr>
        <w:t>الأعذار والعاهات</w:t>
      </w:r>
    </w:p>
    <w:p w:rsidR="00142815" w:rsidRPr="00116F1E" w:rsidRDefault="0026216A" w:rsidP="0049086A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16.</w:t>
      </w:r>
      <w:r w:rsidR="00142815" w:rsidRPr="00116F1E">
        <w:rPr>
          <w:rFonts w:cs="Traditional Arabic" w:hint="cs"/>
          <w:sz w:val="36"/>
          <w:szCs w:val="36"/>
          <w:rtl/>
        </w:rPr>
        <w:t>الأحكام</w:t>
      </w:r>
      <w:r w:rsidR="00142815" w:rsidRPr="00116F1E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142815" w:rsidRPr="00116F1E">
        <w:rPr>
          <w:rFonts w:cs="Traditional Arabic" w:hint="cs"/>
          <w:sz w:val="36"/>
          <w:szCs w:val="36"/>
          <w:rtl/>
        </w:rPr>
        <w:t>النتعلقة</w:t>
      </w:r>
      <w:proofErr w:type="spellEnd"/>
      <w:r w:rsidR="00142815" w:rsidRPr="00116F1E">
        <w:rPr>
          <w:rFonts w:cs="Traditional Arabic"/>
          <w:sz w:val="36"/>
          <w:szCs w:val="36"/>
          <w:rtl/>
        </w:rPr>
        <w:t xml:space="preserve"> </w:t>
      </w:r>
      <w:r w:rsidR="00142815" w:rsidRPr="00116F1E">
        <w:rPr>
          <w:rFonts w:cs="Traditional Arabic" w:hint="cs"/>
          <w:sz w:val="36"/>
          <w:szCs w:val="36"/>
          <w:rtl/>
        </w:rPr>
        <w:t>بأصحاب</w:t>
      </w:r>
      <w:r w:rsidR="00142815" w:rsidRPr="00116F1E">
        <w:rPr>
          <w:rFonts w:cs="Traditional Arabic"/>
          <w:sz w:val="36"/>
          <w:szCs w:val="36"/>
          <w:rtl/>
        </w:rPr>
        <w:t xml:space="preserve"> </w:t>
      </w:r>
      <w:r w:rsidR="00142815" w:rsidRPr="00116F1E">
        <w:rPr>
          <w:rFonts w:cs="Traditional Arabic" w:hint="cs"/>
          <w:sz w:val="36"/>
          <w:szCs w:val="36"/>
          <w:rtl/>
        </w:rPr>
        <w:t>العاهات</w:t>
      </w:r>
    </w:p>
    <w:p w:rsidR="0026216A" w:rsidRDefault="00E87E3F" w:rsidP="0049086A">
      <w:pPr>
        <w:bidi/>
        <w:jc w:val="both"/>
        <w:rPr>
          <w:rFonts w:cs="Traditional Arabic"/>
          <w:b/>
          <w:bCs/>
          <w:sz w:val="36"/>
          <w:szCs w:val="36"/>
          <w:rtl/>
          <w:lang w:val="en-US"/>
        </w:rPr>
      </w:pPr>
      <w:r>
        <w:rPr>
          <w:rFonts w:cs="Traditional Arabic" w:hint="cs"/>
          <w:b/>
          <w:bCs/>
          <w:sz w:val="36"/>
          <w:szCs w:val="36"/>
          <w:rtl/>
          <w:lang w:val="en-US"/>
        </w:rPr>
        <w:t>دراسة العلاقات بين الجذور والكلمات السابقة واللاحقة لها ووجه العلاقة (10 كلمات)</w:t>
      </w:r>
    </w:p>
    <w:p w:rsidR="00E87E3F" w:rsidRDefault="00E87E3F" w:rsidP="0049086A">
      <w:pPr>
        <w:bidi/>
        <w:jc w:val="both"/>
        <w:rPr>
          <w:rFonts w:cs="Traditional Arabic"/>
          <w:sz w:val="36"/>
          <w:szCs w:val="36"/>
          <w:rtl/>
          <w:lang w:val="en-US"/>
        </w:rPr>
      </w:pPr>
      <w:r>
        <w:rPr>
          <w:rFonts w:cs="Traditional Arabic" w:hint="cs"/>
          <w:sz w:val="36"/>
          <w:szCs w:val="36"/>
          <w:rtl/>
          <w:lang w:val="en-US"/>
        </w:rPr>
        <w:t>1.</w:t>
      </w:r>
      <w:r w:rsidR="007E46D8">
        <w:rPr>
          <w:rFonts w:cs="Traditional Arabic" w:hint="cs"/>
          <w:sz w:val="36"/>
          <w:szCs w:val="36"/>
          <w:rtl/>
          <w:lang w:val="en-US"/>
        </w:rPr>
        <w:t>لفظ " الوصية"</w:t>
      </w:r>
      <w:r w:rsidR="002C55BB">
        <w:rPr>
          <w:rFonts w:cs="Traditional Arabic" w:hint="cs"/>
          <w:sz w:val="36"/>
          <w:szCs w:val="36"/>
          <w:rtl/>
          <w:lang w:val="en-US"/>
        </w:rPr>
        <w:t xml:space="preserve"> ورد 50 مرة في المقطع.</w:t>
      </w:r>
    </w:p>
    <w:p w:rsidR="007E46D8" w:rsidRDefault="00EE363E" w:rsidP="0049086A">
      <w:pPr>
        <w:bidi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منها قوله </w:t>
      </w:r>
      <w:r w:rsidR="007E46D8" w:rsidRPr="007E46D8">
        <w:rPr>
          <w:rFonts w:cs="Traditional Arabic" w:hint="cs"/>
          <w:sz w:val="36"/>
          <w:szCs w:val="36"/>
          <w:rtl/>
          <w:lang w:bidi="ar-EG"/>
        </w:rPr>
        <w:t xml:space="preserve">وتصح </w:t>
      </w:r>
      <w:r w:rsidR="007E46D8" w:rsidRPr="007E46D8">
        <w:rPr>
          <w:rFonts w:cs="Traditional Arabic" w:hint="cs"/>
          <w:sz w:val="36"/>
          <w:szCs w:val="36"/>
          <w:u w:val="single"/>
          <w:rtl/>
          <w:lang w:bidi="ar-EG"/>
        </w:rPr>
        <w:t>الوصية</w:t>
      </w:r>
      <w:r w:rsidR="007E46D8" w:rsidRPr="007E46D8">
        <w:rPr>
          <w:rFonts w:cs="Traditional Arabic" w:hint="cs"/>
          <w:sz w:val="36"/>
          <w:szCs w:val="36"/>
          <w:rtl/>
          <w:lang w:bidi="ar-EG"/>
        </w:rPr>
        <w:t xml:space="preserve"> من البالغ الرشيد ومن الصبي العاقل والسفيه بالمال ومن الأَخرس بإِشارة مفهومة</w:t>
      </w:r>
      <w:r w:rsidR="007E46D8">
        <w:rPr>
          <w:rFonts w:cs="Traditional Arabic" w:hint="cs"/>
          <w:sz w:val="36"/>
          <w:szCs w:val="36"/>
          <w:rtl/>
          <w:lang w:bidi="ar-EG"/>
        </w:rPr>
        <w:t>.</w:t>
      </w:r>
    </w:p>
    <w:p w:rsidR="007E46D8" w:rsidRDefault="007E46D8" w:rsidP="0049086A">
      <w:pPr>
        <w:bidi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والعلاقة بين لفظ الوصية بما قبله علاقة الصحة والفساد أي العلاقة </w:t>
      </w:r>
      <w:proofErr w:type="spellStart"/>
      <w:proofErr w:type="gramStart"/>
      <w:r>
        <w:rPr>
          <w:rFonts w:cs="Traditional Arabic" w:hint="cs"/>
          <w:sz w:val="36"/>
          <w:szCs w:val="36"/>
          <w:rtl/>
          <w:lang w:bidi="ar-EG"/>
        </w:rPr>
        <w:t>الشرطية،وبما</w:t>
      </w:r>
      <w:proofErr w:type="spellEnd"/>
      <w:proofErr w:type="gramEnd"/>
      <w:r>
        <w:rPr>
          <w:rFonts w:cs="Traditional Arabic" w:hint="cs"/>
          <w:sz w:val="36"/>
          <w:szCs w:val="36"/>
          <w:rtl/>
          <w:lang w:bidi="ar-EG"/>
        </w:rPr>
        <w:t xml:space="preserve"> بعدها تفصيل تلك الشوط لصحة الوصية.</w:t>
      </w:r>
    </w:p>
    <w:p w:rsidR="003E7702" w:rsidRDefault="007E46D8" w:rsidP="0049086A">
      <w:pPr>
        <w:bidi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2.</w:t>
      </w:r>
      <w:r w:rsidR="003E7702">
        <w:rPr>
          <w:rFonts w:cs="Traditional Arabic" w:hint="cs"/>
          <w:sz w:val="36"/>
          <w:szCs w:val="36"/>
          <w:rtl/>
          <w:lang w:bidi="ar-EG"/>
        </w:rPr>
        <w:t xml:space="preserve">لفظ الفقراء </w:t>
      </w:r>
      <w:r w:rsidR="002C55BB">
        <w:rPr>
          <w:rFonts w:cs="Traditional Arabic" w:hint="cs"/>
          <w:sz w:val="36"/>
          <w:szCs w:val="36"/>
          <w:rtl/>
          <w:lang w:bidi="ar-EG"/>
        </w:rPr>
        <w:t>ورد 3 مرات في الفقرة.</w:t>
      </w:r>
    </w:p>
    <w:p w:rsidR="003E7702" w:rsidRPr="003E7702" w:rsidRDefault="00EE363E" w:rsidP="0049086A">
      <w:pPr>
        <w:bidi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منها </w:t>
      </w:r>
      <w:r w:rsidR="003E7702" w:rsidRPr="003E7702">
        <w:rPr>
          <w:rFonts w:cs="Traditional Arabic" w:hint="cs"/>
          <w:sz w:val="36"/>
          <w:szCs w:val="36"/>
          <w:rtl/>
          <w:lang w:bidi="ar-EG"/>
        </w:rPr>
        <w:t xml:space="preserve">في قول المؤلف " و(لا) يصح القبول (قبله) أي قبل الموت، لأنه لم يثبت له حق وإن كانت الوصية لغير معين </w:t>
      </w:r>
      <w:r w:rsidR="003E7702" w:rsidRPr="003E7702">
        <w:rPr>
          <w:rFonts w:cs="Traditional Arabic" w:hint="cs"/>
          <w:sz w:val="36"/>
          <w:szCs w:val="36"/>
          <w:u w:val="single"/>
          <w:rtl/>
          <w:lang w:bidi="ar-EG"/>
        </w:rPr>
        <w:t>كالفقراء</w:t>
      </w:r>
      <w:r w:rsidR="003E7702" w:rsidRPr="003E7702">
        <w:rPr>
          <w:rFonts w:cs="Traditional Arabic" w:hint="cs"/>
          <w:sz w:val="36"/>
          <w:szCs w:val="36"/>
          <w:rtl/>
          <w:lang w:bidi="ar-EG"/>
        </w:rPr>
        <w:t xml:space="preserve"> أَو من لا يمكن حصرهم كبني تميم"</w:t>
      </w:r>
    </w:p>
    <w:p w:rsidR="003E7702" w:rsidRDefault="003E7702" w:rsidP="0049086A">
      <w:pPr>
        <w:bidi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والعلاقة بما قبله بيانية أي بين المؤلف أن الوصية للفقراء من باب الوصية إلى غير معين</w:t>
      </w:r>
    </w:p>
    <w:p w:rsidR="002650A7" w:rsidRDefault="003E7702" w:rsidP="0049086A">
      <w:pPr>
        <w:bidi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وأما العلاقة بما بعده فهي المشاركة أي من لا يمكن ضبطه في حكم الواحد مع الفقراء في هذه المسألة</w:t>
      </w:r>
      <w:r w:rsidR="002650A7">
        <w:rPr>
          <w:rFonts w:cs="Traditional Arabic" w:hint="cs"/>
          <w:sz w:val="36"/>
          <w:szCs w:val="36"/>
          <w:rtl/>
          <w:lang w:bidi="ar-EG"/>
        </w:rPr>
        <w:t>.</w:t>
      </w:r>
    </w:p>
    <w:p w:rsidR="002650A7" w:rsidRDefault="002650A7" w:rsidP="0049086A">
      <w:pPr>
        <w:bidi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3.لفظ الخنثى </w:t>
      </w:r>
      <w:r w:rsidR="00693FED">
        <w:rPr>
          <w:rFonts w:cs="Traditional Arabic" w:hint="cs"/>
          <w:sz w:val="36"/>
          <w:szCs w:val="36"/>
          <w:rtl/>
          <w:lang w:bidi="ar-EG"/>
        </w:rPr>
        <w:t>ورد 9 مرات.</w:t>
      </w:r>
    </w:p>
    <w:p w:rsidR="002650A7" w:rsidRDefault="00EE363E" w:rsidP="0049086A">
      <w:pPr>
        <w:widowControl w:val="0"/>
        <w:bidi/>
        <w:spacing w:before="120" w:line="192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lastRenderedPageBreak/>
        <w:t xml:space="preserve">منها </w:t>
      </w:r>
      <w:r w:rsidR="002650A7">
        <w:rPr>
          <w:rFonts w:cs="Traditional Arabic" w:hint="cs"/>
          <w:sz w:val="36"/>
          <w:szCs w:val="36"/>
          <w:rtl/>
          <w:lang w:bidi="ar-EG"/>
        </w:rPr>
        <w:t xml:space="preserve">في قول المؤلف </w:t>
      </w:r>
      <w:r w:rsidR="002650A7" w:rsidRPr="002650A7">
        <w:rPr>
          <w:rFonts w:cs="Traditional Arabic" w:hint="cs"/>
          <w:sz w:val="36"/>
          <w:szCs w:val="36"/>
          <w:u w:val="single"/>
          <w:rtl/>
          <w:lang w:bidi="ar-EG"/>
        </w:rPr>
        <w:t>"(والخنثى)</w:t>
      </w:r>
      <w:r w:rsidR="002650A7" w:rsidRPr="002650A7">
        <w:rPr>
          <w:rFonts w:cs="Traditional Arabic" w:hint="cs"/>
          <w:sz w:val="36"/>
          <w:szCs w:val="36"/>
          <w:rtl/>
          <w:lang w:bidi="ar-EG"/>
        </w:rPr>
        <w:t xml:space="preserve"> من له شكل ذكر رجل وفرج امرأَة، أَو ثقب في مكان الفرج، يخرج منه البول ويعتبر أَمره ببوله من أَحد الفرجين</w:t>
      </w:r>
      <w:r w:rsidR="002650A7">
        <w:rPr>
          <w:rFonts w:cs="Traditional Arabic" w:hint="cs"/>
          <w:sz w:val="36"/>
          <w:szCs w:val="36"/>
          <w:rtl/>
          <w:lang w:bidi="ar-EG"/>
        </w:rPr>
        <w:t>"</w:t>
      </w:r>
      <w:r w:rsidR="002650A7" w:rsidRPr="002650A7">
        <w:rPr>
          <w:rFonts w:cs="Traditional Arabic" w:hint="cs"/>
          <w:sz w:val="36"/>
          <w:szCs w:val="36"/>
          <w:rtl/>
          <w:lang w:bidi="ar-EG"/>
        </w:rPr>
        <w:t>.</w:t>
      </w:r>
    </w:p>
    <w:p w:rsidR="002650A7" w:rsidRDefault="009133BA" w:rsidP="0049086A">
      <w:pPr>
        <w:widowControl w:val="0"/>
        <w:bidi/>
        <w:spacing w:before="120" w:line="192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والعلاقة بما قبله </w:t>
      </w:r>
      <w:r w:rsidR="005132B8">
        <w:rPr>
          <w:rFonts w:cs="Traditional Arabic" w:hint="cs"/>
          <w:sz w:val="36"/>
          <w:szCs w:val="36"/>
          <w:rtl/>
          <w:lang w:bidi="ar-EG"/>
        </w:rPr>
        <w:t xml:space="preserve">ابتدائية أي بدأ المؤلف بالواو </w:t>
      </w:r>
      <w:r w:rsidR="004E6FB6">
        <w:rPr>
          <w:rFonts w:cs="Traditional Arabic" w:hint="cs"/>
          <w:sz w:val="36"/>
          <w:szCs w:val="36"/>
          <w:rtl/>
          <w:lang w:bidi="ar-EG"/>
        </w:rPr>
        <w:t>ابتداء لبيان تعريف الخنثى.</w:t>
      </w:r>
    </w:p>
    <w:p w:rsidR="009A029A" w:rsidRDefault="004E6FB6" w:rsidP="0049086A">
      <w:pPr>
        <w:widowControl w:val="0"/>
        <w:bidi/>
        <w:spacing w:before="120" w:line="192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وأما العلاقة بما بعده فهو إيضاح </w:t>
      </w:r>
      <w:r w:rsidR="00003338">
        <w:rPr>
          <w:rFonts w:cs="Traditional Arabic" w:hint="cs"/>
          <w:sz w:val="36"/>
          <w:szCs w:val="36"/>
          <w:rtl/>
          <w:lang w:bidi="ar-EG"/>
        </w:rPr>
        <w:t>لمعنى الخنثى وتعريفه لدى الفقهاء الحنابلة.</w:t>
      </w:r>
    </w:p>
    <w:p w:rsidR="009A029A" w:rsidRDefault="009A029A" w:rsidP="0049086A">
      <w:pPr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/>
          <w:sz w:val="36"/>
          <w:szCs w:val="36"/>
          <w:rtl/>
          <w:lang w:bidi="ar-EG"/>
        </w:rPr>
        <w:br w:type="page"/>
      </w:r>
    </w:p>
    <w:p w:rsidR="009A029A" w:rsidRDefault="009A029A" w:rsidP="0049086A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lastRenderedPageBreak/>
        <w:t>4.لفظ الكنيسة</w:t>
      </w:r>
      <w:r w:rsidR="00EE363E">
        <w:rPr>
          <w:rFonts w:cs="Traditional Arabic" w:hint="cs"/>
          <w:sz w:val="36"/>
          <w:szCs w:val="36"/>
          <w:rtl/>
          <w:lang w:bidi="ar-EG"/>
        </w:rPr>
        <w:t>،</w:t>
      </w:r>
      <w:r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0A20BE">
        <w:rPr>
          <w:rFonts w:cs="Traditional Arabic" w:hint="cs"/>
          <w:sz w:val="36"/>
          <w:szCs w:val="36"/>
          <w:rtl/>
          <w:lang w:bidi="ar-EG"/>
        </w:rPr>
        <w:t>ورد مرة واحدة.</w:t>
      </w:r>
    </w:p>
    <w:p w:rsidR="009A029A" w:rsidRDefault="009A029A" w:rsidP="0049086A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في قول لمؤلف " </w:t>
      </w:r>
      <w:r w:rsidRPr="009A029A">
        <w:rPr>
          <w:rFonts w:cs="Traditional Arabic" w:hint="cs"/>
          <w:sz w:val="36"/>
          <w:szCs w:val="36"/>
          <w:rtl/>
          <w:lang w:bidi="ar-EG"/>
        </w:rPr>
        <w:t xml:space="preserve">ولا تصح الوصية </w:t>
      </w:r>
      <w:r w:rsidRPr="009A029A">
        <w:rPr>
          <w:rFonts w:cs="Traditional Arabic" w:hint="cs"/>
          <w:sz w:val="36"/>
          <w:szCs w:val="36"/>
          <w:u w:val="single"/>
          <w:rtl/>
          <w:lang w:bidi="ar-EG"/>
        </w:rPr>
        <w:t>لكنيسة</w:t>
      </w:r>
      <w:r w:rsidRPr="009A029A">
        <w:rPr>
          <w:rFonts w:cs="Traditional Arabic" w:hint="cs"/>
          <w:sz w:val="36"/>
          <w:szCs w:val="36"/>
          <w:rtl/>
          <w:lang w:bidi="ar-EG"/>
        </w:rPr>
        <w:t xml:space="preserve"> وبيت </w:t>
      </w:r>
      <w:proofErr w:type="spellStart"/>
      <w:r w:rsidRPr="009A029A">
        <w:rPr>
          <w:rFonts w:cs="Traditional Arabic" w:hint="cs"/>
          <w:sz w:val="36"/>
          <w:szCs w:val="36"/>
          <w:rtl/>
          <w:lang w:bidi="ar-EG"/>
        </w:rPr>
        <w:t>نارأو</w:t>
      </w:r>
      <w:proofErr w:type="spellEnd"/>
      <w:r w:rsidRPr="009A029A">
        <w:rPr>
          <w:rFonts w:cs="Traditional Arabic" w:hint="cs"/>
          <w:sz w:val="36"/>
          <w:szCs w:val="36"/>
          <w:rtl/>
          <w:lang w:bidi="ar-EG"/>
        </w:rPr>
        <w:t xml:space="preserve"> عمارتهما ولا لكتب التوراة والإِنجيل ونحوهما</w:t>
      </w:r>
      <w:r>
        <w:rPr>
          <w:rFonts w:cs="Traditional Arabic" w:hint="cs"/>
          <w:sz w:val="36"/>
          <w:szCs w:val="36"/>
          <w:rtl/>
          <w:lang w:bidi="ar-EG"/>
        </w:rPr>
        <w:t>"</w:t>
      </w:r>
    </w:p>
    <w:p w:rsidR="007E46D8" w:rsidRDefault="007C2861" w:rsidP="0049086A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والعلاقة لما قبله علاقة </w:t>
      </w:r>
      <w:r w:rsidR="00FB7790">
        <w:rPr>
          <w:rFonts w:cs="Traditional Arabic" w:hint="cs"/>
          <w:sz w:val="36"/>
          <w:szCs w:val="36"/>
          <w:rtl/>
          <w:lang w:bidi="ar-EG"/>
        </w:rPr>
        <w:t xml:space="preserve">في تفصيل أحكام الوصية وهو عدم صحة الوصية </w:t>
      </w:r>
      <w:proofErr w:type="spellStart"/>
      <w:proofErr w:type="gramStart"/>
      <w:r w:rsidR="00FB7790">
        <w:rPr>
          <w:rFonts w:cs="Traditional Arabic" w:hint="cs"/>
          <w:sz w:val="36"/>
          <w:szCs w:val="36"/>
          <w:rtl/>
          <w:lang w:bidi="ar-EG"/>
        </w:rPr>
        <w:t>للكنيسة،وأما</w:t>
      </w:r>
      <w:proofErr w:type="spellEnd"/>
      <w:proofErr w:type="gramEnd"/>
      <w:r w:rsidR="00FB7790">
        <w:rPr>
          <w:rFonts w:cs="Traditional Arabic" w:hint="cs"/>
          <w:sz w:val="36"/>
          <w:szCs w:val="36"/>
          <w:rtl/>
          <w:lang w:bidi="ar-EG"/>
        </w:rPr>
        <w:t xml:space="preserve"> العلاقة بما بعدها </w:t>
      </w:r>
      <w:r w:rsidR="0014534E">
        <w:rPr>
          <w:rFonts w:cs="Traditional Arabic" w:hint="cs"/>
          <w:sz w:val="36"/>
          <w:szCs w:val="36"/>
          <w:rtl/>
          <w:lang w:bidi="ar-EG"/>
        </w:rPr>
        <w:t xml:space="preserve">فهي المرادفات والمماثلات في الحكم فبيت </w:t>
      </w:r>
      <w:proofErr w:type="spellStart"/>
      <w:r w:rsidR="0014534E">
        <w:rPr>
          <w:rFonts w:cs="Traditional Arabic" w:hint="cs"/>
          <w:sz w:val="36"/>
          <w:szCs w:val="36"/>
          <w:rtl/>
          <w:lang w:bidi="ar-EG"/>
        </w:rPr>
        <w:t>لبنار</w:t>
      </w:r>
      <w:proofErr w:type="spellEnd"/>
      <w:r w:rsidR="0014534E">
        <w:rPr>
          <w:rFonts w:cs="Traditional Arabic" w:hint="cs"/>
          <w:sz w:val="36"/>
          <w:szCs w:val="36"/>
          <w:rtl/>
          <w:lang w:bidi="ar-EG"/>
        </w:rPr>
        <w:t xml:space="preserve"> والكنيسة في نفس الحكم </w:t>
      </w:r>
      <w:r w:rsidR="0049086A">
        <w:rPr>
          <w:rFonts w:cs="Traditional Arabic" w:hint="cs"/>
          <w:sz w:val="36"/>
          <w:szCs w:val="36"/>
          <w:rtl/>
          <w:lang w:bidi="ar-EG"/>
        </w:rPr>
        <w:t>لهذه المسألة.</w:t>
      </w:r>
      <w:r w:rsidR="00FB7790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3E7702" w:rsidRPr="009A029A">
        <w:rPr>
          <w:rFonts w:cs="Traditional Arabic" w:hint="cs"/>
          <w:sz w:val="36"/>
          <w:szCs w:val="36"/>
          <w:rtl/>
          <w:lang w:bidi="ar-EG"/>
        </w:rPr>
        <w:t xml:space="preserve"> </w:t>
      </w:r>
    </w:p>
    <w:p w:rsidR="00547C1C" w:rsidRDefault="00CA6E1E" w:rsidP="00CA6E1E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5.</w:t>
      </w:r>
      <w:r w:rsidR="00547C1C">
        <w:rPr>
          <w:rFonts w:cs="Traditional Arabic" w:hint="cs"/>
          <w:sz w:val="36"/>
          <w:szCs w:val="36"/>
          <w:rtl/>
          <w:lang w:bidi="ar-EG"/>
        </w:rPr>
        <w:t xml:space="preserve">لفظ </w:t>
      </w:r>
      <w:proofErr w:type="spellStart"/>
      <w:proofErr w:type="gramStart"/>
      <w:r w:rsidR="00547C1C">
        <w:rPr>
          <w:rFonts w:cs="Traditional Arabic" w:hint="cs"/>
          <w:sz w:val="36"/>
          <w:szCs w:val="36"/>
          <w:rtl/>
          <w:lang w:bidi="ar-EG"/>
        </w:rPr>
        <w:t>الهبة</w:t>
      </w:r>
      <w:r w:rsidR="00EE363E">
        <w:rPr>
          <w:rFonts w:cs="Traditional Arabic" w:hint="cs"/>
          <w:sz w:val="36"/>
          <w:szCs w:val="36"/>
          <w:rtl/>
          <w:lang w:bidi="ar-EG"/>
        </w:rPr>
        <w:t>،ورد</w:t>
      </w:r>
      <w:proofErr w:type="spellEnd"/>
      <w:proofErr w:type="gramEnd"/>
      <w:r w:rsidR="00EE363E">
        <w:rPr>
          <w:rFonts w:cs="Traditional Arabic" w:hint="cs"/>
          <w:sz w:val="36"/>
          <w:szCs w:val="36"/>
          <w:rtl/>
          <w:lang w:bidi="ar-EG"/>
        </w:rPr>
        <w:t xml:space="preserve"> 4 مرات </w:t>
      </w:r>
      <w:r w:rsidR="00547C1C">
        <w:rPr>
          <w:rFonts w:cs="Traditional Arabic" w:hint="cs"/>
          <w:sz w:val="36"/>
          <w:szCs w:val="36"/>
          <w:rtl/>
          <w:lang w:bidi="ar-EG"/>
        </w:rPr>
        <w:t xml:space="preserve"> </w:t>
      </w:r>
    </w:p>
    <w:p w:rsidR="00CA6E1E" w:rsidRDefault="00EE363E" w:rsidP="00547C1C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منها </w:t>
      </w:r>
      <w:r w:rsidR="00547C1C">
        <w:rPr>
          <w:rFonts w:cs="Traditional Arabic" w:hint="cs"/>
          <w:sz w:val="36"/>
          <w:szCs w:val="36"/>
          <w:rtl/>
          <w:lang w:bidi="ar-EG"/>
        </w:rPr>
        <w:t xml:space="preserve">في قول المؤلف " </w:t>
      </w:r>
      <w:r w:rsidR="00547C1C" w:rsidRPr="00547C1C">
        <w:rPr>
          <w:rFonts w:cs="Traditional Arabic" w:hint="cs"/>
          <w:sz w:val="36"/>
          <w:szCs w:val="36"/>
          <w:rtl/>
          <w:lang w:bidi="ar-EG"/>
        </w:rPr>
        <w:t xml:space="preserve">ويعتبر) لملك الموصي له المعين، الموصي به (القبول) بالقول أَو ما قام مقامه </w:t>
      </w:r>
      <w:r w:rsidR="00547C1C" w:rsidRPr="00547C1C">
        <w:rPr>
          <w:rFonts w:cs="Traditional Arabic" w:hint="cs"/>
          <w:sz w:val="36"/>
          <w:szCs w:val="36"/>
          <w:u w:val="single"/>
          <w:rtl/>
          <w:lang w:bidi="ar-EG"/>
        </w:rPr>
        <w:t>كالهبة</w:t>
      </w:r>
      <w:r w:rsidR="00547C1C" w:rsidRPr="00547C1C">
        <w:rPr>
          <w:rFonts w:cs="Traditional Arabic" w:hint="cs"/>
          <w:sz w:val="36"/>
          <w:szCs w:val="36"/>
          <w:rtl/>
          <w:lang w:bidi="ar-EG"/>
        </w:rPr>
        <w:t xml:space="preserve"> (بعد الموت) لأَنه وقت ثبوت حقه وهو على التراخي</w:t>
      </w:r>
      <w:r w:rsidR="00547C1C">
        <w:rPr>
          <w:rFonts w:cs="Traditional Arabic" w:hint="cs"/>
          <w:sz w:val="36"/>
          <w:szCs w:val="36"/>
          <w:rtl/>
          <w:lang w:bidi="ar-EG"/>
        </w:rPr>
        <w:t>"</w:t>
      </w:r>
    </w:p>
    <w:p w:rsidR="00547C1C" w:rsidRDefault="00547C1C" w:rsidP="00547C1C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والعلاقة لما قبله تمثيلية، أي مثل المؤلف ما يقوم مقام القول في القبول كالهبة،</w:t>
      </w:r>
    </w:p>
    <w:p w:rsidR="00547C1C" w:rsidRDefault="00547C1C" w:rsidP="00547C1C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وأما العلاقة لما بعده </w:t>
      </w:r>
      <w:r w:rsidR="00EE28AA">
        <w:rPr>
          <w:rFonts w:cs="Traditional Arabic" w:hint="cs"/>
          <w:sz w:val="36"/>
          <w:szCs w:val="36"/>
          <w:rtl/>
          <w:lang w:bidi="ar-EG"/>
        </w:rPr>
        <w:t>علاقة بيانية لوقت القبول وهو بعد الموت.</w:t>
      </w:r>
    </w:p>
    <w:p w:rsidR="00F875B1" w:rsidRDefault="00F875B1" w:rsidP="00F875B1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6.لفظ النكاح</w:t>
      </w:r>
      <w:r w:rsidR="00EF5EB3">
        <w:rPr>
          <w:rFonts w:cs="Traditional Arabic" w:hint="cs"/>
          <w:sz w:val="36"/>
          <w:szCs w:val="36"/>
          <w:rtl/>
          <w:lang w:bidi="ar-EG"/>
        </w:rPr>
        <w:t xml:space="preserve">، ورد مرة واحدة </w:t>
      </w:r>
      <w:r>
        <w:rPr>
          <w:rFonts w:cs="Traditional Arabic" w:hint="cs"/>
          <w:sz w:val="36"/>
          <w:szCs w:val="36"/>
          <w:rtl/>
          <w:lang w:bidi="ar-EG"/>
        </w:rPr>
        <w:t xml:space="preserve"> </w:t>
      </w:r>
    </w:p>
    <w:p w:rsidR="00F875B1" w:rsidRPr="002C55BB" w:rsidRDefault="00F875B1" w:rsidP="00F875B1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lang w:val="en-US"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في قول المؤلف </w:t>
      </w:r>
      <w:r w:rsidRPr="00F875B1">
        <w:rPr>
          <w:rFonts w:cs="Traditional Arabic" w:hint="cs"/>
          <w:sz w:val="36"/>
          <w:szCs w:val="36"/>
          <w:rtl/>
          <w:lang w:bidi="ar-EG"/>
        </w:rPr>
        <w:t xml:space="preserve">" (و) الثاني </w:t>
      </w:r>
      <w:r w:rsidRPr="00F875B1">
        <w:rPr>
          <w:rFonts w:cs="Traditional Arabic" w:hint="cs"/>
          <w:sz w:val="36"/>
          <w:szCs w:val="36"/>
          <w:u w:val="single"/>
          <w:rtl/>
          <w:lang w:bidi="ar-EG"/>
        </w:rPr>
        <w:t>(نكاح)</w:t>
      </w:r>
      <w:r w:rsidRPr="00F875B1">
        <w:rPr>
          <w:rFonts w:cs="Traditional Arabic" w:hint="cs"/>
          <w:sz w:val="36"/>
          <w:szCs w:val="36"/>
          <w:rtl/>
          <w:lang w:bidi="ar-EG"/>
        </w:rPr>
        <w:t xml:space="preserve"> وهو عقد الزوجية الصحيح قال تعالى (ولكم نصف ما ترك أَزواجكم) الآية</w:t>
      </w:r>
      <w:r>
        <w:rPr>
          <w:rFonts w:cs="Traditional Arabic" w:hint="cs"/>
          <w:sz w:val="36"/>
          <w:szCs w:val="36"/>
          <w:rtl/>
          <w:lang w:bidi="ar-EG"/>
        </w:rPr>
        <w:t>".</w:t>
      </w:r>
    </w:p>
    <w:p w:rsidR="00F875B1" w:rsidRDefault="00F875B1" w:rsidP="00F875B1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والعلاقة </w:t>
      </w:r>
      <w:proofErr w:type="spellStart"/>
      <w:r>
        <w:rPr>
          <w:rFonts w:cs="Traditional Arabic" w:hint="cs"/>
          <w:sz w:val="36"/>
          <w:szCs w:val="36"/>
          <w:rtl/>
          <w:lang w:bidi="ar-EG"/>
        </w:rPr>
        <w:t>بمل</w:t>
      </w:r>
      <w:proofErr w:type="spellEnd"/>
      <w:r>
        <w:rPr>
          <w:rFonts w:cs="Traditional Arabic" w:hint="cs"/>
          <w:sz w:val="36"/>
          <w:szCs w:val="36"/>
          <w:rtl/>
          <w:lang w:bidi="ar-EG"/>
        </w:rPr>
        <w:t xml:space="preserve"> قبله </w:t>
      </w:r>
      <w:proofErr w:type="spellStart"/>
      <w:r>
        <w:rPr>
          <w:rFonts w:cs="Traditional Arabic" w:hint="cs"/>
          <w:sz w:val="36"/>
          <w:szCs w:val="36"/>
          <w:rtl/>
          <w:lang w:bidi="ar-EG"/>
        </w:rPr>
        <w:t>السببة</w:t>
      </w:r>
      <w:proofErr w:type="spellEnd"/>
      <w:r>
        <w:rPr>
          <w:rFonts w:cs="Traditional Arabic" w:hint="cs"/>
          <w:sz w:val="36"/>
          <w:szCs w:val="36"/>
          <w:rtl/>
          <w:lang w:bidi="ar-EG"/>
        </w:rPr>
        <w:t xml:space="preserve"> أي النكاح سبب في أحقية الإرث بين الزوجين، والعلاقة لما بعده هو التعريف والضبط أي ضبط المؤلف ضابط النكاح الذي يكون سبب للإرث بين الزوجين.</w:t>
      </w:r>
    </w:p>
    <w:p w:rsidR="005C7F26" w:rsidRDefault="005C7F26" w:rsidP="005C7F26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7.</w:t>
      </w:r>
      <w:r w:rsidR="00841BF7">
        <w:rPr>
          <w:rFonts w:cs="Traditional Arabic" w:hint="cs"/>
          <w:sz w:val="36"/>
          <w:szCs w:val="36"/>
          <w:rtl/>
          <w:lang w:bidi="ar-EG"/>
        </w:rPr>
        <w:t xml:space="preserve">لفظ </w:t>
      </w:r>
      <w:proofErr w:type="spellStart"/>
      <w:proofErr w:type="gramStart"/>
      <w:r w:rsidR="00841BF7">
        <w:rPr>
          <w:rFonts w:cs="Traditional Arabic" w:hint="cs"/>
          <w:sz w:val="36"/>
          <w:szCs w:val="36"/>
          <w:rtl/>
          <w:lang w:bidi="ar-EG"/>
        </w:rPr>
        <w:t>مناسخة</w:t>
      </w:r>
      <w:r w:rsidR="00A044E8">
        <w:rPr>
          <w:rFonts w:cs="Traditional Arabic" w:hint="cs"/>
          <w:sz w:val="36"/>
          <w:szCs w:val="36"/>
          <w:rtl/>
          <w:lang w:bidi="ar-EG"/>
        </w:rPr>
        <w:t>،ورد</w:t>
      </w:r>
      <w:proofErr w:type="spellEnd"/>
      <w:proofErr w:type="gramEnd"/>
      <w:r w:rsidR="00A044E8">
        <w:rPr>
          <w:rFonts w:cs="Traditional Arabic" w:hint="cs"/>
          <w:sz w:val="36"/>
          <w:szCs w:val="36"/>
          <w:rtl/>
          <w:lang w:bidi="ar-EG"/>
        </w:rPr>
        <w:t xml:space="preserve"> 3 مرات.</w:t>
      </w:r>
    </w:p>
    <w:p w:rsidR="00841BF7" w:rsidRDefault="008D4A5B" w:rsidP="00841BF7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منها </w:t>
      </w:r>
      <w:r w:rsidR="00841BF7">
        <w:rPr>
          <w:rFonts w:cs="Traditional Arabic" w:hint="cs"/>
          <w:sz w:val="36"/>
          <w:szCs w:val="36"/>
          <w:rtl/>
          <w:lang w:bidi="ar-EG"/>
        </w:rPr>
        <w:t xml:space="preserve">في قول المؤلف </w:t>
      </w:r>
      <w:r w:rsidR="00841BF7" w:rsidRPr="00841BF7">
        <w:rPr>
          <w:rFonts w:cs="Traditional Arabic" w:hint="cs"/>
          <w:sz w:val="36"/>
          <w:szCs w:val="36"/>
          <w:rtl/>
          <w:lang w:bidi="ar-EG"/>
        </w:rPr>
        <w:t xml:space="preserve">" </w:t>
      </w:r>
      <w:proofErr w:type="spellStart"/>
      <w:r w:rsidR="00841BF7" w:rsidRPr="00841BF7">
        <w:rPr>
          <w:rFonts w:cs="Traditional Arabic" w:hint="cs"/>
          <w:sz w:val="36"/>
          <w:szCs w:val="36"/>
          <w:rtl/>
          <w:lang w:bidi="ar-EG"/>
        </w:rPr>
        <w:t>والمناسخات</w:t>
      </w:r>
      <w:proofErr w:type="spellEnd"/>
      <w:r w:rsidR="00841BF7" w:rsidRPr="00841BF7">
        <w:rPr>
          <w:rFonts w:cs="Traditional Arabic" w:hint="cs"/>
          <w:sz w:val="36"/>
          <w:szCs w:val="36"/>
          <w:rtl/>
          <w:lang w:bidi="ar-EG"/>
        </w:rPr>
        <w:t xml:space="preserve">: جمع </w:t>
      </w:r>
      <w:r w:rsidR="00841BF7" w:rsidRPr="00841BF7">
        <w:rPr>
          <w:rFonts w:cs="Traditional Arabic" w:hint="cs"/>
          <w:sz w:val="36"/>
          <w:szCs w:val="36"/>
          <w:u w:val="single"/>
          <w:rtl/>
          <w:lang w:bidi="ar-EG"/>
        </w:rPr>
        <w:t>مناسخة</w:t>
      </w:r>
      <w:r w:rsidR="00841BF7" w:rsidRPr="00841BF7">
        <w:rPr>
          <w:rFonts w:cs="Traditional Arabic" w:hint="cs"/>
          <w:sz w:val="36"/>
          <w:szCs w:val="36"/>
          <w:rtl/>
          <w:lang w:bidi="ar-EG"/>
        </w:rPr>
        <w:t xml:space="preserve">، من النسخ، بمعنى الإِبطال أَو الإِزالة، أَو التغير، أَو النقل وفي </w:t>
      </w:r>
      <w:proofErr w:type="spellStart"/>
      <w:r w:rsidR="00841BF7" w:rsidRPr="00841BF7">
        <w:rPr>
          <w:rFonts w:cs="Traditional Arabic" w:hint="cs"/>
          <w:sz w:val="36"/>
          <w:szCs w:val="36"/>
          <w:rtl/>
          <w:lang w:bidi="ar-EG"/>
        </w:rPr>
        <w:t>الإِصطلاح</w:t>
      </w:r>
      <w:proofErr w:type="spellEnd"/>
      <w:r w:rsidR="00841BF7" w:rsidRPr="00841BF7">
        <w:rPr>
          <w:rFonts w:cs="Traditional Arabic" w:hint="cs"/>
          <w:sz w:val="36"/>
          <w:szCs w:val="36"/>
          <w:rtl/>
          <w:lang w:bidi="ar-EG"/>
        </w:rPr>
        <w:t>: موت ثان فأَكثر من ورثة الأَول، قبل قسم تركته (إِذا مات شخص ولم تقسم تركته حتى مات ب</w:t>
      </w:r>
      <w:bookmarkStart w:id="0" w:name="_GoBack"/>
      <w:bookmarkEnd w:id="0"/>
      <w:r w:rsidR="00841BF7" w:rsidRPr="00841BF7">
        <w:rPr>
          <w:rFonts w:cs="Traditional Arabic" w:hint="cs"/>
          <w:sz w:val="36"/>
          <w:szCs w:val="36"/>
          <w:rtl/>
          <w:lang w:bidi="ar-EG"/>
        </w:rPr>
        <w:t>عض ورثته فإِن ورثوه) أي ورثه ورثة الثاني (كالأَول) أي كما يرثون الأَول (كإِخوة) أِشقاءَ أَو لأَب، ذكور، أَو ذكور وإِناث، ماتوا واحدا بعد واحد، حتى بقي ثلاثة مثلا</w:t>
      </w:r>
      <w:r w:rsidR="00841BF7">
        <w:rPr>
          <w:rFonts w:cs="Traditional Arabic" w:hint="cs"/>
          <w:sz w:val="36"/>
          <w:szCs w:val="36"/>
          <w:rtl/>
          <w:lang w:bidi="ar-EG"/>
        </w:rPr>
        <w:t>"</w:t>
      </w:r>
    </w:p>
    <w:p w:rsidR="00B52EB8" w:rsidRDefault="00841BF7" w:rsidP="00841BF7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والعلاقة لما قبله </w:t>
      </w:r>
      <w:proofErr w:type="spellStart"/>
      <w:r w:rsidR="00AB5973">
        <w:rPr>
          <w:rFonts w:cs="Traditional Arabic" w:hint="cs"/>
          <w:sz w:val="36"/>
          <w:szCs w:val="36"/>
          <w:rtl/>
          <w:lang w:bidi="ar-EG"/>
        </w:rPr>
        <w:t>علاققة</w:t>
      </w:r>
      <w:proofErr w:type="spellEnd"/>
      <w:r w:rsidR="00AB5973">
        <w:rPr>
          <w:rFonts w:cs="Traditional Arabic" w:hint="cs"/>
          <w:sz w:val="36"/>
          <w:szCs w:val="36"/>
          <w:rtl/>
          <w:lang w:bidi="ar-EG"/>
        </w:rPr>
        <w:t xml:space="preserve"> تفصيلية أي أنها لفظ المفرد لما قبله، وأما العلاقة لما بعده هي البيان التفصيلي والتعريف لها فعرف المؤلف هذا اللفظ أي المناسخة.</w:t>
      </w:r>
    </w:p>
    <w:p w:rsidR="00BE1D1E" w:rsidRDefault="00B52EB8" w:rsidP="00B52EB8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8.</w:t>
      </w:r>
      <w:r w:rsidR="00BE1D1E">
        <w:rPr>
          <w:rFonts w:cs="Traditional Arabic" w:hint="cs"/>
          <w:sz w:val="36"/>
          <w:szCs w:val="36"/>
          <w:rtl/>
          <w:lang w:bidi="ar-EG"/>
        </w:rPr>
        <w:t xml:space="preserve">لفظ </w:t>
      </w:r>
      <w:proofErr w:type="spellStart"/>
      <w:proofErr w:type="gramStart"/>
      <w:r w:rsidR="00BE1D1E">
        <w:rPr>
          <w:rFonts w:cs="Traditional Arabic" w:hint="cs"/>
          <w:sz w:val="36"/>
          <w:szCs w:val="36"/>
          <w:rtl/>
          <w:lang w:bidi="ar-EG"/>
        </w:rPr>
        <w:t>متنجس</w:t>
      </w:r>
      <w:r w:rsidR="008D4A5B">
        <w:rPr>
          <w:rFonts w:cs="Traditional Arabic" w:hint="cs"/>
          <w:sz w:val="36"/>
          <w:szCs w:val="36"/>
          <w:rtl/>
          <w:lang w:bidi="ar-EG"/>
        </w:rPr>
        <w:t>،وردت</w:t>
      </w:r>
      <w:proofErr w:type="spellEnd"/>
      <w:proofErr w:type="gramEnd"/>
      <w:r w:rsidR="008D4A5B">
        <w:rPr>
          <w:rFonts w:cs="Traditional Arabic" w:hint="cs"/>
          <w:sz w:val="36"/>
          <w:szCs w:val="36"/>
          <w:rtl/>
          <w:lang w:bidi="ar-EG"/>
        </w:rPr>
        <w:t xml:space="preserve"> 3 مرات </w:t>
      </w:r>
      <w:r w:rsidR="00BE1D1E">
        <w:rPr>
          <w:rFonts w:cs="Traditional Arabic" w:hint="cs"/>
          <w:sz w:val="36"/>
          <w:szCs w:val="36"/>
          <w:rtl/>
          <w:lang w:bidi="ar-EG"/>
        </w:rPr>
        <w:t xml:space="preserve"> </w:t>
      </w:r>
    </w:p>
    <w:p w:rsidR="00BE1D1E" w:rsidRDefault="008D4A5B" w:rsidP="00BE1D1E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منها </w:t>
      </w:r>
      <w:r w:rsidR="00BE1D1E">
        <w:rPr>
          <w:rFonts w:cs="Traditional Arabic" w:hint="cs"/>
          <w:sz w:val="36"/>
          <w:szCs w:val="36"/>
          <w:rtl/>
          <w:lang w:bidi="ar-EG"/>
        </w:rPr>
        <w:t xml:space="preserve">في قول المؤلف </w:t>
      </w:r>
      <w:r w:rsidR="00BE1D1E" w:rsidRPr="00BE1D1E">
        <w:rPr>
          <w:rFonts w:cs="Traditional Arabic" w:hint="cs"/>
          <w:sz w:val="36"/>
          <w:szCs w:val="36"/>
          <w:rtl/>
          <w:lang w:bidi="ar-EG"/>
        </w:rPr>
        <w:t xml:space="preserve">" (وتصح بـ) ـما فيه نفع مباح من (كلب صيد ونحوه) كحرث، وماشية (وبزيت </w:t>
      </w:r>
      <w:r w:rsidR="00BE1D1E" w:rsidRPr="00BE1D1E">
        <w:rPr>
          <w:rFonts w:cs="Traditional Arabic" w:hint="cs"/>
          <w:sz w:val="36"/>
          <w:szCs w:val="36"/>
          <w:u w:val="single"/>
          <w:rtl/>
          <w:lang w:bidi="ar-EG"/>
        </w:rPr>
        <w:t>متنجس</w:t>
      </w:r>
      <w:r w:rsidR="00BE1D1E" w:rsidRPr="00BE1D1E">
        <w:rPr>
          <w:rFonts w:cs="Traditional Arabic" w:hint="cs"/>
          <w:sz w:val="36"/>
          <w:szCs w:val="36"/>
          <w:rtl/>
          <w:lang w:bidi="ar-EG"/>
        </w:rPr>
        <w:t xml:space="preserve">) لغير مسجد (و) للموصي (له ثلثهما) أي ثلث الكلب، والزيت </w:t>
      </w:r>
      <w:proofErr w:type="spellStart"/>
      <w:r w:rsidR="00BE1D1E" w:rsidRPr="00BE1D1E">
        <w:rPr>
          <w:rFonts w:cs="Traditional Arabic" w:hint="cs"/>
          <w:sz w:val="36"/>
          <w:szCs w:val="36"/>
          <w:rtl/>
          <w:lang w:bidi="ar-EG"/>
        </w:rPr>
        <w:t>المتنجس</w:t>
      </w:r>
      <w:proofErr w:type="spellEnd"/>
      <w:r w:rsidR="00BE1D1E" w:rsidRPr="00BE1D1E">
        <w:rPr>
          <w:rFonts w:cs="Traditional Arabic" w:hint="cs"/>
          <w:sz w:val="36"/>
          <w:szCs w:val="36"/>
          <w:rtl/>
          <w:lang w:bidi="ar-EG"/>
        </w:rPr>
        <w:t xml:space="preserve"> (ولو كثر المال، إن لم تجز الورثة)</w:t>
      </w:r>
      <w:r w:rsidR="00BE1D1E">
        <w:rPr>
          <w:rFonts w:cs="Traditional Arabic" w:hint="cs"/>
          <w:sz w:val="36"/>
          <w:szCs w:val="36"/>
          <w:rtl/>
          <w:lang w:bidi="ar-EG"/>
        </w:rPr>
        <w:t>"</w:t>
      </w:r>
      <w:r w:rsidR="00BE1D1E" w:rsidRPr="00BE1D1E">
        <w:rPr>
          <w:rFonts w:cs="Traditional Arabic" w:hint="cs"/>
          <w:sz w:val="36"/>
          <w:szCs w:val="36"/>
          <w:rtl/>
          <w:lang w:bidi="ar-EG"/>
        </w:rPr>
        <w:t>.</w:t>
      </w:r>
    </w:p>
    <w:p w:rsidR="004E04B0" w:rsidRDefault="00BE1D1E" w:rsidP="00BE1D1E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lastRenderedPageBreak/>
        <w:t xml:space="preserve">والعلاقة لما قبله علاقة وصفية فالنجس هنا وصف </w:t>
      </w:r>
      <w:proofErr w:type="spellStart"/>
      <w:proofErr w:type="gramStart"/>
      <w:r>
        <w:rPr>
          <w:rFonts w:cs="Traditional Arabic" w:hint="cs"/>
          <w:sz w:val="36"/>
          <w:szCs w:val="36"/>
          <w:rtl/>
          <w:lang w:bidi="ar-EG"/>
        </w:rPr>
        <w:t>للزيت،والعلاقة</w:t>
      </w:r>
      <w:proofErr w:type="spellEnd"/>
      <w:proofErr w:type="gramEnd"/>
      <w:r>
        <w:rPr>
          <w:rFonts w:cs="Traditional Arabic" w:hint="cs"/>
          <w:sz w:val="36"/>
          <w:szCs w:val="36"/>
          <w:rtl/>
          <w:lang w:bidi="ar-EG"/>
        </w:rPr>
        <w:t xml:space="preserve"> بما بعده علاقة </w:t>
      </w:r>
      <w:proofErr w:type="spellStart"/>
      <w:r>
        <w:rPr>
          <w:rFonts w:cs="Traditional Arabic" w:hint="cs"/>
          <w:sz w:val="36"/>
          <w:szCs w:val="36"/>
          <w:rtl/>
          <w:lang w:bidi="ar-EG"/>
        </w:rPr>
        <w:t>قيدية</w:t>
      </w:r>
      <w:proofErr w:type="spellEnd"/>
      <w:r>
        <w:rPr>
          <w:rFonts w:cs="Traditional Arabic" w:hint="cs"/>
          <w:sz w:val="36"/>
          <w:szCs w:val="36"/>
          <w:rtl/>
          <w:lang w:bidi="ar-EG"/>
        </w:rPr>
        <w:t xml:space="preserve"> فصحة الوصية </w:t>
      </w:r>
      <w:r w:rsidR="001263A3">
        <w:rPr>
          <w:rFonts w:cs="Traditional Arabic" w:hint="cs"/>
          <w:sz w:val="36"/>
          <w:szCs w:val="36"/>
          <w:rtl/>
          <w:lang w:bidi="ar-EG"/>
        </w:rPr>
        <w:t>بزيت متنجس يقيد بكونها لغير المسجد.</w:t>
      </w:r>
    </w:p>
    <w:p w:rsidR="004E04B0" w:rsidRDefault="004E04B0" w:rsidP="004E04B0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9.لفظ </w:t>
      </w:r>
      <w:proofErr w:type="spellStart"/>
      <w:proofErr w:type="gramStart"/>
      <w:r>
        <w:rPr>
          <w:rFonts w:cs="Traditional Arabic" w:hint="cs"/>
          <w:sz w:val="36"/>
          <w:szCs w:val="36"/>
          <w:rtl/>
          <w:lang w:bidi="ar-EG"/>
        </w:rPr>
        <w:t>اليهودي</w:t>
      </w:r>
      <w:r w:rsidR="008D4A5B">
        <w:rPr>
          <w:rFonts w:cs="Traditional Arabic" w:hint="cs"/>
          <w:sz w:val="36"/>
          <w:szCs w:val="36"/>
          <w:rtl/>
          <w:lang w:bidi="ar-EG"/>
        </w:rPr>
        <w:t>،ورد</w:t>
      </w:r>
      <w:proofErr w:type="spellEnd"/>
      <w:proofErr w:type="gramEnd"/>
      <w:r w:rsidR="008D4A5B">
        <w:rPr>
          <w:rFonts w:cs="Traditional Arabic" w:hint="cs"/>
          <w:sz w:val="36"/>
          <w:szCs w:val="36"/>
          <w:rtl/>
          <w:lang w:bidi="ar-EG"/>
        </w:rPr>
        <w:t xml:space="preserve"> مرة واحدة. </w:t>
      </w:r>
    </w:p>
    <w:p w:rsidR="004E04B0" w:rsidRDefault="004E04B0" w:rsidP="004E04B0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في قول المؤلف </w:t>
      </w:r>
      <w:r w:rsidRPr="004E04B0">
        <w:rPr>
          <w:rFonts w:cs="Traditional Arabic" w:hint="cs"/>
          <w:sz w:val="36"/>
          <w:szCs w:val="36"/>
          <w:rtl/>
          <w:lang w:bidi="ar-EG"/>
        </w:rPr>
        <w:t xml:space="preserve">" </w:t>
      </w:r>
      <w:r w:rsidRPr="004E04B0">
        <w:rPr>
          <w:rFonts w:cs="Traditional Arabic" w:hint="cs"/>
          <w:b/>
          <w:bCs/>
          <w:sz w:val="36"/>
          <w:szCs w:val="36"/>
          <w:rtl/>
          <w:lang w:bidi="ar-EG"/>
        </w:rPr>
        <w:t>باب الموصي له</w:t>
      </w:r>
      <w:r w:rsidRPr="004E04B0">
        <w:rPr>
          <w:rFonts w:cs="Traditional Arabic" w:hint="cs"/>
          <w:sz w:val="36"/>
          <w:szCs w:val="36"/>
          <w:rtl/>
          <w:lang w:bidi="ar-EG"/>
        </w:rPr>
        <w:t xml:space="preserve">(تصح) الوصية (لمن يصح تملكه) من مسلم وكافر لقوله تعالى </w:t>
      </w:r>
      <w:r w:rsidRPr="004E04B0">
        <w:rPr>
          <w:rFonts w:ascii="AGA Arabesque" w:hAnsi="AGA Arabesque" w:cs="Traditional Arabic"/>
          <w:sz w:val="36"/>
          <w:szCs w:val="36"/>
          <w:lang w:bidi="ar-EG"/>
        </w:rPr>
        <w:t></w:t>
      </w:r>
      <w:r w:rsidRPr="004E04B0">
        <w:rPr>
          <w:rFonts w:ascii="mylotus" w:hAnsi="mylotus" w:cs="Traditional Arabic"/>
          <w:bCs/>
          <w:spacing w:val="4"/>
          <w:sz w:val="36"/>
          <w:szCs w:val="36"/>
          <w:rtl/>
        </w:rPr>
        <w:t>إِلا أَنْ تَفْعَلُوا إِلَى أَوْلِيَائِكُمْ مَعْرُوفًا</w:t>
      </w:r>
      <w:r w:rsidRPr="004E04B0">
        <w:rPr>
          <w:rFonts w:ascii="AGA Arabesque" w:hAnsi="AGA Arabesque" w:cs="Traditional Arabic"/>
          <w:sz w:val="36"/>
          <w:szCs w:val="36"/>
          <w:lang w:bidi="ar-EG"/>
        </w:rPr>
        <w:t></w:t>
      </w:r>
      <w:r w:rsidRPr="004E04B0">
        <w:rPr>
          <w:rFonts w:cs="Traditional Arabic" w:hint="cs"/>
          <w:sz w:val="36"/>
          <w:szCs w:val="36"/>
          <w:rtl/>
          <w:lang w:bidi="ar-EG"/>
        </w:rPr>
        <w:t xml:space="preserve"> قال محمد ابن الحنفية: هو وصية المسلم </w:t>
      </w:r>
      <w:r w:rsidRPr="004E04B0">
        <w:rPr>
          <w:rFonts w:cs="Traditional Arabic" w:hint="cs"/>
          <w:sz w:val="36"/>
          <w:szCs w:val="36"/>
          <w:u w:val="single"/>
          <w:rtl/>
          <w:lang w:bidi="ar-EG"/>
        </w:rPr>
        <w:t>لليهودي</w:t>
      </w:r>
      <w:r w:rsidRPr="004E04B0">
        <w:rPr>
          <w:rFonts w:cs="Traditional Arabic" w:hint="cs"/>
          <w:sz w:val="36"/>
          <w:szCs w:val="36"/>
          <w:rtl/>
          <w:lang w:bidi="ar-EG"/>
        </w:rPr>
        <w:t xml:space="preserve"> والنصراني"</w:t>
      </w:r>
    </w:p>
    <w:p w:rsidR="0003172D" w:rsidRDefault="004E04B0" w:rsidP="004E04B0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والعلاقة لما قبله هي البيانية أي البيان لمراد الآية بنقل رأي محمد بن الحنفية، </w:t>
      </w:r>
      <w:proofErr w:type="spellStart"/>
      <w:r>
        <w:rPr>
          <w:rFonts w:cs="Traditional Arabic" w:hint="cs"/>
          <w:sz w:val="36"/>
          <w:szCs w:val="36"/>
          <w:rtl/>
          <w:lang w:bidi="ar-EG"/>
        </w:rPr>
        <w:t>والعلاقو</w:t>
      </w:r>
      <w:proofErr w:type="spellEnd"/>
      <w:r>
        <w:rPr>
          <w:rFonts w:cs="Traditional Arabic" w:hint="cs"/>
          <w:sz w:val="36"/>
          <w:szCs w:val="36"/>
          <w:rtl/>
          <w:lang w:bidi="ar-EG"/>
        </w:rPr>
        <w:t xml:space="preserve"> لما بعدها </w:t>
      </w:r>
      <w:r w:rsidR="000E05CF">
        <w:rPr>
          <w:rFonts w:cs="Traditional Arabic" w:hint="cs"/>
          <w:sz w:val="36"/>
          <w:szCs w:val="36"/>
          <w:rtl/>
          <w:lang w:bidi="ar-EG"/>
        </w:rPr>
        <w:t>هي المماثلة أي اليهود والنصارى</w:t>
      </w:r>
      <w:r w:rsidR="0003172D">
        <w:rPr>
          <w:rFonts w:cs="Traditional Arabic" w:hint="cs"/>
          <w:sz w:val="36"/>
          <w:szCs w:val="36"/>
          <w:rtl/>
          <w:lang w:bidi="ar-EG"/>
        </w:rPr>
        <w:t xml:space="preserve"> لهم حكم واحد في هذه المسألة.</w:t>
      </w:r>
    </w:p>
    <w:p w:rsidR="00ED78B2" w:rsidRDefault="0003172D" w:rsidP="0003172D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10.</w:t>
      </w:r>
      <w:r w:rsidR="00ED78B2">
        <w:rPr>
          <w:rFonts w:cs="Traditional Arabic" w:hint="cs"/>
          <w:sz w:val="36"/>
          <w:szCs w:val="36"/>
          <w:rtl/>
          <w:lang w:bidi="ar-EG"/>
        </w:rPr>
        <w:t>لفظ زنا</w:t>
      </w:r>
      <w:r w:rsidR="00C62F5F">
        <w:rPr>
          <w:rFonts w:cs="Traditional Arabic" w:hint="cs"/>
          <w:sz w:val="36"/>
          <w:szCs w:val="36"/>
          <w:rtl/>
          <w:lang w:bidi="ar-EG"/>
        </w:rPr>
        <w:t xml:space="preserve">، ورد مرة واحدة </w:t>
      </w:r>
    </w:p>
    <w:p w:rsidR="00ED78B2" w:rsidRDefault="00ED78B2" w:rsidP="00ED78B2">
      <w:pPr>
        <w:widowControl w:val="0"/>
        <w:bidi/>
        <w:spacing w:before="120" w:line="192" w:lineRule="auto"/>
        <w:ind w:firstLine="26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في قول المؤلف </w:t>
      </w:r>
      <w:r w:rsidRPr="00ED78B2">
        <w:rPr>
          <w:rFonts w:cs="Traditional Arabic" w:hint="cs"/>
          <w:sz w:val="36"/>
          <w:szCs w:val="36"/>
          <w:rtl/>
          <w:lang w:bidi="ar-EG"/>
        </w:rPr>
        <w:t xml:space="preserve">" وولد </w:t>
      </w:r>
      <w:r w:rsidRPr="00ED78B2">
        <w:rPr>
          <w:rFonts w:cs="Traditional Arabic" w:hint="cs"/>
          <w:sz w:val="36"/>
          <w:szCs w:val="36"/>
          <w:u w:val="single"/>
          <w:rtl/>
          <w:lang w:bidi="ar-EG"/>
        </w:rPr>
        <w:t>الزنا</w:t>
      </w:r>
      <w:r w:rsidRPr="00ED78B2">
        <w:rPr>
          <w:rFonts w:cs="Traditional Arabic" w:hint="cs"/>
          <w:sz w:val="36"/>
          <w:szCs w:val="36"/>
          <w:rtl/>
          <w:lang w:bidi="ar-EG"/>
        </w:rPr>
        <w:t xml:space="preserve">، والمنفي بلعان: عصبته -بعد ذكور </w:t>
      </w:r>
      <w:proofErr w:type="gramStart"/>
      <w:r w:rsidRPr="00ED78B2">
        <w:rPr>
          <w:rFonts w:cs="Traditional Arabic" w:hint="cs"/>
          <w:sz w:val="36"/>
          <w:szCs w:val="36"/>
          <w:rtl/>
          <w:lang w:bidi="ar-EG"/>
        </w:rPr>
        <w:t>ولده- عصبة</w:t>
      </w:r>
      <w:proofErr w:type="gramEnd"/>
      <w:r w:rsidRPr="00ED78B2">
        <w:rPr>
          <w:rFonts w:cs="Traditional Arabic" w:hint="cs"/>
          <w:sz w:val="36"/>
          <w:szCs w:val="36"/>
          <w:rtl/>
          <w:lang w:bidi="ar-EG"/>
        </w:rPr>
        <w:t xml:space="preserve"> أُمه في إِرث فقط</w:t>
      </w:r>
      <w:r>
        <w:rPr>
          <w:rFonts w:cs="Traditional Arabic" w:hint="cs"/>
          <w:sz w:val="36"/>
          <w:szCs w:val="36"/>
          <w:rtl/>
          <w:lang w:bidi="ar-EG"/>
        </w:rPr>
        <w:t>"</w:t>
      </w:r>
      <w:r w:rsidRPr="00ED78B2">
        <w:rPr>
          <w:rFonts w:cs="Traditional Arabic" w:hint="cs"/>
          <w:sz w:val="36"/>
          <w:szCs w:val="36"/>
          <w:rtl/>
          <w:lang w:bidi="ar-EG"/>
        </w:rPr>
        <w:t>.</w:t>
      </w:r>
    </w:p>
    <w:p w:rsidR="00ED78B2" w:rsidRPr="00B203EE" w:rsidRDefault="00ED78B2" w:rsidP="00ED78B2">
      <w:pPr>
        <w:widowControl w:val="0"/>
        <w:bidi/>
        <w:spacing w:before="120" w:line="192" w:lineRule="auto"/>
        <w:ind w:firstLine="26"/>
        <w:rPr>
          <w:sz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والعلاقة لما قبله إضافية بيانية أي سيبين المؤلف نصيب ولد الزنا في الميراث، </w:t>
      </w:r>
      <w:r w:rsidR="00C40C0F">
        <w:rPr>
          <w:rFonts w:cs="Traditional Arabic" w:hint="cs"/>
          <w:sz w:val="36"/>
          <w:szCs w:val="36"/>
          <w:rtl/>
          <w:lang w:bidi="ar-EG"/>
        </w:rPr>
        <w:t xml:space="preserve">وأما العلاقة لما بعدها </w:t>
      </w:r>
      <w:r w:rsidR="00EC663B">
        <w:rPr>
          <w:rFonts w:cs="Traditional Arabic" w:hint="cs"/>
          <w:sz w:val="36"/>
          <w:szCs w:val="36"/>
          <w:rtl/>
          <w:lang w:bidi="ar-EG"/>
        </w:rPr>
        <w:t>هي المماثلة أي المنفي باللعان حكمه حكم ولد الزنا في تعصيب أمهما.</w:t>
      </w:r>
    </w:p>
    <w:p w:rsidR="00841BF7" w:rsidRPr="009A029A" w:rsidRDefault="00AB5973" w:rsidP="00ED78B2">
      <w:pPr>
        <w:widowControl w:val="0"/>
        <w:bidi/>
        <w:spacing w:beforeLines="40" w:before="96" w:afterLines="40" w:after="96" w:line="192" w:lineRule="auto"/>
        <w:ind w:firstLine="26"/>
        <w:jc w:val="both"/>
        <w:rPr>
          <w:rFonts w:cs="Traditional Arabic"/>
          <w:sz w:val="36"/>
          <w:szCs w:val="36"/>
          <w:rtl/>
          <w:lang w:val="en-US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 </w:t>
      </w:r>
    </w:p>
    <w:p w:rsidR="00142815" w:rsidRDefault="00116F1E" w:rsidP="0049086A">
      <w:pPr>
        <w:bidi/>
        <w:jc w:val="both"/>
        <w:rPr>
          <w:rFonts w:cs="Traditional Arabic"/>
          <w:b/>
          <w:bCs/>
          <w:sz w:val="36"/>
          <w:szCs w:val="36"/>
          <w:rtl/>
          <w:lang w:val="en-US"/>
        </w:rPr>
      </w:pPr>
      <w:r>
        <w:rPr>
          <w:rFonts w:cs="Traditional Arabic" w:hint="cs"/>
          <w:b/>
          <w:bCs/>
          <w:sz w:val="36"/>
          <w:szCs w:val="36"/>
          <w:rtl/>
          <w:lang w:val="en-US"/>
        </w:rPr>
        <w:t>المهارات</w:t>
      </w:r>
    </w:p>
    <w:p w:rsidR="00116F1E" w:rsidRDefault="0026216A" w:rsidP="0049086A">
      <w:pPr>
        <w:bidi/>
        <w:jc w:val="both"/>
        <w:rPr>
          <w:rFonts w:cs="Traditional Arabic"/>
          <w:sz w:val="36"/>
          <w:szCs w:val="36"/>
          <w:rtl/>
          <w:lang w:val="en-US"/>
        </w:rPr>
      </w:pPr>
      <w:r>
        <w:rPr>
          <w:rFonts w:cs="Traditional Arabic" w:hint="cs"/>
          <w:sz w:val="36"/>
          <w:szCs w:val="36"/>
          <w:rtl/>
          <w:lang w:val="en-US"/>
        </w:rPr>
        <w:t>1.</w:t>
      </w:r>
      <w:r w:rsidR="00116F1E">
        <w:rPr>
          <w:rFonts w:cs="Traditional Arabic" w:hint="cs"/>
          <w:sz w:val="36"/>
          <w:szCs w:val="36"/>
          <w:rtl/>
          <w:lang w:val="en-US"/>
        </w:rPr>
        <w:t>مهارة استخراج الأسباب الفقهية</w:t>
      </w:r>
    </w:p>
    <w:p w:rsidR="0026216A" w:rsidRDefault="0010188F" w:rsidP="0049086A">
      <w:pPr>
        <w:bidi/>
        <w:jc w:val="both"/>
        <w:rPr>
          <w:rFonts w:cs="Traditional Arabic"/>
          <w:sz w:val="36"/>
          <w:szCs w:val="36"/>
          <w:rtl/>
          <w:lang w:val="en-US"/>
        </w:rPr>
      </w:pPr>
      <w:r>
        <w:rPr>
          <w:rFonts w:cs="Traditional Arabic" w:hint="cs"/>
          <w:sz w:val="36"/>
          <w:szCs w:val="36"/>
          <w:rtl/>
          <w:lang w:val="en-US"/>
        </w:rPr>
        <w:t xml:space="preserve">2.مهارة تيسير علم الفرائض للمجتمع </w:t>
      </w:r>
    </w:p>
    <w:p w:rsidR="002339A9" w:rsidRPr="00116F1E" w:rsidRDefault="002339A9" w:rsidP="002339A9">
      <w:pPr>
        <w:bidi/>
        <w:ind w:firstLine="720"/>
        <w:jc w:val="both"/>
        <w:rPr>
          <w:rFonts w:cs="Traditional Arabic"/>
          <w:sz w:val="36"/>
          <w:szCs w:val="36"/>
          <w:lang w:val="en-US"/>
        </w:rPr>
      </w:pPr>
      <w:r>
        <w:rPr>
          <w:rFonts w:cs="Traditional Arabic" w:hint="cs"/>
          <w:sz w:val="36"/>
          <w:szCs w:val="36"/>
          <w:rtl/>
          <w:lang w:val="en-US"/>
        </w:rPr>
        <w:t xml:space="preserve">هذا وصلى الله وسلامه على سيدنا ومولانا محمد وعلى </w:t>
      </w:r>
      <w:proofErr w:type="spellStart"/>
      <w:r>
        <w:rPr>
          <w:rFonts w:cs="Traditional Arabic" w:hint="cs"/>
          <w:sz w:val="36"/>
          <w:szCs w:val="36"/>
          <w:rtl/>
          <w:lang w:val="en-US"/>
        </w:rPr>
        <w:t>آله</w:t>
      </w:r>
      <w:proofErr w:type="spellEnd"/>
      <w:r>
        <w:rPr>
          <w:rFonts w:cs="Traditional Arabic" w:hint="cs"/>
          <w:sz w:val="36"/>
          <w:szCs w:val="36"/>
          <w:rtl/>
          <w:lang w:val="en-US"/>
        </w:rPr>
        <w:t xml:space="preserve"> وصحبه أجمعين والحم\ لله رب العالمين.</w:t>
      </w:r>
    </w:p>
    <w:sectPr w:rsidR="002339A9" w:rsidRPr="00116F1E" w:rsidSect="008D0AE9"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2EA" w:rsidRDefault="009562EA" w:rsidP="001E607C">
      <w:pPr>
        <w:spacing w:after="0" w:line="240" w:lineRule="auto"/>
      </w:pPr>
      <w:r>
        <w:separator/>
      </w:r>
    </w:p>
  </w:endnote>
  <w:endnote w:type="continuationSeparator" w:id="0">
    <w:p w:rsidR="009562EA" w:rsidRDefault="009562EA" w:rsidP="001E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768080"/>
      <w:docPartObj>
        <w:docPartGallery w:val="Page Numbers (Bottom of Page)"/>
        <w:docPartUnique/>
      </w:docPartObj>
    </w:sdtPr>
    <w:sdtEndPr/>
    <w:sdtContent>
      <w:p w:rsidR="00CA6E1E" w:rsidRDefault="009562E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60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A6E1E" w:rsidRDefault="00CA6E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2EA" w:rsidRDefault="009562EA" w:rsidP="001E607C">
      <w:pPr>
        <w:bidi/>
        <w:spacing w:after="0" w:line="240" w:lineRule="auto"/>
      </w:pPr>
      <w:r>
        <w:separator/>
      </w:r>
    </w:p>
  </w:footnote>
  <w:footnote w:type="continuationSeparator" w:id="0">
    <w:p w:rsidR="009562EA" w:rsidRDefault="009562EA" w:rsidP="001E607C">
      <w:pPr>
        <w:spacing w:after="0" w:line="240" w:lineRule="auto"/>
      </w:pPr>
      <w:r>
        <w:continuationSeparator/>
      </w:r>
    </w:p>
  </w:footnote>
  <w:footnote w:id="1">
    <w:p w:rsidR="001E607C" w:rsidRPr="001E607C" w:rsidRDefault="001E607C" w:rsidP="001E607C">
      <w:pPr>
        <w:pStyle w:val="a4"/>
        <w:bidi/>
        <w:rPr>
          <w:rFonts w:cs="Traditional Arabic"/>
          <w:sz w:val="28"/>
          <w:szCs w:val="28"/>
          <w:rtl/>
        </w:rPr>
      </w:pPr>
      <w:r w:rsidRPr="001E607C">
        <w:rPr>
          <w:rStyle w:val="a5"/>
          <w:rFonts w:cs="Traditional Arabic"/>
          <w:sz w:val="28"/>
          <w:szCs w:val="28"/>
        </w:rPr>
        <w:footnoteRef/>
      </w:r>
      <w:r w:rsidR="00413603">
        <w:rPr>
          <w:rFonts w:cs="Traditional Arabic"/>
          <w:sz w:val="28"/>
          <w:szCs w:val="28"/>
          <w:rtl/>
        </w:rPr>
        <w:t>.</w:t>
      </w:r>
      <w:r w:rsidRPr="001E607C">
        <w:rPr>
          <w:rFonts w:cs="Traditional Arabic" w:hint="cs"/>
          <w:sz w:val="28"/>
          <w:szCs w:val="28"/>
          <w:rtl/>
        </w:rPr>
        <w:t xml:space="preserve"> معجم مقاييس اللغة 5/191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03" w:rsidRPr="00413603" w:rsidRDefault="00413603">
    <w:pPr>
      <w:pStyle w:val="a6"/>
      <w:rPr>
        <w:lang w:val="en-US"/>
      </w:rPr>
    </w:pPr>
    <w:r>
      <w:rPr>
        <w:noProof/>
        <w:lang w:val="en-US"/>
      </w:rPr>
      <w:pict>
        <v:group id="_x0000_s2053" style="position:absolute;margin-left:-17.5pt;margin-top:-21.7pt;width:486.75pt;height:57.85pt;z-index:251659264" coordorigin="1300,150" coordsize="9735,1157">
          <v:line id="_x0000_s2054" style="position:absolute;flip:x" from="1300,1163" to="9746,1163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1604;top:539;width:5373;height:664" filled="f" stroked="f">
            <v:textbox style="mso-next-textbox:#_x0000_s2055" inset="0,0,0,0">
              <w:txbxContent>
                <w:p w:rsidR="00413603" w:rsidRPr="00C2314C" w:rsidRDefault="00413603" w:rsidP="00413603">
                  <w:pPr>
                    <w:bidi/>
                    <w:spacing w:after="0" w:line="240" w:lineRule="auto"/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proofErr w:type="gramStart"/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الألوكة</w:t>
                  </w:r>
                  <w:proofErr w:type="spellEnd"/>
                  <w: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F471B">
                    <w:rPr>
                      <w:rFonts w:cs="Traditional Arabic" w:hint="cs"/>
                      <w:b/>
                      <w:bCs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rFonts w:cs="Traditional Arabic"/>
                        <w:b/>
                        <w:bCs/>
                      </w:rPr>
                      <w:t>www.alukah.net</w:t>
                    </w:r>
                    <w:proofErr w:type="gramEnd"/>
                  </w:hyperlink>
                  <w:r w:rsidRPr="00EF471B">
                    <w:rPr>
                      <w:rFonts w:cs="Traditional Arabic" w:hint="cs"/>
                      <w:b/>
                      <w:bCs/>
                      <w:rtl/>
                    </w:rPr>
                    <w:t xml:space="preserve"> </w:t>
                  </w:r>
                </w:p>
                <w:p w:rsidR="00413603" w:rsidRPr="00EF471B" w:rsidRDefault="00413603" w:rsidP="00413603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6" type="#_x0000_t75" style="position:absolute;left:9718;top:150;width:1317;height:1157;visibility:visible">
            <v:imagedata r:id="rId2" o:title="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03" w:rsidRPr="00413603" w:rsidRDefault="00413603">
    <w:pPr>
      <w:pStyle w:val="a6"/>
      <w:rPr>
        <w:lang w:val="en-US"/>
      </w:rPr>
    </w:pPr>
    <w:r>
      <w:rPr>
        <w:noProof/>
        <w:lang w:val="en-US"/>
      </w:rPr>
      <w:pict>
        <v:group id="_x0000_s2049" style="position:absolute;margin-left:-25pt;margin-top:-28.5pt;width:486.75pt;height:57.85pt;z-index:251658240" coordorigin="1300,150" coordsize="9735,1157">
          <v:line id="_x0000_s2050" style="position:absolute;flip:x" from="1300,1163" to="9746,1163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1604;top:539;width:5373;height:664" filled="f" stroked="f">
            <v:textbox style="mso-next-textbox:#_x0000_s2051" inset="0,0,0,0">
              <w:txbxContent>
                <w:p w:rsidR="00413603" w:rsidRPr="00C2314C" w:rsidRDefault="00413603" w:rsidP="00413603">
                  <w:pPr>
                    <w:bidi/>
                    <w:spacing w:after="0" w:line="240" w:lineRule="auto"/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proofErr w:type="gramStart"/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الألوكة</w:t>
                  </w:r>
                  <w:proofErr w:type="spellEnd"/>
                  <w:r>
                    <w:rPr>
                      <w:rFonts w:cs="Traditional Arabic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F471B">
                    <w:rPr>
                      <w:rFonts w:cs="Traditional Arabic" w:hint="cs"/>
                      <w:b/>
                      <w:bCs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rFonts w:cs="Traditional Arabic"/>
                        <w:b/>
                        <w:bCs/>
                      </w:rPr>
                      <w:t>www.alukah.net</w:t>
                    </w:r>
                    <w:proofErr w:type="gramEnd"/>
                  </w:hyperlink>
                  <w:r w:rsidRPr="00EF471B">
                    <w:rPr>
                      <w:rFonts w:cs="Traditional Arabic" w:hint="cs"/>
                      <w:b/>
                      <w:bCs/>
                      <w:rtl/>
                    </w:rPr>
                    <w:t xml:space="preserve"> </w:t>
                  </w:r>
                </w:p>
                <w:p w:rsidR="00413603" w:rsidRPr="00EF471B" w:rsidRDefault="00413603" w:rsidP="00413603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718;top:150;width:1317;height:1157;visibility:visible">
            <v:imagedata r:id="rId2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7C1B"/>
    <w:multiLevelType w:val="hybridMultilevel"/>
    <w:tmpl w:val="AB906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51982"/>
    <w:multiLevelType w:val="hybridMultilevel"/>
    <w:tmpl w:val="65747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DE2"/>
    <w:rsid w:val="00003338"/>
    <w:rsid w:val="000038C9"/>
    <w:rsid w:val="000225C8"/>
    <w:rsid w:val="00022C99"/>
    <w:rsid w:val="00031312"/>
    <w:rsid w:val="0003172D"/>
    <w:rsid w:val="000A20BE"/>
    <w:rsid w:val="000E05CF"/>
    <w:rsid w:val="000E523A"/>
    <w:rsid w:val="000E592A"/>
    <w:rsid w:val="0010188F"/>
    <w:rsid w:val="00116F1E"/>
    <w:rsid w:val="001263A3"/>
    <w:rsid w:val="00142815"/>
    <w:rsid w:val="0014534E"/>
    <w:rsid w:val="001600A5"/>
    <w:rsid w:val="00187BE1"/>
    <w:rsid w:val="001E607C"/>
    <w:rsid w:val="00230F87"/>
    <w:rsid w:val="002339A9"/>
    <w:rsid w:val="00260B39"/>
    <w:rsid w:val="0026216A"/>
    <w:rsid w:val="002650A7"/>
    <w:rsid w:val="00292919"/>
    <w:rsid w:val="002A3DD1"/>
    <w:rsid w:val="002B04F6"/>
    <w:rsid w:val="002C55BB"/>
    <w:rsid w:val="002D5EF0"/>
    <w:rsid w:val="002F7880"/>
    <w:rsid w:val="003309DC"/>
    <w:rsid w:val="003C05F7"/>
    <w:rsid w:val="003E7702"/>
    <w:rsid w:val="00412E72"/>
    <w:rsid w:val="0041309E"/>
    <w:rsid w:val="00413603"/>
    <w:rsid w:val="00430EF5"/>
    <w:rsid w:val="00466A99"/>
    <w:rsid w:val="0048770F"/>
    <w:rsid w:val="0049086A"/>
    <w:rsid w:val="004E04B0"/>
    <w:rsid w:val="004E6FB6"/>
    <w:rsid w:val="00501E6D"/>
    <w:rsid w:val="005132B8"/>
    <w:rsid w:val="00523C1D"/>
    <w:rsid w:val="00547C1C"/>
    <w:rsid w:val="005A689A"/>
    <w:rsid w:val="005C7F26"/>
    <w:rsid w:val="00632DFE"/>
    <w:rsid w:val="0063667A"/>
    <w:rsid w:val="00693FED"/>
    <w:rsid w:val="006B0B02"/>
    <w:rsid w:val="006B5B67"/>
    <w:rsid w:val="007034A3"/>
    <w:rsid w:val="007534C4"/>
    <w:rsid w:val="00755CFB"/>
    <w:rsid w:val="007650FE"/>
    <w:rsid w:val="00770DF6"/>
    <w:rsid w:val="007735C0"/>
    <w:rsid w:val="00777BD9"/>
    <w:rsid w:val="00790317"/>
    <w:rsid w:val="007C2861"/>
    <w:rsid w:val="007E2A1C"/>
    <w:rsid w:val="007E46D8"/>
    <w:rsid w:val="00841BF7"/>
    <w:rsid w:val="008533AC"/>
    <w:rsid w:val="008A288E"/>
    <w:rsid w:val="008C61E3"/>
    <w:rsid w:val="008D0AE9"/>
    <w:rsid w:val="008D4A5B"/>
    <w:rsid w:val="0090742F"/>
    <w:rsid w:val="009133BA"/>
    <w:rsid w:val="00932A01"/>
    <w:rsid w:val="009562EA"/>
    <w:rsid w:val="00996E46"/>
    <w:rsid w:val="009A029A"/>
    <w:rsid w:val="009E4EE6"/>
    <w:rsid w:val="009E7952"/>
    <w:rsid w:val="00A044E8"/>
    <w:rsid w:val="00A61DE2"/>
    <w:rsid w:val="00A82149"/>
    <w:rsid w:val="00AA33E8"/>
    <w:rsid w:val="00AB5973"/>
    <w:rsid w:val="00B308E7"/>
    <w:rsid w:val="00B31FD0"/>
    <w:rsid w:val="00B52EB8"/>
    <w:rsid w:val="00B537AE"/>
    <w:rsid w:val="00B826D8"/>
    <w:rsid w:val="00B91325"/>
    <w:rsid w:val="00BA1D37"/>
    <w:rsid w:val="00BD0612"/>
    <w:rsid w:val="00BE1D1E"/>
    <w:rsid w:val="00C13DD0"/>
    <w:rsid w:val="00C37AD6"/>
    <w:rsid w:val="00C40C0F"/>
    <w:rsid w:val="00C62F5F"/>
    <w:rsid w:val="00C744AC"/>
    <w:rsid w:val="00CA6E1E"/>
    <w:rsid w:val="00CD3B03"/>
    <w:rsid w:val="00D06702"/>
    <w:rsid w:val="00D60899"/>
    <w:rsid w:val="00D751AC"/>
    <w:rsid w:val="00D75A4A"/>
    <w:rsid w:val="00DD04CC"/>
    <w:rsid w:val="00E02838"/>
    <w:rsid w:val="00E1266F"/>
    <w:rsid w:val="00E21A40"/>
    <w:rsid w:val="00E51FAD"/>
    <w:rsid w:val="00E6172D"/>
    <w:rsid w:val="00E85605"/>
    <w:rsid w:val="00E87E3F"/>
    <w:rsid w:val="00E93297"/>
    <w:rsid w:val="00EA31B1"/>
    <w:rsid w:val="00EA4D8B"/>
    <w:rsid w:val="00EC663B"/>
    <w:rsid w:val="00ED78B2"/>
    <w:rsid w:val="00EE28AA"/>
    <w:rsid w:val="00EE363E"/>
    <w:rsid w:val="00EF5EB3"/>
    <w:rsid w:val="00F0601E"/>
    <w:rsid w:val="00F07116"/>
    <w:rsid w:val="00F25D0F"/>
    <w:rsid w:val="00F475D3"/>
    <w:rsid w:val="00F6603F"/>
    <w:rsid w:val="00F875B1"/>
    <w:rsid w:val="00FB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5:docId w15:val="{4A365A08-5558-435D-93B6-5C2DE8DE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C1D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1E607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1E607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607C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CA6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A6E1E"/>
  </w:style>
  <w:style w:type="paragraph" w:styleId="a7">
    <w:name w:val="footer"/>
    <w:basedOn w:val="a"/>
    <w:link w:val="Char1"/>
    <w:uiPriority w:val="99"/>
    <w:unhideWhenUsed/>
    <w:rsid w:val="00CA6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A6E1E"/>
  </w:style>
  <w:style w:type="paragraph" w:styleId="a8">
    <w:name w:val="Balloon Text"/>
    <w:basedOn w:val="a"/>
    <w:link w:val="Char2"/>
    <w:uiPriority w:val="99"/>
    <w:semiHidden/>
    <w:unhideWhenUsed/>
    <w:rsid w:val="00B3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B308E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3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8A5CC-2BA6-4865-A8DC-03839FF0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8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Nuha</dc:creator>
  <cp:lastModifiedBy>Waleed sendbad</cp:lastModifiedBy>
  <cp:revision>84</cp:revision>
  <cp:lastPrinted>2016-03-27T06:23:00Z</cp:lastPrinted>
  <dcterms:created xsi:type="dcterms:W3CDTF">2016-03-20T19:09:00Z</dcterms:created>
  <dcterms:modified xsi:type="dcterms:W3CDTF">2016-07-13T22:15:00Z</dcterms:modified>
</cp:coreProperties>
</file>